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sz w:val="44"/>
          <w:szCs w:val="44"/>
        </w:rPr>
      </w:pPr>
      <w:r>
        <w:rPr>
          <w:rFonts w:ascii="宋体" w:hAnsi="宋体" w:cs="宋体" w:hint="eastAsia" w:eastAsia="宋体"/>
          <w:sz w:val="44"/>
          <w:szCs w:val="44"/>
        </w:rPr>
        <w:t>化隆回族自治县森林管护条例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pPr>
      <w:r>
        <w:rPr>
          <w:rFonts w:ascii="楷体_GB2312" w:hAnsi="楷体_GB2312" w:cs="楷体_GB2312" w:hint="eastAsia" w:eastAsia="楷体_GB2312"/>
        </w:rPr>
        <w:t>（</w:t>
      </w:r>
      <w:r>
        <w:rPr>
          <w:rFonts w:eastAsia="楷体_GB2312" w:cs="楷体_GB2312" w:hint="eastAsia" w:ascii="楷体_GB2312" w:hAnsi="楷体_GB2312"/>
        </w:rPr>
        <w:t>2018</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16</w:t>
      </w:r>
      <w:r>
        <w:rPr>
          <w:rFonts w:ascii="楷体_GB2312" w:hAnsi="楷体_GB2312" w:cs="楷体_GB2312" w:hint="eastAsia" w:eastAsia="楷体_GB2312"/>
        </w:rPr>
        <w:t xml:space="preserve">日化隆回族自治县第十七届人民代表大会第四次会议通过  </w:t>
      </w:r>
      <w:r>
        <w:rPr>
          <w:rFonts w:eastAsia="楷体_GB2312" w:cs="楷体_GB2312" w:hint="eastAsia" w:ascii="楷体_GB2312" w:hAnsi="楷体_GB2312"/>
        </w:rPr>
        <w:t>2018</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日青海省第十三届人民代表大会常务委员会第三次会议批准）</w:t>
      </w:r>
    </w:p>
    <w:p>
      <w:pPr>
        <w:pStyle w:val="Normal"/>
        <w:rPr>
          <w:rFonts w:ascii="宋体" w:hAnsi="宋体" w:eastAsia="宋体" w:cs="宋体" w:hint="eastAsia"/>
        </w:rPr>
      </w:pPr>
      <w:r>
        <w:rPr>
          <w:rFonts w:eastAsia="宋体" w:cs="宋体" w:hint="eastAsia" w:ascii="宋体" w:hAnsi="宋体"/>
        </w:rPr>
      </w:r>
    </w:p>
    <w:p>
      <w:pPr>
        <w:pStyle w:val="Normal"/>
        <w:ind w:firstLineChars="200" w:startChars="0" w:start="0" w:endChars="0" w:end="0"/>
        <w:rPr>
          <w:rFonts w:hint="eastAsia"/>
        </w:rPr>
      </w:pPr>
      <w:r>
        <w:rPr>
          <w:rFonts w:ascii="黑体" w:hAnsi="黑体" w:cs="黑体" w:hint="eastAsia" w:eastAsia="黑体"/>
        </w:rPr>
        <w:t>第一条</w:t>
      </w:r>
      <w:r>
        <w:rPr>
          <w:rFonts w:hint="eastAsia"/>
        </w:rPr>
        <w:t xml:space="preserve">  为了加强生态文明建设，守护绿水青山，建设美丽化隆，保护、培育和合理利用森林资源，促进林业的可持续发展，根据《中华人民共和国森林法》等法律、法规规定，结合本县实际，制定本条例。</w:t>
      </w:r>
    </w:p>
    <w:p>
      <w:pPr>
        <w:pStyle w:val="Normal"/>
        <w:ind w:firstLineChars="200" w:startChars="0" w:start="0" w:endChars="0" w:end="0"/>
        <w:rPr/>
      </w:pPr>
      <w:r>
        <w:rPr>
          <w:rFonts w:ascii="黑体" w:hAnsi="黑体" w:cs="黑体" w:hint="eastAsia" w:eastAsia="黑体"/>
          <w:szCs w:val="22"/>
        </w:rPr>
        <w:t>第二条</w:t>
      </w:r>
      <w:r>
        <w:rPr>
          <w:rFonts w:hint="eastAsia"/>
        </w:rPr>
        <w:t xml:space="preserve">  在本县境内从事森林、林木的培育、采伐利用和森林、林木、林地的经营管理活动，应当遵守本条例。</w:t>
      </w:r>
    </w:p>
    <w:p>
      <w:pPr>
        <w:pStyle w:val="Normal"/>
        <w:rPr>
          <w:rFonts w:hint="eastAsia"/>
        </w:rPr>
      </w:pPr>
      <w:r>
        <w:rPr>
          <w:rFonts w:hint="eastAsia"/>
        </w:rPr>
        <w:t>本条例所称森林，包括天然林、人工林。</w:t>
      </w:r>
    </w:p>
    <w:p>
      <w:pPr>
        <w:pStyle w:val="Normal"/>
        <w:ind w:firstLineChars="200" w:startChars="0" w:start="0" w:endChars="0" w:end="0"/>
        <w:rPr>
          <w:rFonts w:hint="eastAsia"/>
        </w:rPr>
      </w:pPr>
      <w:r>
        <w:rPr>
          <w:rFonts w:ascii="黑体" w:hAnsi="黑体" w:cs="黑体" w:hint="eastAsia" w:eastAsia="黑体"/>
          <w:szCs w:val="22"/>
        </w:rPr>
        <w:t>第三条</w:t>
      </w:r>
      <w:r>
        <w:rPr>
          <w:rFonts w:hint="eastAsia"/>
        </w:rPr>
        <w:t xml:space="preserve">  县人民政府统一领导本行政区域内的造林绿化和森林资源管护工作，加强林业法律法规的宣传，编制林业发展长远规划和年度计划，并组织实施。</w:t>
      </w:r>
    </w:p>
    <w:p>
      <w:pPr>
        <w:pStyle w:val="Normal"/>
        <w:ind w:firstLineChars="200" w:startChars="0" w:start="0" w:endChars="0" w:end="0"/>
        <w:rPr>
          <w:rFonts w:hint="eastAsia"/>
        </w:rPr>
      </w:pPr>
      <w:r>
        <w:rPr>
          <w:rFonts w:hint="eastAsia"/>
        </w:rPr>
        <w:t>县人民政府林业行政主管部门负责全县造林绿化和森林资源管护、监督工作。</w:t>
      </w:r>
    </w:p>
    <w:p>
      <w:pPr>
        <w:pStyle w:val="Normal"/>
        <w:ind w:firstLineChars="200" w:startChars="0" w:start="0" w:endChars="0" w:end="0"/>
        <w:rPr>
          <w:rFonts w:hint="eastAsia"/>
        </w:rPr>
      </w:pPr>
      <w:r>
        <w:rPr>
          <w:rFonts w:hint="eastAsia"/>
        </w:rPr>
        <w:t>乡（镇）人民政府具体组织实施本辖区的造林绿化和林木管护工作。</w:t>
      </w:r>
    </w:p>
    <w:p>
      <w:pPr>
        <w:pStyle w:val="Normal"/>
        <w:ind w:firstLineChars="200" w:startChars="0" w:start="0" w:endChars="0" w:end="0"/>
        <w:rPr>
          <w:rFonts w:hint="eastAsia"/>
        </w:rPr>
      </w:pPr>
      <w:r>
        <w:rPr>
          <w:rFonts w:ascii="黑体" w:hAnsi="黑体" w:cs="黑体" w:hint="eastAsia" w:eastAsia="黑体"/>
          <w:szCs w:val="22"/>
        </w:rPr>
        <w:t>第四条</w:t>
      </w:r>
      <w:r>
        <w:rPr>
          <w:rFonts w:hint="eastAsia"/>
        </w:rPr>
        <w:t xml:space="preserve">  林地承包期限最长为</w:t>
      </w:r>
      <w:r>
        <w:rPr>
          <w:rFonts w:hint="eastAsia"/>
        </w:rPr>
        <w:t>70</w:t>
      </w:r>
      <w:r>
        <w:rPr>
          <w:rFonts w:hint="eastAsia"/>
        </w:rPr>
        <w:t>年。鼓励公民、法人和其他组织通过承包、租赁、拍卖、股份合作等形式，获得宜林土地使用权，开展植树造林。</w:t>
      </w:r>
    </w:p>
    <w:p>
      <w:pPr>
        <w:pStyle w:val="Normal"/>
        <w:ind w:firstLineChars="200" w:startChars="0" w:start="0" w:endChars="0" w:end="0"/>
        <w:rPr>
          <w:rFonts w:hint="eastAsia"/>
        </w:rPr>
      </w:pPr>
      <w:r>
        <w:rPr>
          <w:rFonts w:hint="eastAsia"/>
        </w:rPr>
        <w:t>依法取得使用权的宜林土地，其所有权不变，营造的林木归经营者所有，可继承、转让、租赁和拍卖，期限为原承包期限的剩余期限。</w:t>
      </w:r>
    </w:p>
    <w:p>
      <w:pPr>
        <w:pStyle w:val="Normal"/>
        <w:ind w:firstLineChars="200" w:startChars="0" w:start="0" w:endChars="0" w:end="0"/>
        <w:rPr>
          <w:rFonts w:hint="eastAsia"/>
        </w:rPr>
      </w:pPr>
      <w:r>
        <w:rPr>
          <w:rFonts w:hint="eastAsia"/>
        </w:rPr>
        <w:t>依法取得宜林‘四荒’土地承包经营权后，违反法律法规规定和承包合同约定，在规定期限内未进行植树造林或者建设林业设施的，发包方可以依法定程序收回宜林‘四荒’土地。</w:t>
      </w:r>
    </w:p>
    <w:p>
      <w:pPr>
        <w:pStyle w:val="Normal"/>
        <w:ind w:firstLineChars="200" w:startChars="0" w:start="0" w:endChars="0" w:end="0"/>
        <w:rPr>
          <w:rFonts w:hint="eastAsia"/>
        </w:rPr>
      </w:pPr>
      <w:r>
        <w:rPr>
          <w:rFonts w:ascii="黑体" w:hAnsi="黑体" w:cs="黑体" w:hint="eastAsia" w:eastAsia="黑体"/>
          <w:szCs w:val="22"/>
        </w:rPr>
        <w:t>第五条</w:t>
      </w:r>
      <w:r>
        <w:rPr>
          <w:rFonts w:hint="eastAsia"/>
        </w:rPr>
        <w:t xml:space="preserve">  每年四月为全县造林绿化月，县、乡（镇）人民政府要广泛宣传贯彻有关法律法规，组织开展造林绿化活动。</w:t>
      </w:r>
    </w:p>
    <w:p>
      <w:pPr>
        <w:pStyle w:val="Normal"/>
        <w:ind w:firstLineChars="200" w:startChars="0" w:start="0" w:endChars="0" w:end="0"/>
        <w:rPr>
          <w:rFonts w:hint="eastAsia"/>
        </w:rPr>
      </w:pPr>
      <w:r>
        <w:rPr>
          <w:rFonts w:ascii="黑体" w:hAnsi="黑体" w:cs="黑体" w:hint="eastAsia" w:eastAsia="黑体"/>
          <w:szCs w:val="22"/>
        </w:rPr>
        <w:t>第六条</w:t>
      </w:r>
      <w:r>
        <w:rPr>
          <w:rFonts w:hint="eastAsia"/>
        </w:rPr>
        <w:t xml:space="preserve">  有植树义务的城乡居民，每人每年应当完成植树三至五株。鼓励</w:t>
      </w:r>
      <w:r>
        <w:rPr>
          <w:rFonts w:hint="eastAsia"/>
        </w:rPr>
        <w:t>11</w:t>
      </w:r>
      <w:r>
        <w:rPr>
          <w:rFonts w:hint="eastAsia"/>
        </w:rPr>
        <w:t>岁至</w:t>
      </w:r>
      <w:r>
        <w:rPr>
          <w:rFonts w:hint="eastAsia"/>
        </w:rPr>
        <w:t>17</w:t>
      </w:r>
      <w:r>
        <w:rPr>
          <w:rFonts w:hint="eastAsia"/>
        </w:rPr>
        <w:t>岁的青少年，就近参加力所能及的绿化劳动。</w:t>
      </w:r>
    </w:p>
    <w:p>
      <w:pPr>
        <w:pStyle w:val="Normal"/>
        <w:ind w:firstLineChars="200" w:startChars="0" w:start="0" w:endChars="0" w:end="0"/>
        <w:rPr>
          <w:rFonts w:hint="eastAsia"/>
        </w:rPr>
      </w:pPr>
      <w:r>
        <w:rPr>
          <w:rFonts w:ascii="黑体" w:hAnsi="黑体" w:cs="黑体" w:hint="eastAsia" w:eastAsia="黑体"/>
          <w:szCs w:val="22"/>
        </w:rPr>
        <w:t>第七条</w:t>
      </w:r>
      <w:r>
        <w:rPr>
          <w:rFonts w:hint="eastAsia"/>
        </w:rPr>
        <w:t xml:space="preserve">  植树造林应当遵循因地制宜、适地适树的原则，兼顾农、林、牧各业的发展。</w:t>
      </w:r>
    </w:p>
    <w:p>
      <w:pPr>
        <w:pStyle w:val="Normal"/>
        <w:ind w:firstLineChars="200" w:startChars="0" w:start="0" w:endChars="0" w:end="0"/>
        <w:rPr>
          <w:rFonts w:hint="eastAsia"/>
        </w:rPr>
      </w:pPr>
      <w:r>
        <w:rPr>
          <w:rFonts w:hint="eastAsia"/>
        </w:rPr>
        <w:t>退耕还林坚持政策引导和群众自愿相结合的方针，谁退耕、谁还林、谁经营、谁管护、谁受益。</w:t>
      </w:r>
    </w:p>
    <w:p>
      <w:pPr>
        <w:pStyle w:val="Normal"/>
        <w:ind w:firstLineChars="200" w:startChars="0" w:start="0" w:endChars="0" w:end="0"/>
        <w:rPr>
          <w:rFonts w:hint="eastAsia"/>
        </w:rPr>
      </w:pPr>
      <w:r>
        <w:rPr>
          <w:rFonts w:ascii="黑体" w:hAnsi="黑体" w:cs="黑体" w:hint="eastAsia" w:eastAsia="黑体"/>
          <w:szCs w:val="22"/>
        </w:rPr>
        <w:t>第八条</w:t>
      </w:r>
      <w:r>
        <w:rPr>
          <w:rFonts w:hint="eastAsia"/>
        </w:rPr>
        <w:t xml:space="preserve">  营造林木应当按照城乡建设和植树造林的有关规定，不得影响交通、水利、防洪、电力、通讯、管道等工程设施的安全和他人的合法权益。</w:t>
      </w:r>
    </w:p>
    <w:p>
      <w:pPr>
        <w:pStyle w:val="Normal"/>
        <w:ind w:firstLineChars="200" w:startChars="0" w:start="0" w:endChars="0" w:end="0"/>
        <w:rPr>
          <w:rFonts w:hint="eastAsia"/>
        </w:rPr>
      </w:pPr>
      <w:r>
        <w:rPr>
          <w:rFonts w:ascii="黑体" w:hAnsi="黑体" w:cs="黑体" w:hint="eastAsia" w:eastAsia="黑体"/>
          <w:szCs w:val="22"/>
        </w:rPr>
        <w:t>第九条</w:t>
      </w:r>
      <w:r>
        <w:rPr>
          <w:rFonts w:hint="eastAsia"/>
        </w:rPr>
        <w:t xml:space="preserve">  国有林场和村（居）民委员会、农村集体经济组织应当建立护林制度，划分护林责任区，配备专职或者兼职护林员，落实护林员报酬。</w:t>
      </w:r>
    </w:p>
    <w:p>
      <w:pPr>
        <w:pStyle w:val="Normal"/>
        <w:ind w:firstLineChars="200" w:startChars="0" w:start="0" w:endChars="0" w:end="0"/>
        <w:rPr>
          <w:rFonts w:hint="eastAsia"/>
        </w:rPr>
      </w:pPr>
      <w:r>
        <w:rPr>
          <w:rFonts w:hint="eastAsia"/>
        </w:rPr>
        <w:t>公路两旁、河流两侧、水库周围、城镇街道两侧的林木以及学校、机关单位在院内种植的林木，由营造者或者管理单位负责管护。</w:t>
      </w:r>
    </w:p>
    <w:p>
      <w:pPr>
        <w:pStyle w:val="Normal"/>
        <w:ind w:firstLineChars="200" w:startChars="0" w:start="0" w:endChars="0" w:end="0"/>
        <w:rPr>
          <w:rFonts w:hint="eastAsia"/>
        </w:rPr>
      </w:pPr>
      <w:r>
        <w:rPr>
          <w:rFonts w:ascii="黑体" w:hAnsi="黑体" w:cs="黑体" w:hint="eastAsia" w:eastAsia="黑体"/>
          <w:szCs w:val="22"/>
        </w:rPr>
        <w:t>第十条</w:t>
      </w:r>
      <w:r>
        <w:rPr>
          <w:rFonts w:hint="eastAsia"/>
        </w:rPr>
        <w:t xml:space="preserve">  引种外域植物，实行生物安全评价制度，防止有害物种侵入。</w:t>
      </w:r>
    </w:p>
    <w:p>
      <w:pPr>
        <w:pStyle w:val="Normal"/>
        <w:ind w:firstLineChars="200" w:startChars="0" w:start="0" w:endChars="0" w:end="0"/>
        <w:rPr>
          <w:rFonts w:hint="eastAsia"/>
        </w:rPr>
      </w:pPr>
      <w:r>
        <w:rPr>
          <w:rFonts w:ascii="黑体" w:hAnsi="黑体" w:cs="黑体" w:hint="eastAsia" w:eastAsia="黑体"/>
          <w:szCs w:val="22"/>
        </w:rPr>
        <w:t>第十一条</w:t>
      </w:r>
      <w:r>
        <w:rPr>
          <w:rFonts w:hint="eastAsia"/>
        </w:rPr>
        <w:t xml:space="preserve">  县人民政府林业行政主管部门应当加强苗木繁育的监督管理工作。</w:t>
      </w:r>
    </w:p>
    <w:p>
      <w:pPr>
        <w:pStyle w:val="Normal"/>
        <w:ind w:firstLineChars="200" w:startChars="0" w:start="0" w:endChars="0" w:end="0"/>
        <w:rPr>
          <w:rFonts w:hint="eastAsia"/>
        </w:rPr>
      </w:pPr>
      <w:r>
        <w:rPr>
          <w:rFonts w:hint="eastAsia"/>
        </w:rPr>
        <w:t>鼓励和支持各种经济组织、个人兴办苗圃，从事良种苗木生产经营活动。</w:t>
      </w:r>
    </w:p>
    <w:p>
      <w:pPr>
        <w:pStyle w:val="Normal"/>
        <w:ind w:firstLineChars="200" w:startChars="0" w:start="0" w:endChars="0" w:end="0"/>
        <w:rPr>
          <w:rFonts w:hint="eastAsia"/>
        </w:rPr>
      </w:pPr>
      <w:r>
        <w:rPr>
          <w:rFonts w:ascii="黑体" w:hAnsi="黑体" w:cs="黑体" w:hint="eastAsia" w:eastAsia="黑体"/>
          <w:szCs w:val="22"/>
        </w:rPr>
        <w:t>第十二条</w:t>
      </w:r>
      <w:r>
        <w:rPr>
          <w:rFonts w:hint="eastAsia"/>
        </w:rPr>
        <w:t xml:space="preserve">  县人民政府林业行政主管部门应当按照国家和省林业部门有关规定，每年对植树造林情况进行检查验收。</w:t>
      </w:r>
    </w:p>
    <w:p>
      <w:pPr>
        <w:pStyle w:val="Normal"/>
        <w:ind w:firstLineChars="200" w:startChars="0" w:start="0" w:endChars="0" w:end="0"/>
        <w:rPr>
          <w:rFonts w:hint="eastAsia"/>
        </w:rPr>
      </w:pPr>
      <w:r>
        <w:rPr>
          <w:rFonts w:ascii="黑体" w:hAnsi="黑体" w:cs="黑体" w:hint="eastAsia" w:eastAsia="黑体"/>
          <w:szCs w:val="22"/>
        </w:rPr>
        <w:t>第十三条</w:t>
      </w:r>
      <w:r>
        <w:rPr>
          <w:rFonts w:hint="eastAsia"/>
        </w:rPr>
        <w:t xml:space="preserve">  全县天然林区划定为永久性禁牧区。禁止采伐、开垦、放牧、狩猎、采石、采矿、采砂、取土、采种、砍柴、挖草皮、葬坟等毁坏林地、林木的行为。</w:t>
      </w:r>
    </w:p>
    <w:p>
      <w:pPr>
        <w:pStyle w:val="Normal"/>
        <w:ind w:firstLineChars="200" w:startChars="0" w:start="0" w:endChars="0" w:end="0"/>
        <w:rPr>
          <w:rFonts w:hint="eastAsia"/>
        </w:rPr>
      </w:pPr>
      <w:r>
        <w:rPr>
          <w:rFonts w:hint="eastAsia"/>
        </w:rPr>
        <w:t>县人民政府应当对森林内野炊、农家乐等旅游活动依据有关法律法规，制定具体办法加强管理。</w:t>
      </w:r>
    </w:p>
    <w:p>
      <w:pPr>
        <w:pStyle w:val="Normal"/>
        <w:ind w:firstLineChars="200" w:startChars="0" w:start="0" w:endChars="0" w:end="0"/>
        <w:rPr>
          <w:rFonts w:hint="eastAsia"/>
        </w:rPr>
      </w:pPr>
      <w:r>
        <w:rPr>
          <w:rFonts w:ascii="黑体" w:hAnsi="黑体" w:cs="黑体" w:hint="eastAsia" w:eastAsia="黑体"/>
          <w:szCs w:val="22"/>
        </w:rPr>
        <w:t>第十四条</w:t>
      </w:r>
      <w:r>
        <w:rPr>
          <w:rFonts w:hint="eastAsia"/>
        </w:rPr>
        <w:t xml:space="preserve">  县人民政府应当制定林业有害生物防治预案，发生林业有害生物疫情时，应当及时采取措施组织防治。</w:t>
      </w:r>
    </w:p>
    <w:p>
      <w:pPr>
        <w:pStyle w:val="Normal"/>
        <w:ind w:firstLineChars="200" w:startChars="0" w:start="0" w:endChars="0" w:end="0"/>
        <w:rPr>
          <w:rFonts w:hint="eastAsia"/>
        </w:rPr>
      </w:pPr>
      <w:r>
        <w:rPr>
          <w:rFonts w:hint="eastAsia"/>
        </w:rPr>
        <w:t>县人民政府林业行政主管部门应当做好林业有害生物的监测、预报，及时采购药、械，加强技术服务，具体负责落实防治预案。</w:t>
      </w:r>
    </w:p>
    <w:p>
      <w:pPr>
        <w:pStyle w:val="Normal"/>
        <w:ind w:firstLineChars="200" w:startChars="0" w:start="0" w:endChars="0" w:end="0"/>
        <w:rPr>
          <w:rFonts w:hint="eastAsia"/>
        </w:rPr>
      </w:pPr>
      <w:r>
        <w:rPr>
          <w:rFonts w:ascii="黑体" w:hAnsi="黑体" w:cs="黑体" w:hint="eastAsia" w:eastAsia="黑体"/>
          <w:szCs w:val="22"/>
        </w:rPr>
        <w:t>第十五条</w:t>
      </w:r>
      <w:r>
        <w:rPr>
          <w:rFonts w:hint="eastAsia"/>
        </w:rPr>
        <w:t xml:space="preserve">  乡（镇）人民政府、国有林区和村（居）民委员会应当建立、健全护林防火组织，制定防火预案，建设防火通道，配置防火器材设施。</w:t>
      </w:r>
    </w:p>
    <w:p>
      <w:pPr>
        <w:pStyle w:val="Normal"/>
        <w:ind w:firstLineChars="200" w:startChars="0" w:start="0" w:endChars="0" w:end="0"/>
        <w:rPr>
          <w:rFonts w:hint="eastAsia"/>
        </w:rPr>
      </w:pPr>
      <w:r>
        <w:rPr>
          <w:rFonts w:hint="eastAsia"/>
        </w:rPr>
        <w:t>森林火灾的预防、扑救、灾后处置等依照《森林防火条例》的规定执行。</w:t>
      </w:r>
    </w:p>
    <w:p>
      <w:pPr>
        <w:pStyle w:val="Normal"/>
        <w:ind w:firstLineChars="200" w:startChars="0" w:start="0" w:endChars="0" w:end="0"/>
        <w:rPr>
          <w:rFonts w:hint="eastAsia"/>
        </w:rPr>
      </w:pPr>
      <w:r>
        <w:rPr>
          <w:rFonts w:hint="eastAsia"/>
        </w:rPr>
        <w:t>每年十月初至翌年五月底为森林防火期，在林区严禁一切野外用火，对可能引起森林火灾的居民生活用火应当严格管理。</w:t>
      </w:r>
    </w:p>
    <w:p>
      <w:pPr>
        <w:pStyle w:val="Normal"/>
        <w:ind w:firstLineChars="200" w:startChars="0" w:start="0" w:endChars="0" w:end="0"/>
        <w:rPr>
          <w:rFonts w:hint="eastAsia"/>
        </w:rPr>
      </w:pPr>
      <w:r>
        <w:rPr>
          <w:rFonts w:ascii="黑体" w:hAnsi="黑体" w:cs="黑体" w:hint="eastAsia" w:eastAsia="黑体"/>
          <w:szCs w:val="22"/>
        </w:rPr>
        <w:t>第十六条</w:t>
      </w:r>
      <w:r>
        <w:rPr>
          <w:rFonts w:hint="eastAsia"/>
        </w:rPr>
        <w:t xml:space="preserve">  进行勘查、开采矿藏和各项建设工程，应当不占或者少占林地；必须征收、征用或者临时占用林地的，必须依照《中华人民共和国森林法》和《中华人民共和国森林法实施条例》的有关规定办理手续，缴纳相关费用。</w:t>
      </w:r>
    </w:p>
    <w:p>
      <w:pPr>
        <w:pStyle w:val="Normal"/>
        <w:rPr>
          <w:rFonts w:hint="eastAsia"/>
        </w:rPr>
      </w:pPr>
      <w:r>
        <w:rPr>
          <w:rFonts w:hint="eastAsia"/>
        </w:rPr>
        <w:t>禁止任何单位和个人擅自改变林地用途性质。</w:t>
      </w:r>
    </w:p>
    <w:p>
      <w:pPr>
        <w:pStyle w:val="Normal"/>
        <w:ind w:firstLineChars="200" w:startChars="0" w:start="0" w:endChars="0" w:end="0"/>
        <w:rPr>
          <w:rFonts w:hint="eastAsia"/>
        </w:rPr>
      </w:pPr>
      <w:r>
        <w:rPr>
          <w:rFonts w:ascii="黑体" w:hAnsi="黑体" w:cs="黑体" w:hint="eastAsia" w:eastAsia="黑体"/>
          <w:szCs w:val="22"/>
        </w:rPr>
        <w:t>第十七条</w:t>
      </w:r>
      <w:r>
        <w:rPr>
          <w:rFonts w:hint="eastAsia"/>
        </w:rPr>
        <w:t xml:space="preserve">  经批准征收、征用或者临时占用林地的单位或者个人，需要采伐林木的，必须向县林业主管部门申办林木采伐许可证后，方可采伐。</w:t>
      </w:r>
    </w:p>
    <w:p>
      <w:pPr>
        <w:pStyle w:val="Normal"/>
        <w:ind w:firstLineChars="200" w:startChars="0" w:start="0" w:endChars="0" w:end="0"/>
        <w:rPr>
          <w:rFonts w:hint="eastAsia"/>
        </w:rPr>
      </w:pPr>
      <w:r>
        <w:rPr>
          <w:rFonts w:ascii="黑体" w:hAnsi="黑体" w:cs="黑体" w:hint="eastAsia" w:eastAsia="黑体"/>
          <w:szCs w:val="22"/>
        </w:rPr>
        <w:t>第十八条</w:t>
      </w:r>
      <w:r>
        <w:rPr>
          <w:rFonts w:hint="eastAsia"/>
        </w:rPr>
        <w:t xml:space="preserve">  任何单位和个人不得毁损或者擅自移动为林业服务的界桩、标牌及其他设施。</w:t>
      </w:r>
    </w:p>
    <w:p>
      <w:pPr>
        <w:pStyle w:val="Normal"/>
        <w:ind w:firstLineChars="200" w:startChars="0" w:start="0" w:endChars="0" w:end="0"/>
        <w:rPr>
          <w:rFonts w:hint="eastAsia"/>
        </w:rPr>
      </w:pPr>
      <w:r>
        <w:rPr>
          <w:rFonts w:ascii="黑体" w:hAnsi="黑体" w:cs="黑体" w:hint="eastAsia" w:eastAsia="黑体"/>
          <w:szCs w:val="22"/>
        </w:rPr>
        <w:t>第十九条</w:t>
      </w:r>
      <w:r>
        <w:rPr>
          <w:rFonts w:hint="eastAsia"/>
        </w:rPr>
        <w:t xml:space="preserve">  林木、林地所有权和使用权发生争议后，有协议或者裁决的，按协议或裁决执行；没有协议或者裁决的，按下列规定处理：</w:t>
      </w:r>
    </w:p>
    <w:p>
      <w:pPr>
        <w:pStyle w:val="Normal"/>
        <w:ind w:firstLineChars="200" w:startChars="0" w:start="0" w:endChars="0" w:end="0"/>
        <w:rPr>
          <w:rFonts w:hint="eastAsia"/>
        </w:rPr>
      </w:pPr>
      <w:r>
        <w:rPr>
          <w:rFonts w:hint="eastAsia"/>
        </w:rPr>
        <w:t>（一）个人之间、个人与村（社）之间发生的林木所有权和林地使用权争议，由当地乡（镇）人民政府依法处理；</w:t>
      </w:r>
    </w:p>
    <w:p>
      <w:pPr>
        <w:pStyle w:val="Normal"/>
        <w:ind w:firstLineChars="200" w:startChars="0" w:start="0" w:endChars="0" w:end="0"/>
        <w:rPr>
          <w:rFonts w:hint="eastAsia"/>
        </w:rPr>
      </w:pPr>
      <w:r>
        <w:rPr>
          <w:rFonts w:hint="eastAsia"/>
        </w:rPr>
        <w:t>（二）村（社）与村（社）、村（社）与乡（镇）、乡（镇）与乡（镇）、乡（镇）与县属单位之间发生的林木、林地所有权和使用权争议，由县人民政府依法处理；</w:t>
      </w:r>
    </w:p>
    <w:p>
      <w:pPr>
        <w:pStyle w:val="Normal"/>
        <w:ind w:firstLineChars="200" w:startChars="0" w:start="0" w:endChars="0" w:end="0"/>
        <w:rPr>
          <w:rFonts w:hint="eastAsia"/>
        </w:rPr>
      </w:pPr>
      <w:r>
        <w:rPr>
          <w:rFonts w:hint="eastAsia"/>
        </w:rPr>
        <w:t>（三）争议涉及邻县的，报请上一级人民政府处理；</w:t>
      </w:r>
    </w:p>
    <w:p>
      <w:pPr>
        <w:pStyle w:val="Normal"/>
        <w:ind w:firstLineChars="200" w:startChars="0" w:start="0" w:endChars="0" w:end="0"/>
        <w:rPr>
          <w:rFonts w:hint="eastAsia"/>
        </w:rPr>
      </w:pPr>
      <w:r>
        <w:rPr>
          <w:rFonts w:hint="eastAsia"/>
        </w:rPr>
        <w:t>（四）涉及行政区划的林地争议，由有管辖权的行政区划部门裁定。</w:t>
      </w:r>
    </w:p>
    <w:p>
      <w:pPr>
        <w:pStyle w:val="Normal"/>
        <w:ind w:firstLineChars="200" w:startChars="0" w:start="0" w:endChars="0" w:end="0"/>
        <w:rPr>
          <w:rFonts w:hint="eastAsia"/>
        </w:rPr>
      </w:pPr>
      <w:r>
        <w:rPr>
          <w:rFonts w:hint="eastAsia"/>
        </w:rPr>
        <w:t>林木、林地所有权和使用权争议未解决前，争议各方应当维持林地现状，不得扩大事态，毁坏林地、林木和林业设施。</w:t>
      </w:r>
    </w:p>
    <w:p>
      <w:pPr>
        <w:pStyle w:val="Normal"/>
        <w:ind w:firstLineChars="200" w:startChars="0" w:start="0" w:endChars="0" w:end="0"/>
        <w:rPr>
          <w:rFonts w:hint="eastAsia"/>
        </w:rPr>
      </w:pPr>
      <w:r>
        <w:rPr>
          <w:rFonts w:ascii="黑体" w:hAnsi="黑体" w:cs="黑体" w:hint="eastAsia" w:eastAsia="黑体"/>
          <w:szCs w:val="22"/>
        </w:rPr>
        <w:t>第二十条</w:t>
      </w:r>
      <w:r>
        <w:rPr>
          <w:rFonts w:hint="eastAsia"/>
        </w:rPr>
        <w:t xml:space="preserve">  木材收购单位和个人不得收购没有林木采伐许可证或者其他合法来源证明的木材。</w:t>
      </w:r>
    </w:p>
    <w:p>
      <w:pPr>
        <w:pStyle w:val="Normal"/>
        <w:ind w:firstLineChars="200" w:startChars="0" w:start="0" w:endChars="0" w:end="0"/>
        <w:rPr>
          <w:rFonts w:hint="eastAsia"/>
        </w:rPr>
      </w:pPr>
      <w:r>
        <w:rPr>
          <w:rFonts w:ascii="黑体" w:hAnsi="黑体" w:cs="黑体" w:hint="eastAsia" w:eastAsia="黑体"/>
          <w:szCs w:val="22"/>
        </w:rPr>
        <w:t>第二十一条</w:t>
      </w:r>
      <w:r>
        <w:rPr>
          <w:rFonts w:hint="eastAsia"/>
        </w:rPr>
        <w:t xml:space="preserve">  运输木材及其半成品出入县境的，必须持有县级以上人民政府林业行政主管部门的木材运输证和检疫证明。</w:t>
      </w:r>
    </w:p>
    <w:p>
      <w:pPr>
        <w:pStyle w:val="Normal"/>
        <w:rPr>
          <w:rFonts w:hint="eastAsia"/>
        </w:rPr>
      </w:pPr>
      <w:r>
        <w:rPr>
          <w:rFonts w:hint="eastAsia"/>
        </w:rPr>
        <w:t>无检疫证明的应当接受检疫并缴纳检疫费。</w:t>
      </w:r>
    </w:p>
    <w:p>
      <w:pPr>
        <w:pStyle w:val="Normal"/>
        <w:ind w:firstLineChars="200" w:startChars="0" w:start="0" w:endChars="0" w:end="0"/>
        <w:rPr>
          <w:rFonts w:hint="eastAsia"/>
        </w:rPr>
      </w:pPr>
      <w:r>
        <w:rPr>
          <w:rFonts w:ascii="黑体" w:hAnsi="黑体" w:cs="黑体" w:hint="eastAsia" w:eastAsia="黑体"/>
          <w:szCs w:val="22"/>
        </w:rPr>
        <w:t>第二十二条</w:t>
      </w:r>
      <w:r>
        <w:rPr>
          <w:rFonts w:hint="eastAsia"/>
        </w:rPr>
        <w:t xml:space="preserve">  违反本条例规定，有下列行为之一的，由县人民政府林业行政主管部门或者其授权的森林公安机关予以处罚；构成犯罪的，依法追究刑事责任：</w:t>
      </w:r>
    </w:p>
    <w:p>
      <w:pPr>
        <w:pStyle w:val="Normal"/>
        <w:ind w:firstLineChars="200" w:startChars="0" w:start="0" w:endChars="0" w:end="0"/>
        <w:rPr>
          <w:rFonts w:hint="eastAsia"/>
        </w:rPr>
      </w:pPr>
      <w:r>
        <w:rPr>
          <w:rFonts w:hint="eastAsia"/>
        </w:rPr>
        <w:t>（一）森林防火期内未经批准擅自在森林防火区内野外用火的，责令停止违法行为，给予警告，对个人并处二百元以上三千元以下罚款，对单位并处一万元以上五万元以下的罚款；</w:t>
      </w:r>
    </w:p>
    <w:p>
      <w:pPr>
        <w:pStyle w:val="Normal"/>
        <w:ind w:firstLineChars="200" w:startChars="0" w:start="0" w:endChars="0" w:end="0"/>
        <w:rPr>
          <w:rFonts w:hint="eastAsia"/>
        </w:rPr>
      </w:pPr>
      <w:r>
        <w:rPr>
          <w:rFonts w:hint="eastAsia"/>
        </w:rPr>
        <w:t>（二）收购没有林木采伐许可证或者其他合法来源证明的木材的，由县人民政府林业行政主管部门没收非法经营的木材和违法所得，并处违法所得二倍以下的罚款；</w:t>
      </w:r>
    </w:p>
    <w:p>
      <w:pPr>
        <w:pStyle w:val="Normal"/>
        <w:ind w:firstLineChars="200" w:startChars="0" w:start="0" w:endChars="0" w:end="0"/>
        <w:rPr>
          <w:rFonts w:hint="eastAsia"/>
        </w:rPr>
      </w:pPr>
      <w:r>
        <w:rPr>
          <w:rFonts w:hint="eastAsia"/>
        </w:rPr>
        <w:t>（三）无故不履行植树义务的，责令限期履行义务，超过期限仍不履行的，处以每人六十元以上一百元以下的罚款。</w:t>
      </w:r>
    </w:p>
    <w:p>
      <w:pPr>
        <w:pStyle w:val="Normal"/>
        <w:ind w:firstLineChars="200" w:startChars="0" w:start="0" w:endChars="0" w:end="0"/>
        <w:rPr>
          <w:rFonts w:hint="eastAsia"/>
        </w:rPr>
      </w:pPr>
      <w:r>
        <w:rPr>
          <w:rFonts w:ascii="黑体" w:hAnsi="黑体" w:cs="黑体" w:hint="eastAsia" w:eastAsia="黑体"/>
          <w:szCs w:val="22"/>
        </w:rPr>
        <w:t>第二十三条</w:t>
      </w:r>
      <w:r>
        <w:rPr>
          <w:rFonts w:hint="eastAsia"/>
        </w:rPr>
        <w:t xml:space="preserve">  违反本条例规定，有下列行为之一的，由县人民政府林业行政主管部门或者授权的森林公安机关责令其停止违法行为，赔偿损失，并按下列规定予以处罚：</w:t>
      </w:r>
    </w:p>
    <w:p>
      <w:pPr>
        <w:pStyle w:val="Normal"/>
        <w:ind w:firstLineChars="200" w:startChars="0" w:start="0" w:endChars="0" w:end="0"/>
        <w:rPr>
          <w:rFonts w:hint="eastAsia"/>
        </w:rPr>
      </w:pPr>
      <w:r>
        <w:rPr>
          <w:rFonts w:hint="eastAsia"/>
        </w:rPr>
        <w:t>（一）在禁牧区放牧的，按每次每羊单位处以十元的罚款；</w:t>
      </w:r>
    </w:p>
    <w:p>
      <w:pPr>
        <w:pStyle w:val="Normal"/>
        <w:ind w:firstLineChars="200" w:startChars="0" w:start="0" w:endChars="0" w:end="0"/>
        <w:rPr>
          <w:rFonts w:hint="eastAsia"/>
        </w:rPr>
      </w:pPr>
      <w:r>
        <w:rPr>
          <w:rFonts w:hint="eastAsia"/>
        </w:rPr>
        <w:t>（二）在禁牧区挖草皮的，责令限期恢复植被，并处以每平方米十元的罚款。</w:t>
      </w:r>
    </w:p>
    <w:p>
      <w:pPr>
        <w:pStyle w:val="Normal"/>
        <w:ind w:firstLineChars="200" w:startChars="0" w:start="0" w:endChars="0" w:end="0"/>
        <w:rPr>
          <w:rFonts w:hint="eastAsia"/>
        </w:rPr>
      </w:pPr>
      <w:r>
        <w:rPr>
          <w:rFonts w:ascii="黑体" w:hAnsi="黑体" w:cs="黑体" w:hint="eastAsia" w:eastAsia="黑体"/>
          <w:szCs w:val="22"/>
        </w:rPr>
        <w:t>第二十四条</w:t>
      </w:r>
      <w:r>
        <w:rPr>
          <w:rFonts w:hint="eastAsia"/>
        </w:rPr>
        <w:t xml:space="preserve">  以暴力、威胁方法阻碍林业行政执法人员、林业公安干警依法执行公务以及护林员履行管护职责的，由公安机关依照《中华人民共和国治安管理处罚法》的规定处罚；构成犯罪的，依法追究刑事责任。</w:t>
      </w:r>
    </w:p>
    <w:p>
      <w:pPr>
        <w:pStyle w:val="Normal"/>
        <w:ind w:firstLineChars="200" w:startChars="0" w:start="0" w:endChars="0" w:end="0"/>
        <w:rPr>
          <w:rFonts w:hint="eastAsia"/>
        </w:rPr>
      </w:pPr>
      <w:r>
        <w:rPr>
          <w:rFonts w:ascii="黑体" w:hAnsi="黑体" w:cs="黑体" w:hint="eastAsia" w:eastAsia="黑体"/>
          <w:szCs w:val="22"/>
        </w:rPr>
        <w:t>第二十五条</w:t>
      </w:r>
      <w:r>
        <w:rPr>
          <w:rFonts w:hint="eastAsia"/>
        </w:rPr>
        <w:t xml:space="preserve">  从事森林资源保护、林业监督管理工作的林业行政主管部门工作人员和其他国家机关工作人员，违反本条例规定，有下列行为之一的，对直接负责的主管人员和直接责任人依法进行处理；构成犯罪的，依法追究刑事责任：</w:t>
      </w:r>
    </w:p>
    <w:p>
      <w:pPr>
        <w:pStyle w:val="Normal"/>
        <w:ind w:firstLineChars="200" w:startChars="0" w:start="0" w:endChars="0" w:end="0"/>
        <w:rPr>
          <w:rFonts w:hint="eastAsia"/>
        </w:rPr>
      </w:pPr>
      <w:r>
        <w:rPr>
          <w:rFonts w:hint="eastAsia"/>
        </w:rPr>
        <w:t>（一）不按规定履行职责致使林业有害生物疫情扩大的；</w:t>
      </w:r>
    </w:p>
    <w:p>
      <w:pPr>
        <w:pStyle w:val="Normal"/>
        <w:ind w:firstLineChars="200" w:startChars="0" w:start="0" w:endChars="0" w:end="0"/>
        <w:rPr>
          <w:rFonts w:hint="eastAsia"/>
        </w:rPr>
      </w:pPr>
      <w:r>
        <w:rPr>
          <w:rFonts w:hint="eastAsia"/>
        </w:rPr>
        <w:t>（二）不按规定巡视检查，未能及时发现森林火灾或者火灾隐患的；</w:t>
      </w:r>
    </w:p>
    <w:p>
      <w:pPr>
        <w:pStyle w:val="Normal"/>
        <w:ind w:firstLineChars="200" w:startChars="0" w:start="0" w:endChars="0" w:end="0"/>
        <w:rPr>
          <w:rFonts w:hint="eastAsia"/>
        </w:rPr>
      </w:pPr>
      <w:r>
        <w:rPr>
          <w:rFonts w:hint="eastAsia"/>
        </w:rPr>
        <w:t>（三）对违法行为不予查处或者查处不力的；</w:t>
      </w:r>
    </w:p>
    <w:p>
      <w:pPr>
        <w:pStyle w:val="Normal"/>
        <w:ind w:firstLineChars="200" w:startChars="0" w:start="0" w:endChars="0" w:end="0"/>
        <w:rPr>
          <w:rFonts w:hint="eastAsia"/>
        </w:rPr>
      </w:pPr>
      <w:r>
        <w:rPr>
          <w:rFonts w:hint="eastAsia"/>
        </w:rPr>
        <w:t>（四）其他行政不作为致使森林植被受到毁坏或者加重毁坏程度的；</w:t>
      </w:r>
    </w:p>
    <w:p>
      <w:pPr>
        <w:pStyle w:val="Normal"/>
        <w:ind w:firstLineChars="200" w:startChars="0" w:start="0" w:endChars="0" w:end="0"/>
        <w:rPr>
          <w:rFonts w:hint="eastAsia"/>
        </w:rPr>
      </w:pPr>
      <w:r>
        <w:rPr>
          <w:rFonts w:hint="eastAsia"/>
        </w:rPr>
        <w:t>（五）因违法行为致使他人合法权益受到损害的；</w:t>
      </w:r>
    </w:p>
    <w:p>
      <w:pPr>
        <w:pStyle w:val="Normal"/>
        <w:ind w:firstLineChars="200" w:startChars="0" w:start="0" w:endChars="0" w:end="0"/>
        <w:rPr>
          <w:rFonts w:hint="eastAsia"/>
        </w:rPr>
      </w:pPr>
      <w:r>
        <w:rPr>
          <w:rFonts w:hint="eastAsia"/>
        </w:rPr>
        <w:t>（六）收受他人财物或者其他好处，纵容、包庇他人破坏森林资源的。</w:t>
      </w:r>
    </w:p>
    <w:p>
      <w:pPr>
        <w:pStyle w:val="Normal"/>
        <w:ind w:firstLineChars="200" w:startChars="0" w:start="0" w:endChars="0" w:end="0"/>
        <w:rPr>
          <w:rFonts w:hint="eastAsia"/>
        </w:rPr>
      </w:pPr>
      <w:r>
        <w:rPr>
          <w:rFonts w:ascii="黑体" w:hAnsi="黑体" w:cs="黑体" w:hint="eastAsia" w:eastAsia="黑体"/>
          <w:szCs w:val="22"/>
        </w:rPr>
        <w:t>第二十六条</w:t>
      </w:r>
      <w:r>
        <w:rPr>
          <w:rFonts w:hint="eastAsia"/>
        </w:rPr>
        <w:t xml:space="preserve">  违反本条例规定，法律、法规已规定法律责任的，从其规定。</w:t>
      </w:r>
    </w:p>
    <w:p>
      <w:pPr>
        <w:pStyle w:val="Normal"/>
        <w:ind w:firstLineChars="200" w:startChars="0" w:start="0" w:endChars="0" w:end="0"/>
        <w:rPr/>
      </w:pPr>
      <w:r>
        <w:rPr>
          <w:rFonts w:ascii="黑体" w:hAnsi="黑体" w:cs="黑体" w:hint="eastAsia" w:eastAsia="黑体"/>
          <w:szCs w:val="22"/>
        </w:rPr>
        <w:t>第二十七条</w:t>
      </w:r>
      <w:r>
        <w:rPr>
          <w:rFonts w:hint="eastAsia"/>
        </w:rPr>
        <w:t xml:space="preserve">  本条例自</w:t>
      </w:r>
      <w:r>
        <w:rPr>
          <w:rFonts w:hint="eastAsia"/>
        </w:rPr>
        <w:t>2018</w:t>
      </w:r>
      <w:r>
        <w:rPr>
          <w:rFonts w:hint="eastAsia"/>
        </w:rPr>
        <w:t>年</w:t>
      </w:r>
      <w:r>
        <w:rPr>
          <w:rFonts w:hint="eastAsia"/>
        </w:rPr>
        <w:t>5</w:t>
      </w:r>
      <w:r>
        <w:rPr>
          <w:rFonts w:hint="eastAsia"/>
        </w:rPr>
        <w:t>月</w:t>
      </w:r>
      <w:r>
        <w:rPr>
          <w:rFonts w:hint="eastAsia"/>
        </w:rPr>
        <w:t>31</w:t>
      </w:r>
      <w:r>
        <w:rPr>
          <w:rFonts w:hint="eastAsia"/>
        </w:rPr>
        <w:t>日起施行。</w:t>
      </w:r>
    </w:p>
    <w:sectPr>
      <w:footerReference w:type="even" r:id="rId2"/>
      <w:footerReference w:type="default" r:id="rId3"/>
      <w:type w:val="nextPage"/>
      <w:pgSz w:w="11906" w:h="16838"/>
      <w:pgMar w:left="1531" w:right="1531" w:gutter="0" w:header="0"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-19050</wp:posOffset>
              </wp:positionV>
              <wp:extent cx="149225" cy="434975"/>
              <wp:effectExtent l="0" t="0" r="0" b="0"/>
              <wp:wrapNone/>
              <wp:docPr id="2" name="Frame1"/>
              <a:graphic xmlns:a="http://schemas.openxmlformats.org/drawingml/2006/main">
                <a:graphicData uri="http://schemas.microsoft.com/office/word/2010/wordprocessingShape">
                  <wps:wsp>
                    <wps:cNvSpPr txBox="1"/>
                    <wps:spPr>
                      <a:xfrm>
                        <a:off x="0" y="0"/>
                        <a:ext cx="149225" cy="43497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start"/>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34.25pt;mso-wrap-distance-left:9.05pt;mso-wrap-distance-right:0pt;mso-wrap-distance-top:0pt;mso-wrap-distance-bottom:0pt;margin-top:-1.5pt;mso-position-vertical-relative:text;margin-left:430.4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start"/>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0"/>
      <w:sz w:val="32"/>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36000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2018-03-26T15:04:00Z</dcterms:created>
  <dc:creator>Lenovo</dc:creator>
  <dc:description/>
  <dc:language>en-US</dc:language>
  <cp:lastModifiedBy>Lenovo</cp:lastModifiedBy>
  <dcterms:modified xsi:type="dcterms:W3CDTF">2018-07-11T14:54:29Z</dcterms:modified>
  <cp:revision>12</cp:revision>
  <dc:subject/>
  <dc:title>化隆回族自治县森林管护条例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