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yle16"/>
        <w:keepNext w:val="false"/>
        <w:keepLines w:val="false"/>
        <w:widowControl w:val="false"/>
        <w:suppressLineNumbers w:val="0"/>
        <w:autoSpaceDE w:val="false"/>
        <w:bidi w:val="0"/>
        <w:spacing w:before="0" w:after="0"/>
        <w:ind w:firstLineChars="0" w:firstLine="0" w:endChars="0" w:end="0"/>
        <w:rPr>
          <w:rFonts w:ascii="宋体" w:hAnsi="宋体" w:eastAsia="宋体" w:cs="宋体" w:hint="eastAsia"/>
          <w:kern w:val="2"/>
          <w:sz w:val="32"/>
          <w:szCs w:val="32"/>
        </w:rPr>
      </w:pPr>
      <w:r>
        <w:rPr>
          <w:rFonts w:eastAsia="宋体" w:cs="宋体" w:hint="eastAsia" w:ascii="宋体" w:hAnsi="宋体"/>
          <w:kern w:val="2"/>
          <w:sz w:val="32"/>
          <w:szCs w:val="32"/>
        </w:rPr>
        <w:t xml:space="preserve"> </w:t>
      </w:r>
    </w:p>
    <w:p>
      <w:pPr>
        <w:pStyle w:val="Normal"/>
        <w:keepNext w:val="false"/>
        <w:keepLines w:val="false"/>
        <w:widowControl w:val="false"/>
        <w:suppressLineNumbers w:val="0"/>
        <w:suppressAutoHyphens w:val="true"/>
        <w:autoSpaceDE w:val="false"/>
        <w:spacing w:before="0" w:after="0"/>
        <w:ind w:end="0"/>
        <w:jc w:val="both"/>
        <w:rPr>
          <w:rFonts w:ascii="宋体" w:hAnsi="宋体" w:eastAsia="宋体" w:cs="宋体" w:hint="eastAsia"/>
          <w:kern w:val="2"/>
          <w:sz w:val="32"/>
          <w:szCs w:val="32"/>
        </w:rPr>
      </w:pPr>
      <w:r>
        <w:rPr>
          <w:rFonts w:eastAsia="宋体" w:cs="宋体" w:hint="eastAsia" w:ascii="宋体" w:hAnsi="宋体"/>
          <w:color w:val="000000"/>
          <w:kern w:val="2"/>
          <w:sz w:val="32"/>
          <w:szCs w:val="32"/>
          <w:lang w:bidi="ar"/>
        </w:rPr>
        <w:t xml:space="preserve"> </w:t>
      </w:r>
    </w:p>
    <w:p>
      <w:pPr>
        <w:pStyle w:val="Normal"/>
        <w:keepNext w:val="false"/>
        <w:keepLines w:val="false"/>
        <w:widowControl w:val="false"/>
        <w:suppressLineNumbers w:val="0"/>
        <w:suppressAutoHyphens w:val="true"/>
        <w:autoSpaceDE w:val="false"/>
        <w:spacing w:before="0" w:after="0"/>
        <w:ind w:end="0"/>
        <w:jc w:val="center"/>
        <w:rPr>
          <w:rFonts w:ascii="宋体" w:hAnsi="宋体" w:eastAsia="宋体" w:cs="宋体" w:hint="eastAsia"/>
          <w:kern w:val="2"/>
          <w:sz w:val="44"/>
          <w:szCs w:val="44"/>
        </w:rPr>
      </w:pPr>
      <w:r>
        <w:rPr>
          <w:rFonts w:ascii="宋体" w:hAnsi="宋体" w:cs="宋体" w:hint="eastAsia" w:eastAsia="宋体"/>
          <w:color w:val="000000"/>
          <w:kern w:val="2"/>
          <w:sz w:val="44"/>
          <w:szCs w:val="44"/>
          <w:lang w:bidi="ar"/>
        </w:rPr>
        <w:t>海北藏族自治州施行</w:t>
      </w:r>
      <w:r>
        <w:rPr>
          <w:rFonts w:ascii="宋体" w:hAnsi="宋体" w:cs="宋体" w:hint="eastAsia" w:eastAsia="宋体"/>
          <w:b w:val="false"/>
          <w:color w:val="000000"/>
          <w:spacing w:val="0"/>
          <w:kern w:val="2"/>
          <w:sz w:val="44"/>
          <w:szCs w:val="44"/>
          <w:lang w:bidi="ar"/>
        </w:rPr>
        <w:t>《</w:t>
      </w:r>
      <w:r>
        <w:rPr>
          <w:rFonts w:ascii="宋体" w:hAnsi="宋体" w:cs="宋体" w:hint="eastAsia" w:eastAsia="宋体"/>
          <w:color w:val="000000"/>
          <w:kern w:val="2"/>
          <w:sz w:val="44"/>
          <w:szCs w:val="44"/>
          <w:lang w:bidi="ar"/>
        </w:rPr>
        <w:t>中华人民共和国</w:t>
      </w:r>
    </w:p>
    <w:p>
      <w:pPr>
        <w:pStyle w:val="Normal"/>
        <w:keepNext w:val="false"/>
        <w:keepLines w:val="false"/>
        <w:widowControl w:val="false"/>
        <w:suppressLineNumbers w:val="0"/>
        <w:suppressAutoHyphens w:val="true"/>
        <w:autoSpaceDE w:val="false"/>
        <w:spacing w:before="0" w:after="0"/>
        <w:ind w:end="0"/>
        <w:jc w:val="center"/>
        <w:rPr>
          <w:rFonts w:ascii="宋体" w:hAnsi="宋体" w:eastAsia="宋体" w:cs="宋体" w:hint="eastAsia"/>
          <w:kern w:val="2"/>
          <w:sz w:val="44"/>
          <w:szCs w:val="44"/>
        </w:rPr>
      </w:pPr>
      <w:r>
        <w:rPr>
          <w:rFonts w:ascii="宋体" w:hAnsi="宋体" w:cs="宋体" w:hint="eastAsia" w:eastAsia="宋体"/>
          <w:color w:val="000000"/>
          <w:kern w:val="2"/>
          <w:sz w:val="44"/>
          <w:szCs w:val="44"/>
          <w:lang w:bidi="ar"/>
        </w:rPr>
        <w:t>民法典</w:t>
      </w:r>
      <w:r>
        <w:rPr>
          <w:rFonts w:ascii="宋体" w:hAnsi="宋体" w:cs="宋体" w:hint="eastAsia" w:eastAsia="宋体"/>
          <w:b w:val="false"/>
          <w:color w:val="000000"/>
          <w:spacing w:val="0"/>
          <w:kern w:val="2"/>
          <w:sz w:val="44"/>
          <w:szCs w:val="44"/>
          <w:lang w:bidi="ar"/>
        </w:rPr>
        <w:t>》</w:t>
      </w:r>
      <w:r>
        <w:rPr>
          <w:rFonts w:ascii="宋体" w:hAnsi="宋体" w:cs="宋体" w:hint="eastAsia" w:eastAsia="宋体"/>
          <w:color w:val="000000"/>
          <w:kern w:val="2"/>
          <w:sz w:val="44"/>
          <w:szCs w:val="44"/>
          <w:lang w:bidi="ar"/>
        </w:rPr>
        <w:t>结婚年龄的变通规定</w:t>
      </w:r>
    </w:p>
    <w:p>
      <w:pPr>
        <w:pStyle w:val="Normal"/>
        <w:keepNext w:val="false"/>
        <w:keepLines w:val="false"/>
        <w:widowControl w:val="false"/>
        <w:suppressLineNumbers w:val="0"/>
        <w:suppressAutoHyphens w:val="true"/>
        <w:autoSpaceDE w:val="false"/>
        <w:spacing w:before="0" w:after="0"/>
        <w:ind w:firstLineChars="200" w:startChars="0" w:start="0" w:endChars="21"/>
        <w:jc w:val="both"/>
        <w:rPr>
          <w:rFonts w:ascii="宋体" w:hAnsi="宋体" w:eastAsia="宋体" w:cs="宋体" w:hint="eastAsia"/>
          <w:b w:val="false"/>
          <w:kern w:val="2"/>
          <w:sz w:val="32"/>
          <w:szCs w:val="32"/>
        </w:rPr>
      </w:pPr>
      <w:r>
        <w:rPr>
          <w:rFonts w:eastAsia="宋体" w:cs="宋体" w:hint="eastAsia" w:ascii="宋体" w:hAnsi="宋体"/>
          <w:b w:val="false"/>
          <w:color w:val="000000"/>
          <w:kern w:val="2"/>
          <w:sz w:val="32"/>
          <w:szCs w:val="32"/>
          <w:lang w:bidi="ar"/>
        </w:rPr>
        <w:t xml:space="preserve"> </w:t>
      </w:r>
    </w:p>
    <w:p>
      <w:pPr>
        <w:pStyle w:val="Normal"/>
        <w:keepNext w:val="false"/>
        <w:keepLines w:val="false"/>
        <w:widowControl w:val="false"/>
        <w:suppressLineNumbers w:val="0"/>
        <w:suppressAutoHyphens w:val="true"/>
        <w:autoSpaceDE w:val="false"/>
        <w:spacing w:before="0" w:after="0"/>
        <w:ind w:firstLineChars="0" w:firstLine="0" w:startChars="200" w:endChars="200"/>
        <w:jc w:val="both"/>
        <w:rPr>
          <w:rFonts w:ascii="方正小标宋简体" w:hAnsi="方正小标宋简体" w:eastAsia="方正小标宋简体" w:cs="华文中宋;汉仪中宋简" w:hint="eastAsia"/>
          <w:b/>
          <w:kern w:val="2"/>
          <w:sz w:val="44"/>
          <w:szCs w:val="44"/>
        </w:rPr>
      </w:pPr>
      <w:r>
        <w:rPr>
          <w:rFonts w:ascii="楷体_GB2312" w:hAnsi="楷体_GB2312" w:cs="楷体_GB2312" w:hint="eastAsia" w:eastAsia="楷体_GB2312"/>
          <w:b w:val="false"/>
          <w:color w:val="000000"/>
          <w:kern w:val="2"/>
          <w:sz w:val="32"/>
          <w:szCs w:val="32"/>
          <w:lang w:bidi="ar"/>
        </w:rPr>
        <w:t>（</w:t>
      </w:r>
      <w:r>
        <w:rPr>
          <w:rFonts w:eastAsia="楷体_GB2312" w:cs="楷体_GB2312" w:hint="eastAsia" w:ascii="楷体_GB2312" w:hAnsi="楷体_GB2312"/>
          <w:b w:val="false"/>
          <w:color w:val="000000"/>
          <w:kern w:val="2"/>
          <w:sz w:val="32"/>
          <w:szCs w:val="32"/>
          <w:lang w:bidi="ar"/>
        </w:rPr>
        <w:t>2021</w:t>
      </w:r>
      <w:r>
        <w:rPr>
          <w:rFonts w:ascii="楷体_GB2312" w:hAnsi="楷体_GB2312" w:cs="楷体_GB2312" w:hint="eastAsia" w:eastAsia="楷体_GB2312"/>
          <w:b w:val="false"/>
          <w:color w:val="000000"/>
          <w:kern w:val="2"/>
          <w:sz w:val="32"/>
          <w:szCs w:val="32"/>
          <w:lang w:bidi="ar"/>
        </w:rPr>
        <w:t>年</w:t>
      </w:r>
      <w:r>
        <w:rPr>
          <w:rFonts w:eastAsia="楷体_GB2312" w:cs="楷体_GB2312" w:hint="eastAsia" w:ascii="楷体_GB2312" w:hAnsi="楷体_GB2312"/>
          <w:b w:val="false"/>
          <w:color w:val="000000"/>
          <w:kern w:val="2"/>
          <w:sz w:val="32"/>
          <w:szCs w:val="32"/>
          <w:lang w:bidi="ar"/>
        </w:rPr>
        <w:t>2</w:t>
      </w:r>
      <w:r>
        <w:rPr>
          <w:rFonts w:ascii="楷体_GB2312" w:hAnsi="楷体_GB2312" w:cs="楷体_GB2312" w:hint="eastAsia" w:eastAsia="楷体_GB2312"/>
          <w:b w:val="false"/>
          <w:color w:val="000000"/>
          <w:kern w:val="2"/>
          <w:sz w:val="32"/>
          <w:szCs w:val="32"/>
          <w:lang w:bidi="ar"/>
        </w:rPr>
        <w:t>月</w:t>
      </w:r>
      <w:r>
        <w:rPr>
          <w:rFonts w:eastAsia="楷体_GB2312" w:cs="楷体_GB2312" w:hint="eastAsia" w:ascii="楷体_GB2312" w:hAnsi="楷体_GB2312"/>
          <w:b w:val="false"/>
          <w:color w:val="000000"/>
          <w:kern w:val="2"/>
          <w:sz w:val="32"/>
          <w:szCs w:val="32"/>
          <w:lang w:bidi="ar"/>
        </w:rPr>
        <w:t>7</w:t>
      </w:r>
      <w:r>
        <w:rPr>
          <w:rFonts w:ascii="楷体_GB2312" w:hAnsi="楷体_GB2312" w:cs="楷体_GB2312" w:hint="eastAsia" w:eastAsia="楷体_GB2312"/>
          <w:b w:val="false"/>
          <w:color w:val="000000"/>
          <w:kern w:val="2"/>
          <w:sz w:val="32"/>
          <w:szCs w:val="32"/>
          <w:lang w:bidi="ar"/>
        </w:rPr>
        <w:t xml:space="preserve">日海北藏族自治州第十四届人民代表大会第七次会议通过  </w:t>
      </w:r>
      <w:r>
        <w:rPr>
          <w:rFonts w:eastAsia="楷体_GB2312" w:cs="楷体_GB2312" w:hint="eastAsia" w:ascii="楷体_GB2312" w:hAnsi="楷体_GB2312"/>
          <w:b w:val="false"/>
          <w:color w:val="000000"/>
          <w:kern w:val="2"/>
          <w:sz w:val="32"/>
          <w:szCs w:val="32"/>
          <w:lang w:bidi="ar"/>
        </w:rPr>
        <w:t>2021</w:t>
      </w:r>
      <w:r>
        <w:rPr>
          <w:rFonts w:ascii="楷体_GB2312" w:hAnsi="楷体_GB2312" w:cs="楷体_GB2312" w:hint="eastAsia" w:eastAsia="楷体_GB2312"/>
          <w:b w:val="false"/>
          <w:color w:val="000000"/>
          <w:kern w:val="2"/>
          <w:sz w:val="32"/>
          <w:szCs w:val="32"/>
          <w:lang w:bidi="ar"/>
        </w:rPr>
        <w:t>年</w:t>
      </w:r>
      <w:r>
        <w:rPr>
          <w:rFonts w:eastAsia="楷体_GB2312" w:cs="楷体_GB2312" w:hint="eastAsia" w:ascii="楷体_GB2312" w:hAnsi="楷体_GB2312"/>
          <w:b w:val="false"/>
          <w:color w:val="000000"/>
          <w:kern w:val="2"/>
          <w:sz w:val="32"/>
          <w:szCs w:val="32"/>
          <w:lang w:bidi="ar"/>
        </w:rPr>
        <w:t>7</w:t>
      </w:r>
      <w:r>
        <w:rPr>
          <w:rFonts w:ascii="楷体_GB2312" w:hAnsi="楷体_GB2312" w:cs="楷体_GB2312" w:hint="eastAsia" w:eastAsia="楷体_GB2312"/>
          <w:b w:val="false"/>
          <w:color w:val="000000"/>
          <w:kern w:val="2"/>
          <w:sz w:val="32"/>
          <w:szCs w:val="32"/>
          <w:lang w:bidi="ar"/>
        </w:rPr>
        <w:t>月</w:t>
      </w:r>
      <w:r>
        <w:rPr>
          <w:rFonts w:eastAsia="楷体_GB2312" w:cs="楷体_GB2312" w:hint="eastAsia" w:ascii="楷体_GB2312" w:hAnsi="楷体_GB2312"/>
          <w:b w:val="false"/>
          <w:color w:val="000000"/>
          <w:kern w:val="2"/>
          <w:sz w:val="32"/>
          <w:szCs w:val="32"/>
          <w:lang w:bidi="ar"/>
        </w:rPr>
        <w:t>28</w:t>
      </w:r>
      <w:r>
        <w:rPr>
          <w:rFonts w:ascii="楷体_GB2312" w:hAnsi="楷体_GB2312" w:cs="楷体_GB2312" w:hint="eastAsia" w:eastAsia="楷体_GB2312"/>
          <w:b w:val="false"/>
          <w:color w:val="000000"/>
          <w:kern w:val="2"/>
          <w:sz w:val="32"/>
          <w:szCs w:val="32"/>
          <w:lang w:bidi="ar"/>
        </w:rPr>
        <w:t>日青海省第十三届人民代表大会常务委员会第二十六次会议批准）</w:t>
      </w:r>
    </w:p>
    <w:p>
      <w:pPr>
        <w:pStyle w:val="Normal"/>
        <w:keepNext w:val="false"/>
        <w:keepLines w:val="false"/>
        <w:widowControl w:val="false"/>
        <w:suppressLineNumbers w:val="0"/>
        <w:suppressAutoHyphens w:val="true"/>
        <w:autoSpaceDE w:val="false"/>
        <w:spacing w:before="0" w:after="0"/>
        <w:ind w:end="0"/>
        <w:jc w:val="both"/>
        <w:rPr>
          <w:rFonts w:ascii="宋体" w:hAnsi="宋体" w:eastAsia="宋体" w:cs="宋体" w:hint="eastAsia"/>
          <w:kern w:val="2"/>
          <w:sz w:val="32"/>
          <w:szCs w:val="32"/>
        </w:rPr>
      </w:pPr>
      <w:r>
        <w:rPr>
          <w:rFonts w:eastAsia="宋体" w:cs="宋体" w:hint="eastAsia" w:ascii="宋体" w:hAnsi="宋体"/>
          <w:color w:val="000000"/>
          <w:kern w:val="2"/>
          <w:sz w:val="32"/>
          <w:szCs w:val="32"/>
          <w:lang w:bidi="ar"/>
        </w:rPr>
        <w:t xml:space="preserve"> </w:t>
      </w:r>
    </w:p>
    <w:p>
      <w:pPr>
        <w:pStyle w:val="Normal"/>
        <w:keepNext w:val="false"/>
        <w:keepLines w:val="false"/>
        <w:widowControl w:val="false"/>
        <w:suppressLineNumbers w:val="0"/>
        <w:suppressAutoHyphens w:val="true"/>
        <w:autoSpaceDE w:val="false"/>
        <w:spacing w:before="0" w:after="0"/>
        <w:ind w:firstLineChars="200" w:startChars="0" w:start="0" w:endChars="0" w:end="0"/>
        <w:jc w:val="both"/>
        <w:rPr>
          <w:rFonts w:ascii="仿宋_GB2312" w:hAnsi="仿宋_GB2312" w:eastAsia="仿宋_GB2312" w:cs="仿宋_GB2312" w:hint="eastAsia"/>
          <w:kern w:val="2"/>
          <w:sz w:val="32"/>
          <w:szCs w:val="32"/>
        </w:rPr>
      </w:pPr>
      <w:r>
        <w:rPr>
          <w:rFonts w:ascii="黑体" w:hAnsi="黑体" w:cs="黑体" w:hint="eastAsia" w:eastAsia="黑体"/>
          <w:color w:val="000000"/>
          <w:kern w:val="2"/>
          <w:sz w:val="32"/>
          <w:szCs w:val="32"/>
          <w:lang w:bidi="ar"/>
        </w:rPr>
        <w:t>第一条</w:t>
      </w:r>
      <w:r>
        <w:rPr>
          <w:rFonts w:ascii="仿宋_GB2312" w:hAnsi="仿宋_GB2312" w:cs="仿宋_GB2312" w:hint="eastAsia"/>
          <w:color w:val="000000"/>
          <w:kern w:val="2"/>
          <w:sz w:val="32"/>
          <w:szCs w:val="32"/>
          <w:lang w:bidi="ar"/>
        </w:rPr>
        <w:t xml:space="preserve">  根据</w:t>
      </w:r>
      <w:r>
        <w:rPr>
          <w:rFonts w:ascii="仿宋_GB2312" w:hAnsi="仿宋_GB2312" w:cs="仿宋_GB2312" w:hint="eastAsia"/>
          <w:b w:val="false"/>
          <w:color w:val="000000"/>
          <w:kern w:val="2"/>
          <w:sz w:val="32"/>
          <w:szCs w:val="32"/>
          <w:lang w:bidi="ar"/>
        </w:rPr>
        <w:t>《</w:t>
      </w:r>
      <w:hyperlink r:id="rId2">
        <w:r>
          <w:rPr>
            <w:rStyle w:val="Hyperlink"/>
            <w:rFonts w:ascii="仿宋_GB2312" w:hAnsi="仿宋_GB2312" w:cs="仿宋_GB2312" w:hint="eastAsia"/>
            <w:color w:val="000000"/>
            <w:spacing w:val="0"/>
            <w:kern w:val="2"/>
            <w:sz w:val="32"/>
            <w:szCs w:val="32"/>
            <w:lang w:bidi="ar"/>
          </w:rPr>
          <w:t>中华人民共和国民族</w:t>
        </w:r>
      </w:hyperlink>
      <w:r>
        <w:rPr>
          <w:rFonts w:ascii="仿宋_GB2312" w:hAnsi="仿宋_GB2312" w:cs="仿宋_GB2312" w:hint="eastAsia"/>
          <w:color w:val="000000"/>
          <w:spacing w:val="0"/>
          <w:kern w:val="2"/>
          <w:sz w:val="32"/>
          <w:szCs w:val="32"/>
          <w:lang w:bidi="ar"/>
        </w:rPr>
        <w:t>区</w:t>
      </w:r>
      <w:r>
        <w:rPr>
          <w:rFonts w:ascii="仿宋_GB2312" w:hAnsi="仿宋_GB2312" w:cs="仿宋_GB2312" w:hint="eastAsia"/>
          <w:b w:val="false"/>
          <w:color w:val="000000"/>
          <w:kern w:val="2"/>
          <w:sz w:val="32"/>
          <w:szCs w:val="32"/>
          <w:lang w:bidi="ar"/>
        </w:rPr>
        <w:t>域自治法》《中华人民共和国立法法》</w:t>
      </w:r>
      <w:r>
        <w:rPr>
          <w:rFonts w:ascii="仿宋_GB2312" w:hAnsi="仿宋_GB2312" w:cs="仿宋_GB2312" w:hint="eastAsia"/>
          <w:color w:val="000000"/>
          <w:spacing w:val="0"/>
          <w:kern w:val="2"/>
          <w:sz w:val="32"/>
          <w:szCs w:val="32"/>
          <w:lang w:bidi="ar"/>
        </w:rPr>
        <w:t>《中华人民共和国民法典》</w:t>
      </w:r>
      <w:r>
        <w:rPr>
          <w:rFonts w:ascii="仿宋_GB2312" w:hAnsi="仿宋_GB2312" w:cs="仿宋_GB2312" w:hint="eastAsia"/>
          <w:b w:val="false"/>
          <w:color w:val="000000"/>
          <w:kern w:val="2"/>
          <w:sz w:val="32"/>
          <w:szCs w:val="32"/>
          <w:lang w:bidi="ar"/>
        </w:rPr>
        <w:t>的相关</w:t>
      </w:r>
      <w:r>
        <w:rPr>
          <w:rFonts w:ascii="仿宋_GB2312" w:hAnsi="仿宋_GB2312" w:cs="仿宋_GB2312" w:hint="eastAsia"/>
          <w:color w:val="000000"/>
          <w:kern w:val="2"/>
          <w:sz w:val="32"/>
          <w:szCs w:val="32"/>
          <w:lang w:bidi="ar"/>
        </w:rPr>
        <w:t>规定，结合</w:t>
      </w:r>
      <w:r>
        <w:rPr>
          <w:rFonts w:ascii="仿宋_GB2312" w:hAnsi="仿宋_GB2312" w:cs="仿宋_GB2312" w:hint="eastAsia"/>
          <w:b w:val="false"/>
          <w:color w:val="000000"/>
          <w:kern w:val="2"/>
          <w:sz w:val="32"/>
          <w:szCs w:val="32"/>
          <w:lang w:bidi="ar"/>
        </w:rPr>
        <w:t>本自治州</w:t>
      </w:r>
      <w:r>
        <w:rPr>
          <w:rFonts w:ascii="仿宋_GB2312" w:hAnsi="仿宋_GB2312" w:cs="仿宋_GB2312" w:hint="eastAsia"/>
          <w:color w:val="000000"/>
          <w:kern w:val="2"/>
          <w:sz w:val="32"/>
          <w:szCs w:val="32"/>
          <w:lang w:bidi="ar"/>
        </w:rPr>
        <w:t>少数民族婚姻家庭的实际情况，制定本变通规定。</w:t>
      </w:r>
      <w:bookmarkStart w:id="0" w:name="tiao_2"/>
      <w:bookmarkEnd w:id="0"/>
    </w:p>
    <w:p>
      <w:pPr>
        <w:pStyle w:val="Normal"/>
        <w:keepNext w:val="false"/>
        <w:keepLines w:val="false"/>
        <w:widowControl w:val="false"/>
        <w:suppressLineNumbers w:val="0"/>
        <w:suppressAutoHyphens w:val="true"/>
        <w:autoSpaceDE w:val="false"/>
        <w:spacing w:before="0" w:after="0"/>
        <w:ind w:firstLineChars="200" w:startChars="0" w:start="0" w:endChars="0" w:end="0"/>
        <w:jc w:val="both"/>
        <w:rPr>
          <w:rFonts w:ascii="仿宋_GB2312" w:hAnsi="仿宋_GB2312" w:eastAsia="仿宋_GB2312" w:cs="仿宋_GB2312" w:hint="eastAsia"/>
          <w:kern w:val="2"/>
          <w:sz w:val="32"/>
          <w:szCs w:val="32"/>
        </w:rPr>
      </w:pPr>
      <w:r>
        <w:rPr>
          <w:rFonts w:ascii="黑体" w:hAnsi="黑体" w:cs="黑体" w:hint="eastAsia" w:eastAsia="黑体"/>
          <w:color w:val="000000"/>
          <w:kern w:val="2"/>
          <w:sz w:val="32"/>
          <w:szCs w:val="32"/>
          <w:lang w:bidi="ar"/>
        </w:rPr>
        <w:t>第二条</w:t>
      </w:r>
      <w:r>
        <w:rPr>
          <w:rFonts w:ascii="仿宋_GB2312" w:hAnsi="仿宋_GB2312" w:cs="仿宋_GB2312" w:hint="eastAsia"/>
          <w:color w:val="000000"/>
          <w:kern w:val="2"/>
          <w:sz w:val="32"/>
          <w:szCs w:val="32"/>
          <w:lang w:bidi="ar"/>
        </w:rPr>
        <w:t xml:space="preserve">  </w:t>
      </w:r>
      <w:r>
        <w:rPr>
          <w:rFonts w:ascii="仿宋_GB2312" w:hAnsi="仿宋_GB2312" w:cs="仿宋_GB2312" w:hint="eastAsia"/>
          <w:b w:val="false"/>
          <w:color w:val="000000"/>
          <w:spacing w:val="0"/>
          <w:kern w:val="2"/>
          <w:sz w:val="32"/>
          <w:szCs w:val="32"/>
          <w:lang w:bidi="ar"/>
        </w:rPr>
        <w:t>凡</w:t>
      </w:r>
      <w:r>
        <w:rPr>
          <w:rFonts w:ascii="仿宋_GB2312" w:hAnsi="仿宋_GB2312" w:cs="仿宋_GB2312" w:hint="eastAsia"/>
          <w:color w:val="000000"/>
          <w:kern w:val="2"/>
          <w:sz w:val="32"/>
          <w:szCs w:val="32"/>
          <w:lang w:bidi="ar"/>
        </w:rPr>
        <w:t>具有</w:t>
      </w:r>
      <w:r>
        <w:rPr>
          <w:rFonts w:ascii="仿宋_GB2312" w:hAnsi="仿宋_GB2312" w:cs="仿宋_GB2312" w:hint="eastAsia"/>
          <w:b w:val="false"/>
          <w:color w:val="000000"/>
          <w:kern w:val="2"/>
          <w:sz w:val="32"/>
          <w:szCs w:val="32"/>
          <w:lang w:bidi="ar"/>
        </w:rPr>
        <w:t>本自治州</w:t>
      </w:r>
      <w:r>
        <w:rPr>
          <w:rFonts w:ascii="仿宋_GB2312" w:hAnsi="仿宋_GB2312" w:cs="仿宋_GB2312" w:hint="eastAsia"/>
          <w:color w:val="000000"/>
          <w:kern w:val="2"/>
          <w:sz w:val="32"/>
          <w:szCs w:val="32"/>
          <w:lang w:bidi="ar"/>
        </w:rPr>
        <w:t>户籍的少数民族结婚年龄，男不得早于二十周岁，女不得早于十八周岁。</w:t>
      </w:r>
    </w:p>
    <w:p>
      <w:pPr>
        <w:pStyle w:val="Normal"/>
        <w:keepNext w:val="false"/>
        <w:keepLines w:val="false"/>
        <w:widowControl w:val="false"/>
        <w:suppressLineNumbers w:val="0"/>
        <w:suppressAutoHyphens w:val="true"/>
        <w:autoSpaceDE w:val="false"/>
        <w:spacing w:before="0" w:after="0"/>
        <w:ind w:firstLineChars="200" w:startChars="0" w:start="0" w:endChars="0" w:end="0"/>
        <w:jc w:val="both"/>
        <w:rPr>
          <w:rFonts w:ascii="仿宋_GB2312" w:hAnsi="仿宋_GB2312" w:eastAsia="仿宋_GB2312" w:cs="仿宋_GB2312" w:hint="eastAsia"/>
          <w:kern w:val="2"/>
          <w:sz w:val="32"/>
          <w:szCs w:val="32"/>
        </w:rPr>
      </w:pPr>
      <w:bookmarkStart w:id="1" w:name="tiao_3"/>
      <w:bookmarkEnd w:id="1"/>
      <w:r>
        <w:rPr>
          <w:rFonts w:ascii="黑体" w:hAnsi="黑体" w:cs="黑体" w:hint="eastAsia" w:eastAsia="黑体"/>
          <w:color w:val="000000"/>
          <w:kern w:val="2"/>
          <w:sz w:val="32"/>
          <w:szCs w:val="32"/>
          <w:lang w:bidi="ar"/>
        </w:rPr>
        <w:t>第三条</w:t>
      </w:r>
      <w:bookmarkStart w:id="2" w:name="tiao_3_kuan_1"/>
      <w:bookmarkEnd w:id="2"/>
      <w:r>
        <w:rPr>
          <w:rFonts w:ascii="仿宋_GB2312" w:hAnsi="仿宋_GB2312" w:cs="仿宋_GB2312" w:hint="eastAsia"/>
          <w:color w:val="000000"/>
          <w:kern w:val="2"/>
          <w:sz w:val="32"/>
          <w:szCs w:val="32"/>
          <w:lang w:bidi="ar"/>
        </w:rPr>
        <w:t xml:space="preserve">  本变通规定自批准之日起施行，</w:t>
      </w:r>
      <w:r>
        <w:rPr>
          <w:rFonts w:eastAsia="仿宋_GB2312" w:cs="仿宋_GB2312" w:hint="eastAsia" w:ascii="仿宋_GB2312" w:hAnsi="仿宋_GB2312"/>
          <w:b w:val="false"/>
          <w:color w:val="000000"/>
          <w:kern w:val="2"/>
          <w:sz w:val="32"/>
          <w:szCs w:val="32"/>
          <w:lang w:bidi="ar"/>
        </w:rPr>
        <w:t>1983</w:t>
      </w:r>
      <w:r>
        <w:rPr>
          <w:rFonts w:ascii="仿宋_GB2312" w:hAnsi="仿宋_GB2312" w:cs="仿宋_GB2312" w:hint="eastAsia"/>
          <w:b w:val="false"/>
          <w:color w:val="000000"/>
          <w:kern w:val="2"/>
          <w:sz w:val="32"/>
          <w:szCs w:val="32"/>
          <w:lang w:bidi="ar"/>
        </w:rPr>
        <w:t>年</w:t>
      </w:r>
      <w:r>
        <w:rPr>
          <w:rFonts w:eastAsia="仿宋_GB2312" w:cs="仿宋_GB2312" w:hint="eastAsia" w:ascii="仿宋_GB2312" w:hAnsi="仿宋_GB2312"/>
          <w:b w:val="false"/>
          <w:color w:val="000000"/>
          <w:kern w:val="2"/>
          <w:sz w:val="32"/>
          <w:szCs w:val="32"/>
          <w:lang w:bidi="ar"/>
        </w:rPr>
        <w:t>3</w:t>
      </w:r>
      <w:r>
        <w:rPr>
          <w:rFonts w:ascii="仿宋_GB2312" w:hAnsi="仿宋_GB2312" w:cs="仿宋_GB2312" w:hint="eastAsia"/>
          <w:b w:val="false"/>
          <w:color w:val="000000"/>
          <w:kern w:val="2"/>
          <w:sz w:val="32"/>
          <w:szCs w:val="32"/>
          <w:lang w:bidi="ar"/>
        </w:rPr>
        <w:t>月</w:t>
      </w:r>
      <w:r>
        <w:rPr>
          <w:rFonts w:eastAsia="仿宋_GB2312" w:cs="仿宋_GB2312" w:hint="eastAsia" w:ascii="仿宋_GB2312" w:hAnsi="仿宋_GB2312"/>
          <w:b w:val="false"/>
          <w:color w:val="000000"/>
          <w:kern w:val="2"/>
          <w:sz w:val="32"/>
          <w:szCs w:val="32"/>
          <w:lang w:bidi="ar"/>
        </w:rPr>
        <w:t>26</w:t>
      </w:r>
      <w:r>
        <w:rPr>
          <w:rFonts w:ascii="仿宋_GB2312" w:hAnsi="仿宋_GB2312" w:cs="仿宋_GB2312" w:hint="eastAsia"/>
          <w:b w:val="false"/>
          <w:color w:val="000000"/>
          <w:kern w:val="2"/>
          <w:sz w:val="32"/>
          <w:szCs w:val="32"/>
          <w:lang w:bidi="ar"/>
        </w:rPr>
        <w:t>日海北藏族自治州第七届人民代表大会第三次会议通过</w:t>
      </w:r>
      <w:r>
        <w:rPr>
          <w:rFonts w:ascii="仿宋_GB2312" w:hAnsi="仿宋_GB2312" w:cs="仿宋_GB2312" w:hint="eastAsia"/>
          <w:color w:val="000000"/>
          <w:spacing w:val="0"/>
          <w:kern w:val="2"/>
          <w:sz w:val="32"/>
          <w:szCs w:val="32"/>
          <w:lang w:bidi="ar"/>
        </w:rPr>
        <w:t>的</w:t>
      </w:r>
      <w:r>
        <w:rPr>
          <w:rFonts w:ascii="仿宋_GB2312" w:hAnsi="仿宋_GB2312" w:cs="仿宋_GB2312" w:hint="eastAsia"/>
          <w:b w:val="false"/>
          <w:color w:val="000000"/>
          <w:kern w:val="2"/>
          <w:sz w:val="32"/>
          <w:szCs w:val="32"/>
          <w:lang w:bidi="ar"/>
        </w:rPr>
        <w:t>海北</w:t>
      </w:r>
      <w:r>
        <w:rPr>
          <w:rFonts w:ascii="仿宋_GB2312" w:hAnsi="仿宋_GB2312" w:cs="仿宋_GB2312" w:hint="eastAsia"/>
          <w:color w:val="000000"/>
          <w:kern w:val="2"/>
          <w:sz w:val="32"/>
          <w:szCs w:val="32"/>
          <w:lang w:bidi="ar"/>
        </w:rPr>
        <w:t>藏族自治州施行《中华人民共</w:t>
      </w:r>
      <w:r>
        <w:rPr>
          <w:rFonts w:ascii="仿宋_GB2312" w:hAnsi="仿宋_GB2312" w:cs="仿宋_GB2312" w:hint="eastAsia"/>
          <w:color w:val="000000"/>
          <w:spacing w:val="0"/>
          <w:kern w:val="2"/>
          <w:sz w:val="32"/>
          <w:szCs w:val="32"/>
          <w:lang w:bidi="ar"/>
        </w:rPr>
        <w:t>和</w:t>
      </w:r>
      <w:r>
        <w:rPr>
          <w:rFonts w:ascii="仿宋_GB2312" w:hAnsi="仿宋_GB2312" w:cs="仿宋_GB2312" w:hint="eastAsia"/>
          <w:color w:val="000000"/>
          <w:spacing w:val="0"/>
          <w:kern w:val="2"/>
          <w:sz w:val="32"/>
          <w:szCs w:val="32"/>
          <w:lang w:bidi="ar"/>
        </w:rPr>
        <w:t>国</w:t>
      </w:r>
      <w:hyperlink r:id="rId3">
        <w:r>
          <w:rPr>
            <w:rStyle w:val="Hyperlink"/>
            <w:rFonts w:ascii="仿宋_GB2312" w:hAnsi="仿宋_GB2312" w:cs="仿宋_GB2312" w:hint="eastAsia"/>
            <w:color w:val="000000"/>
            <w:spacing w:val="0"/>
            <w:kern w:val="2"/>
            <w:sz w:val="32"/>
            <w:szCs w:val="32"/>
            <w:lang w:bidi="ar"/>
          </w:rPr>
          <w:t>婚姻法</w:t>
        </w:r>
      </w:hyperlink>
      <w:r>
        <w:rPr>
          <w:rFonts w:ascii="仿宋_GB2312" w:hAnsi="仿宋_GB2312" w:cs="仿宋_GB2312" w:hint="eastAsia"/>
          <w:color w:val="000000"/>
          <w:spacing w:val="0"/>
          <w:kern w:val="2"/>
          <w:sz w:val="32"/>
          <w:szCs w:val="32"/>
          <w:lang w:bidi="ar"/>
        </w:rPr>
        <w:t>》</w:t>
      </w:r>
      <w:r>
        <w:rPr>
          <w:rFonts w:ascii="仿宋_GB2312" w:hAnsi="仿宋_GB2312" w:cs="仿宋_GB2312" w:hint="eastAsia"/>
          <w:color w:val="000000"/>
          <w:kern w:val="2"/>
          <w:sz w:val="32"/>
          <w:szCs w:val="32"/>
          <w:lang w:bidi="ar"/>
        </w:rPr>
        <w:t>的变通规定同时废止。</w:t>
      </w:r>
    </w:p>
    <w:p>
      <w:pPr>
        <w:pStyle w:val="Normal"/>
        <w:rPr>
          <w:rFonts w:ascii="仿宋_GB2312" w:hAnsi="仿宋_GB2312" w:eastAsia="仿宋_GB2312" w:cs="仿宋_GB2312" w:hint="eastAsia"/>
          <w:kern w:val="2"/>
          <w:sz w:val="32"/>
          <w:szCs w:val="32"/>
        </w:rPr>
      </w:pPr>
      <w:r>
        <w:rPr>
          <w:rFonts w:eastAsia="仿宋_GB2312" w:cs="仿宋_GB2312" w:hint="eastAsia" w:ascii="仿宋_GB2312" w:hAnsi="仿宋_GB2312"/>
          <w:kern w:val="2"/>
          <w:sz w:val="32"/>
          <w:szCs w:val="32"/>
        </w:rPr>
      </w:r>
    </w:p>
    <w:sectPr>
      <w:footerReference w:type="even" r:id="rId4"/>
      <w:footerReference w:type="default" r:id="rId5"/>
      <w:type w:val="nextPage"/>
      <w:pgSz w:w="11906" w:h="16838"/>
      <w:pgMar w:left="1587" w:right="1587" w:gutter="0" w:header="0" w:top="2098" w:footer="1701" w:bottom="2098"/>
      <w:pgNumType w:fmt="decimal"/>
      <w:formProt w:val="false"/>
      <w:textDirection w:val="lrTb"/>
      <w:docGrid w:type="linesAndChars" w:linePitch="574" w:charSpace="429496545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DejaVu Sans"/>
    <w:charset w:val="00" w:characterSet="windows-1252"/>
    <w:family w:val="swiss"/>
    <w:pitch w:val="default"/>
  </w:font>
  <w:font w:name="Times New Roman">
    <w:altName w:val="DejaVu Sans"/>
    <w:charset w:val="00" w:characterSet="windows-1252"/>
    <w:family w:val="roman"/>
    <w:pitch w:val="default"/>
  </w:font>
  <w:font w:name="Liberation Sans">
    <w:altName w:val="Arial"/>
    <w:charset w:val="00" w:characterSet="windows-1252"/>
    <w:family w:val="swiss"/>
    <w:pitch w:val="default"/>
  </w:font>
  <w:font w:name="宋体">
    <w:charset w:val="86"/>
    <w:family w:val="auto"/>
    <w:pitch w:val="default"/>
  </w:font>
  <w:font w:name="楷体_GB2312">
    <w:charset w:val="86"/>
    <w:family w:val="auto"/>
    <w:pitch w:val="default"/>
  </w:font>
  <w:font w:name="方正小标宋简体">
    <w:charset w:val="86"/>
    <w:family w:val="auto"/>
    <w:pitch w:val="default"/>
  </w:font>
  <w:font w:name="黑体">
    <w:charset w:val="86"/>
    <w:family w:val="auto"/>
    <w:pitch w:val="default"/>
  </w:font>
  <w:font w:name="仿宋_GB2312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0" behindDoc="1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828800" cy="1828800"/>
              <wp:effectExtent l="0" t="0" r="0" b="0"/>
              <wp:wrapNone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4pt;height:144pt;mso-wrap-distance-left:9.05pt;mso-wrap-distance-right:0pt;mso-wrap-distance-top:0pt;mso-wrap-distance-bottom:0pt;margin-top:0pt;mso-position-vertical-relative:text;margin-left:0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2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49225" cy="41783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25" cy="4178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keepNext w:val="false"/>
                            <w:keepLines w:val="false"/>
                            <w:pageBreakBefore w:val="false"/>
                            <w:widowControl w:val="false"/>
                            <w:kinsoku w:val="true"/>
                            <w:overflowPunct w:val="true"/>
                            <w:autoSpaceDE w:val="true"/>
                            <w:bidi w:val="0"/>
                            <w:snapToGrid w:val="false"/>
                            <w:ind w:firstLineChars="0" w:firstLine="0" w:startChars="0" w:start="0" w:endChars="100"/>
                            <w:textAlignment w:val="auto"/>
                            <w:rPr/>
                          </w:pP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 xml:space="preserve">  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1.75pt;height:32.9pt;mso-wrap-distance-left:9.05pt;mso-wrap-distance-right:0pt;mso-wrap-distance-top:0pt;mso-wrap-distance-bottom:0pt;margin-top:0pt;mso-position-vertical-relative:text;margin-left:424.8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keepNext w:val="false"/>
                      <w:keepLines w:val="false"/>
                      <w:pageBreakBefore w:val="false"/>
                      <w:widowControl w:val="false"/>
                      <w:kinsoku w:val="true"/>
                      <w:overflowPunct w:val="true"/>
                      <w:autoSpaceDE w:val="true"/>
                      <w:bidi w:val="0"/>
                      <w:snapToGrid w:val="false"/>
                      <w:ind w:firstLineChars="0" w:firstLine="0" w:startChars="0" w:start="0" w:endChars="100"/>
                      <w:textAlignment w:val="auto"/>
                      <w:rPr/>
                    </w:pP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 xml:space="preserve">  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50"/>
  <w:displayBackgroundShape/>
  <w:defaultTabStop w:val="420"/>
  <w:autoHyphenation w:val="true"/>
  <w:hyphenationZone w:val="0"/>
  <w:evenAndOddHeaders/>
  <w:compat>
    <w:noLeading/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jc w:val="both"/>
    </w:pPr>
    <w:rPr>
      <w:rFonts w:ascii="Calibri;DejaVu Sans" w:hAnsi="Calibri;DejaVu Sans" w:eastAsia="仿宋_GB2312" w:cs="Times New Roman;DejaVu Sans"/>
      <w:color w:val="000000"/>
      <w:kern w:val="2"/>
      <w:sz w:val="32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Hyperlink">
    <w:name w:val="Hyperlink"/>
    <w:basedOn w:val="Style14"/>
    <w:rPr>
      <w:color w:val="0000FF"/>
      <w:u w:val="single"/>
    </w:rPr>
  </w:style>
  <w:style w:type="character" w:styleId="1">
    <w:name w:val="默认段落字体1"/>
    <w:qFormat/>
    <w:rPr/>
  </w:style>
  <w:style w:type="character" w:styleId="15">
    <w:name w:val="15"/>
    <w:basedOn w:val="Style14"/>
    <w:qFormat/>
    <w:rPr>
      <w:rFonts w:ascii="Times New Roman;DejaVu Sans" w:hAnsi="Times New Roman;DejaVu Sans" w:cs="Times New Roman;DejaVu Sans"/>
      <w:color w:val="0000FF"/>
      <w:u w:val="single"/>
    </w:rPr>
  </w:style>
  <w:style w:type="character" w:styleId="10">
    <w:name w:val="10"/>
    <w:basedOn w:val="Style14"/>
    <w:qFormat/>
    <w:rPr>
      <w:rFonts w:ascii="Times New Roman;DejaVu Sans" w:hAnsi="Times New Roman;DejaVu Sans" w:cs="Times New Roman;DejaVu Sans"/>
    </w:rPr>
  </w:style>
  <w:style w:type="paragraph" w:styleId="Heading">
    <w:name w:val="Heading"/>
    <w:basedOn w:val="Normal"/>
    <w:next w:val="BodyText"/>
    <w:qFormat/>
    <w:pPr>
      <w:keepNext w:val="true"/>
      <w:widowControl w:val="false"/>
      <w:suppressAutoHyphens w:val="true"/>
      <w:spacing w:before="240" w:after="120"/>
    </w:pPr>
    <w:rPr>
      <w:rFonts w:ascii="Liberation Sans;汉仪新人文宋简" w:hAnsi="Liberation Sans;汉仪新人文宋简" w:eastAsia="Noto Sans CJK SC Regular" w:cs="Noto Sans CJK SC Regular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widowControl w:val="false"/>
      <w:suppressLineNumbers/>
      <w:suppressAutoHyphens w:val="true"/>
    </w:pPr>
    <w:rPr/>
  </w:style>
  <w:style w:type="paragraph" w:styleId="Style15">
    <w:name w:val="题注"/>
    <w:basedOn w:val="Normal"/>
    <w:qFormat/>
    <w:pPr>
      <w:widowControl w:val="false"/>
      <w:suppressLineNumbers/>
      <w:suppressAutoHyphens w:val="true"/>
      <w:spacing w:before="120" w:after="120"/>
    </w:pPr>
    <w:rPr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Style16">
    <w:name w:val="正文首行缩进"/>
    <w:qFormat/>
    <w:pPr>
      <w:keepNext w:val="false"/>
      <w:keepLines w:val="false"/>
      <w:widowControl w:val="false"/>
      <w:suppressAutoHyphens w:val="true"/>
      <w:bidi w:val="0"/>
      <w:spacing w:lineRule="auto" w:line="271" w:before="0" w:after="140"/>
      <w:ind w:firstLineChars="100" w:startChars="0" w:start="0" w:endChars="0" w:end="0"/>
      <w:jc w:val="both"/>
    </w:pPr>
    <w:rPr>
      <w:rFonts w:ascii="Calibri;DejaVu Sans" w:hAnsi="Calibri;DejaVu Sans" w:eastAsia="仿宋_GB2312" w:cs="Calibri;DejaVu Sans"/>
      <w:color w:val="auto"/>
      <w:kern w:val="2"/>
      <w:sz w:val="32"/>
      <w:szCs w:val="32"/>
      <w:lang w:bidi="ar" w:val="en-US" w:eastAsia="zh-CN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11.44.251.37:8007/Home/javascript:SLC(35339)" TargetMode="External"/><Relationship Id="rId3" Type="http://schemas.openxmlformats.org/officeDocument/2006/relationships/hyperlink" Target="http://111.44.251.37:8007/Home/javascript:SLC(35339)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15360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2018-11-27T17:47:00Z</dcterms:created>
  <dc:creator>uos</dc:creator>
  <dc:description/>
  <dc:language>en-US</dc:language>
  <cp:lastModifiedBy>user</cp:lastModifiedBy>
  <dcterms:modified xsi:type="dcterms:W3CDTF">2021-11-11T19:09:32Z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