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rFonts w:hint="eastAsia"/>
        </w:rPr>
      </w:pPr>
      <w:r>
        <w:rPr>
          <w:rFonts w:hint="eastAsia"/>
        </w:rPr>
      </w:r>
    </w:p>
    <w:p>
      <w:pPr>
        <w:pStyle w:val="Normal"/>
        <w:rPr>
          <w:rFonts w:hint="eastAsia"/>
        </w:rPr>
      </w:pPr>
      <w:r>
        <w:rPr>
          <w:rFonts w:hint="eastAsia"/>
        </w:rPr>
      </w:r>
    </w:p>
    <w:p>
      <w:pPr>
        <w:pStyle w:val="Normal"/>
        <w:jc w:val="center"/>
        <w:rPr>
          <w:rFonts w:ascii="宋体;SimSun" w:hAnsi="宋体;SimSun" w:eastAsia="宋体;SimSun" w:cs="宋体;SimSun" w:hint="eastAsia"/>
          <w:sz w:val="44"/>
        </w:rPr>
      </w:pPr>
      <w:r>
        <w:rPr>
          <w:rFonts w:ascii="宋体;SimSun" w:hAnsi="宋体;SimSun" w:cs="宋体;SimSun" w:hint="eastAsia" w:eastAsia="宋体;SimSun"/>
          <w:sz w:val="44"/>
        </w:rPr>
        <w:t>青海省宗教事务条例</w:t>
      </w:r>
    </w:p>
    <w:p>
      <w:pPr>
        <w:pStyle w:val="Normal"/>
        <w:rPr>
          <w:rFonts w:ascii="宋体;SimSun" w:hAnsi="宋体;SimSun" w:eastAsia="宋体;SimSun" w:cs="宋体;SimSun" w:hint="eastAsia"/>
          <w:sz w:val="44"/>
        </w:rPr>
      </w:pPr>
      <w:r>
        <w:rPr>
          <w:rFonts w:eastAsia="宋体;SimSun" w:cs="宋体;SimSun" w:hint="eastAsia" w:ascii="宋体;SimSun" w:hAnsi="宋体;SimSun"/>
          <w:sz w:val="44"/>
        </w:rPr>
      </w:r>
    </w:p>
    <w:p>
      <w:pPr>
        <w:pStyle w:val="Normal"/>
        <w:ind w:hangingChars="202" w:startChars="0" w:start="0" w:endChars="203"/>
        <w:rPr>
          <w:rFonts w:hint="eastAsia"/>
        </w:rPr>
      </w:pPr>
      <w:r>
        <w:rPr>
          <w:rFonts w:hint="eastAsia"/>
        </w:rPr>
        <w:t>　　</w:t>
      </w:r>
      <w:r>
        <w:rPr>
          <w:rFonts w:ascii="楷体_GB2312" w:hAnsi="楷体_GB2312" w:cs="楷体_GB2312" w:hint="eastAsia" w:eastAsia="楷体_GB2312"/>
        </w:rPr>
        <w:t>（</w:t>
      </w:r>
      <w:r>
        <w:rPr>
          <w:rFonts w:eastAsia="楷体_GB2312" w:cs="楷体_GB2312" w:hint="eastAsia" w:ascii="楷体_GB2312" w:hAnsi="楷体_GB2312"/>
        </w:rPr>
        <w:t>2009</w:t>
      </w:r>
      <w:r>
        <w:rPr>
          <w:rFonts w:ascii="楷体_GB2312" w:hAnsi="楷体_GB2312" w:cs="楷体_GB2312" w:hint="eastAsia" w:eastAsia="楷体_GB2312"/>
        </w:rPr>
        <w:t>年</w:t>
      </w:r>
      <w:r>
        <w:rPr>
          <w:rFonts w:eastAsia="楷体_GB2312" w:cs="楷体_GB2312" w:hint="eastAsia" w:ascii="楷体_GB2312" w:hAnsi="楷体_GB2312"/>
        </w:rPr>
        <w:t>7</w:t>
      </w:r>
      <w:r>
        <w:rPr>
          <w:rFonts w:ascii="楷体_GB2312" w:hAnsi="楷体_GB2312" w:cs="楷体_GB2312" w:hint="eastAsia" w:eastAsia="楷体_GB2312"/>
        </w:rPr>
        <w:t>月</w:t>
      </w:r>
      <w:r>
        <w:rPr>
          <w:rFonts w:eastAsia="楷体_GB2312" w:cs="楷体_GB2312" w:hint="eastAsia" w:ascii="楷体_GB2312" w:hAnsi="楷体_GB2312"/>
        </w:rPr>
        <w:t>31</w:t>
      </w:r>
      <w:r>
        <w:rPr>
          <w:rFonts w:ascii="楷体_GB2312" w:hAnsi="楷体_GB2312" w:cs="楷体_GB2312" w:hint="eastAsia" w:eastAsia="楷体_GB2312"/>
        </w:rPr>
        <w:t>日青海省第十一届人民代表大会常务委员会第十次会议通过）</w:t>
      </w:r>
    </w:p>
    <w:p>
      <w:pPr>
        <w:pStyle w:val="Normal"/>
        <w:rPr>
          <w:rFonts w:hint="eastAsia"/>
        </w:rPr>
      </w:pPr>
      <w:r>
        <w:rPr>
          <w:rFonts w:hint="eastAsia"/>
        </w:rPr>
      </w:r>
    </w:p>
    <w:p>
      <w:pPr>
        <w:pStyle w:val="Normal"/>
        <w:jc w:val="center"/>
        <w:rPr>
          <w:rFonts w:ascii="黑体;SimHei" w:hAnsi="黑体;SimHei" w:eastAsia="黑体;SimHei" w:cs="黑体;SimHei" w:hint="eastAsia"/>
        </w:rPr>
      </w:pPr>
      <w:r>
        <w:rPr>
          <w:rFonts w:ascii="黑体;SimHei" w:hAnsi="黑体;SimHei" w:cs="黑体;SimHei" w:hint="eastAsia" w:eastAsia="黑体;SimHei"/>
        </w:rPr>
        <w:t>第一章　总则</w:t>
      </w:r>
    </w:p>
    <w:p>
      <w:pPr>
        <w:pStyle w:val="Normal"/>
        <w:rPr>
          <w:rFonts w:ascii="黑体;SimHei" w:hAnsi="黑体;SimHei" w:eastAsia="黑体;SimHei" w:cs="黑体;SimHei" w:hint="eastAsia"/>
        </w:rPr>
      </w:pPr>
      <w:r>
        <w:rPr>
          <w:rFonts w:eastAsia="黑体;SimHei" w:cs="黑体;SimHei" w:hint="eastAsia" w:ascii="黑体;SimHei" w:hAnsi="黑体;SimHei"/>
        </w:rPr>
      </w:r>
    </w:p>
    <w:p>
      <w:pPr>
        <w:pStyle w:val="Normal"/>
        <w:rPr/>
      </w:pPr>
      <w:r>
        <w:rPr>
          <w:rFonts w:hint="eastAsia"/>
        </w:rPr>
        <w:t>　</w:t>
      </w:r>
      <w:r>
        <w:rPr>
          <w:rFonts w:ascii="黑体;SimHei" w:hAnsi="黑体;SimHei" w:cs="黑体;SimHei" w:hint="eastAsia" w:eastAsia="黑体;SimHei"/>
        </w:rPr>
        <w:t>　第一条</w:t>
      </w:r>
      <w:r>
        <w:rPr>
          <w:rFonts w:hint="eastAsia"/>
        </w:rPr>
        <w:t>　为了保障公民宗教信仰自由，维护宗教和睦与社会和谐，规范宗教事务管理，根据宪法和有关法律、行政法规，结合本省实际，制定本条例。</w:t>
      </w:r>
    </w:p>
    <w:p>
      <w:pPr>
        <w:pStyle w:val="Normal"/>
        <w:rPr/>
      </w:pPr>
      <w:r>
        <w:rPr>
          <w:rFonts w:hint="eastAsia"/>
        </w:rPr>
        <w:t>　</w:t>
      </w:r>
      <w:r>
        <w:rPr>
          <w:rFonts w:ascii="黑体;SimHei" w:hAnsi="黑体;SimHei" w:cs="黑体;SimHei" w:hint="eastAsia" w:eastAsia="黑体;SimHei"/>
        </w:rPr>
        <w:t>　第二条　</w:t>
      </w:r>
      <w:r>
        <w:rPr>
          <w:rFonts w:hint="eastAsia"/>
        </w:rPr>
        <w:t>公民有宗教信仰自由。任何组织或者个人不得强制公民信仰宗教或者不信仰宗教，不得歧视信仰宗教的公民或者不信仰宗教的公民。</w:t>
      </w:r>
    </w:p>
    <w:p>
      <w:pPr>
        <w:pStyle w:val="Normal"/>
        <w:rPr>
          <w:rFonts w:hint="eastAsia"/>
        </w:rPr>
      </w:pPr>
      <w:r>
        <w:rPr>
          <w:rFonts w:hint="eastAsia"/>
        </w:rPr>
        <w:t>　　信仰宗教的公民和不信仰宗教的公民、信仰不同宗教的公民应当相互尊重、和睦相处。</w:t>
      </w:r>
    </w:p>
    <w:p>
      <w:pPr>
        <w:pStyle w:val="Normal"/>
        <w:rPr/>
      </w:pPr>
      <w:r>
        <w:rPr>
          <w:rFonts w:hint="eastAsia"/>
        </w:rPr>
        <w:t>　</w:t>
      </w:r>
      <w:r>
        <w:rPr>
          <w:rFonts w:ascii="黑体;SimHei" w:hAnsi="黑体;SimHei" w:cs="黑体;SimHei" w:hint="eastAsia" w:eastAsia="黑体;SimHei"/>
        </w:rPr>
        <w:t>　第三条　</w:t>
      </w:r>
      <w:r>
        <w:rPr>
          <w:rFonts w:hint="eastAsia"/>
        </w:rPr>
        <w:t>宗教活动应当遵守宪法、法律、法规和规章的规定。任何组织或者个人不得利用宗教破坏社会秩序，损害公民身体健康，妨碍国家教育、司法和计划生育等制度的实施，以及从事其他损害国家利益、公共利益和公民合法权益的活动。</w:t>
      </w:r>
    </w:p>
    <w:p>
      <w:pPr>
        <w:pStyle w:val="Normal"/>
        <w:rPr/>
      </w:pPr>
      <w:r>
        <w:rPr>
          <w:rFonts w:hint="eastAsia"/>
        </w:rPr>
        <w:t>　</w:t>
      </w:r>
      <w:r>
        <w:rPr>
          <w:rFonts w:ascii="黑体;SimHei" w:hAnsi="黑体;SimHei" w:cs="黑体;SimHei" w:hint="eastAsia" w:eastAsia="黑体;SimHei"/>
        </w:rPr>
        <w:t>　第四条</w:t>
      </w:r>
      <w:r>
        <w:rPr>
          <w:rFonts w:hint="eastAsia"/>
        </w:rPr>
        <w:t>　各宗教坚持独立自主自办的原则，宗教团体、宗教活动场所和宗教事务不受外国势力的支配。</w:t>
      </w:r>
    </w:p>
    <w:p>
      <w:pPr>
        <w:pStyle w:val="Normal"/>
        <w:rPr/>
      </w:pPr>
      <w:r>
        <w:rPr>
          <w:rFonts w:hint="eastAsia"/>
        </w:rPr>
        <w:t>　　</w:t>
      </w:r>
      <w:r>
        <w:rPr>
          <w:rFonts w:ascii="黑体;SimHei" w:hAnsi="黑体;SimHei" w:cs="黑体;SimHei" w:hint="eastAsia" w:eastAsia="黑体;SimHei"/>
        </w:rPr>
        <w:t>第五条</w:t>
      </w:r>
      <w:r>
        <w:rPr>
          <w:rFonts w:hint="eastAsia"/>
        </w:rPr>
        <w:t>　县级以上人民政府宗教事务部门依法对涉及国家利益和社会公共利益的宗教事务进行管理，并接受上级人民政府宗教事务部门的监督。县级以上人民政府其他有关部门在各自职责范围内依法负责有关的管理工作。</w:t>
      </w:r>
    </w:p>
    <w:p>
      <w:pPr>
        <w:pStyle w:val="Normal"/>
        <w:rPr>
          <w:rFonts w:hint="eastAsia"/>
        </w:rPr>
      </w:pPr>
      <w:r>
        <w:rPr>
          <w:rFonts w:hint="eastAsia"/>
        </w:rPr>
        <w:t>　　乡（民族乡、镇）人民政府和街道办事处应当在县级以上人民政府宗教事务部门的指导下，协调做好本辖区的宗教事务管理工作。</w:t>
      </w:r>
    </w:p>
    <w:p>
      <w:pPr>
        <w:pStyle w:val="Normal"/>
        <w:rPr>
          <w:rFonts w:hint="eastAsia"/>
        </w:rPr>
      </w:pPr>
      <w:r>
        <w:rPr>
          <w:rFonts w:hint="eastAsia"/>
        </w:rPr>
        <w:t>　　村（居、牧）民委员会应当协助宗教事务部门做好宗教事务管理服务工作。</w:t>
      </w:r>
    </w:p>
    <w:p>
      <w:pPr>
        <w:pStyle w:val="Normal"/>
        <w:rPr>
          <w:rFonts w:hint="eastAsia"/>
        </w:rPr>
      </w:pPr>
      <w:r>
        <w:rPr>
          <w:rFonts w:hint="eastAsia"/>
        </w:rPr>
      </w:r>
    </w:p>
    <w:p>
      <w:pPr>
        <w:pStyle w:val="Normal"/>
        <w:jc w:val="center"/>
        <w:rPr>
          <w:rFonts w:ascii="黑体;SimHei" w:hAnsi="黑体;SimHei" w:eastAsia="黑体;SimHei" w:cs="黑体;SimHei" w:hint="eastAsia"/>
        </w:rPr>
      </w:pPr>
      <w:r>
        <w:rPr>
          <w:rFonts w:ascii="黑体;SimHei" w:hAnsi="黑体;SimHei" w:cs="黑体;SimHei" w:hint="eastAsia" w:eastAsia="黑体;SimHei"/>
        </w:rPr>
        <w:t>第二章　宗教团体</w:t>
      </w:r>
    </w:p>
    <w:p>
      <w:pPr>
        <w:pStyle w:val="Normal"/>
        <w:rPr>
          <w:rFonts w:ascii="黑体;SimHei" w:hAnsi="黑体;SimHei" w:eastAsia="黑体;SimHei" w:cs="黑体;SimHei" w:hint="eastAsia"/>
        </w:rPr>
      </w:pPr>
      <w:r>
        <w:rPr>
          <w:rFonts w:eastAsia="黑体;SimHei" w:cs="黑体;SimHei" w:hint="eastAsia" w:ascii="黑体;SimHei" w:hAnsi="黑体;SimHei"/>
        </w:rPr>
      </w:r>
    </w:p>
    <w:p>
      <w:pPr>
        <w:pStyle w:val="Normal"/>
        <w:rPr/>
      </w:pPr>
      <w:r>
        <w:rPr>
          <w:rFonts w:hint="eastAsia"/>
        </w:rPr>
        <w:t>　　</w:t>
      </w:r>
      <w:r>
        <w:rPr>
          <w:rFonts w:ascii="黑体;SimHei" w:hAnsi="黑体;SimHei" w:cs="黑体;SimHei" w:hint="eastAsia" w:eastAsia="黑体;SimHei"/>
        </w:rPr>
        <w:t>第六条　</w:t>
      </w:r>
      <w:r>
        <w:rPr>
          <w:rFonts w:hint="eastAsia"/>
        </w:rPr>
        <w:t>本条例所称宗教团体，是指依法成立的佛教协会、道教协会、伊斯兰教协会、天主教爱国会、天主教教务委员会、基督教协会、基督教三自爱国运动委员会等宗教组织。</w:t>
      </w:r>
    </w:p>
    <w:p>
      <w:pPr>
        <w:pStyle w:val="Normal"/>
        <w:rPr/>
      </w:pPr>
      <w:r>
        <w:rPr>
          <w:rFonts w:hint="eastAsia"/>
        </w:rPr>
        <w:t>　</w:t>
      </w:r>
      <w:r>
        <w:rPr>
          <w:rFonts w:ascii="黑体;SimHei" w:hAnsi="黑体;SimHei" w:cs="黑体;SimHei" w:hint="eastAsia" w:eastAsia="黑体;SimHei"/>
        </w:rPr>
        <w:t>　第七条</w:t>
      </w:r>
      <w:r>
        <w:rPr>
          <w:rFonts w:hint="eastAsia"/>
        </w:rPr>
        <w:t>　本省行政区域内成立宗教团体，应当按照《社会团体登记管理条例》规定，经相应的人民政府宗教事务部门审查同意后，向同级人民政府民政部门申请登记，并由审查同意的人民政府宗教事务部门报上一级人民政府宗教事务部门备案。</w:t>
      </w:r>
    </w:p>
    <w:p>
      <w:pPr>
        <w:pStyle w:val="Normal"/>
        <w:rPr>
          <w:rFonts w:hint="eastAsia"/>
        </w:rPr>
      </w:pPr>
      <w:r>
        <w:rPr>
          <w:rFonts w:hint="eastAsia"/>
        </w:rPr>
        <w:t>　　宗教团体变更登记内容或者注销应当到原审查、登记机关办理相关手续。</w:t>
      </w:r>
    </w:p>
    <w:p>
      <w:pPr>
        <w:pStyle w:val="Normal"/>
        <w:rPr/>
      </w:pPr>
      <w:r>
        <w:rPr>
          <w:rFonts w:hint="eastAsia"/>
        </w:rPr>
        <w:t>　</w:t>
      </w:r>
      <w:r>
        <w:rPr>
          <w:rFonts w:ascii="黑体;SimHei" w:hAnsi="黑体;SimHei" w:cs="黑体;SimHei" w:hint="eastAsia" w:eastAsia="黑体;SimHei"/>
        </w:rPr>
        <w:t>　第八条　</w:t>
      </w:r>
      <w:r>
        <w:rPr>
          <w:rFonts w:hint="eastAsia"/>
        </w:rPr>
        <w:t>宗教团体应当按照其章程开展活动，建立健全各项管理制度，对宗教教职人员和信教公民进行爱国主义、民族团结和法制教育，配合宗教事务部门做好宗教事务管理工作。</w:t>
      </w:r>
    </w:p>
    <w:p>
      <w:pPr>
        <w:pStyle w:val="Normal"/>
        <w:rPr/>
      </w:pPr>
      <w:r>
        <w:rPr>
          <w:rFonts w:hint="eastAsia"/>
        </w:rPr>
        <w:t>　　</w:t>
      </w:r>
      <w:r>
        <w:rPr>
          <w:rFonts w:ascii="黑体;SimHei" w:hAnsi="黑体;SimHei" w:cs="黑体;SimHei" w:hint="eastAsia" w:eastAsia="黑体;SimHei"/>
        </w:rPr>
        <w:t>第九条</w:t>
      </w:r>
      <w:r>
        <w:rPr>
          <w:rFonts w:hint="eastAsia"/>
        </w:rPr>
        <w:t>　宗教团体或者寺院、宫观、清真寺、教堂举办本宗教团体或者本宗教活动场所以外人员参加的宗教培训班，应当向省人民政府宗教事务部门提出申请。省人民政府宗教事务部门应当自收到申请之日起三十日内，作出是否批准的决定。</w:t>
      </w:r>
    </w:p>
    <w:p>
      <w:pPr>
        <w:pStyle w:val="Normal"/>
        <w:rPr/>
      </w:pPr>
      <w:r>
        <w:rPr>
          <w:rFonts w:hint="eastAsia"/>
        </w:rPr>
        <w:t>　</w:t>
      </w:r>
      <w:r>
        <w:rPr>
          <w:rFonts w:ascii="黑体;SimHei" w:hAnsi="黑体;SimHei" w:cs="黑体;SimHei" w:hint="eastAsia" w:eastAsia="黑体;SimHei"/>
        </w:rPr>
        <w:t>　第十条　</w:t>
      </w:r>
      <w:r>
        <w:rPr>
          <w:rFonts w:hint="eastAsia"/>
        </w:rPr>
        <w:t>举办宗教培训班应当具备下列条件：</w:t>
      </w:r>
    </w:p>
    <w:p>
      <w:pPr>
        <w:pStyle w:val="Normal"/>
        <w:rPr>
          <w:rFonts w:hint="eastAsia"/>
        </w:rPr>
      </w:pPr>
      <w:r>
        <w:rPr>
          <w:rFonts w:hint="eastAsia"/>
        </w:rPr>
        <w:t>　　（一）有明确的培训目标；</w:t>
      </w:r>
    </w:p>
    <w:p>
      <w:pPr>
        <w:pStyle w:val="Normal"/>
        <w:rPr>
          <w:rFonts w:hint="eastAsia"/>
        </w:rPr>
      </w:pPr>
      <w:r>
        <w:rPr>
          <w:rFonts w:hint="eastAsia"/>
        </w:rPr>
        <w:t>　　（二）有合理的培训期限、周期和课程设置计划；</w:t>
      </w:r>
    </w:p>
    <w:p>
      <w:pPr>
        <w:pStyle w:val="Normal"/>
        <w:rPr>
          <w:rFonts w:hint="eastAsia"/>
        </w:rPr>
      </w:pPr>
      <w:r>
        <w:rPr>
          <w:rFonts w:hint="eastAsia"/>
        </w:rPr>
        <w:t>　　（三）有具备一定宗教学识的授课人员；</w:t>
      </w:r>
    </w:p>
    <w:p>
      <w:pPr>
        <w:pStyle w:val="Normal"/>
        <w:rPr>
          <w:rFonts w:hint="eastAsia"/>
        </w:rPr>
      </w:pPr>
      <w:r>
        <w:rPr>
          <w:rFonts w:hint="eastAsia"/>
        </w:rPr>
        <w:t>　　（四）有必要的开班经费。</w:t>
      </w:r>
    </w:p>
    <w:p>
      <w:pPr>
        <w:pStyle w:val="Normal"/>
        <w:rPr>
          <w:rFonts w:hint="eastAsia"/>
        </w:rPr>
      </w:pPr>
      <w:r>
        <w:rPr>
          <w:rFonts w:hint="eastAsia"/>
        </w:rPr>
        <w:t>　　宗教培训班培训内容不得违反法律、法规、规章和政策，培训人数不得超过培训场所的容纳规模。</w:t>
      </w:r>
    </w:p>
    <w:p>
      <w:pPr>
        <w:pStyle w:val="Normal"/>
        <w:rPr/>
      </w:pPr>
      <w:r>
        <w:rPr>
          <w:rFonts w:hint="eastAsia"/>
        </w:rPr>
        <w:t>　</w:t>
      </w:r>
      <w:r>
        <w:rPr>
          <w:rFonts w:ascii="黑体;SimHei" w:hAnsi="黑体;SimHei" w:cs="黑体;SimHei" w:hint="eastAsia" w:eastAsia="黑体;SimHei"/>
        </w:rPr>
        <w:t>　第十一条　</w:t>
      </w:r>
      <w:r>
        <w:rPr>
          <w:rFonts w:hint="eastAsia"/>
        </w:rPr>
        <w:t>宗教团体在本省行政区域内举办宗教学术会议，应当向省人民政府宗教事务部门提出申请。申办国际宗教学术会议的，省人民政府宗教事务部门应当自收到申请之日起三十日内提出意见，对拟同意的，报国务院宗教事务部门审批。</w:t>
      </w:r>
    </w:p>
    <w:p>
      <w:pPr>
        <w:pStyle w:val="Normal"/>
        <w:rPr/>
      </w:pPr>
      <w:r>
        <w:rPr>
          <w:rFonts w:hint="eastAsia"/>
        </w:rPr>
        <w:t>　　</w:t>
      </w:r>
      <w:r>
        <w:rPr>
          <w:rFonts w:ascii="黑体;SimHei" w:hAnsi="黑体;SimHei" w:cs="黑体;SimHei" w:hint="eastAsia" w:eastAsia="黑体;SimHei"/>
        </w:rPr>
        <w:t>第十二条　</w:t>
      </w:r>
      <w:r>
        <w:rPr>
          <w:rFonts w:hint="eastAsia"/>
        </w:rPr>
        <w:t>本省行政区域内任何组织或者个人不得组织朝觐活动。</w:t>
      </w:r>
    </w:p>
    <w:p>
      <w:pPr>
        <w:pStyle w:val="Normal"/>
        <w:rPr>
          <w:rFonts w:hint="eastAsia"/>
        </w:rPr>
      </w:pPr>
      <w:r>
        <w:rPr>
          <w:rFonts w:hint="eastAsia"/>
        </w:rPr>
        <w:t>　　省伊斯兰教协会按照伊斯兰教全国性宗教团体的要求和有关规定，负责本省穆斯林朝觐活动的报名和服务工作。</w:t>
      </w:r>
    </w:p>
    <w:p>
      <w:pPr>
        <w:pStyle w:val="Normal"/>
        <w:rPr>
          <w:rFonts w:hint="eastAsia"/>
        </w:rPr>
      </w:pPr>
      <w:r>
        <w:rPr>
          <w:rFonts w:hint="eastAsia"/>
        </w:rPr>
      </w:r>
    </w:p>
    <w:p>
      <w:pPr>
        <w:pStyle w:val="Normal"/>
        <w:jc w:val="center"/>
        <w:rPr>
          <w:rFonts w:ascii="黑体;SimHei" w:hAnsi="黑体;SimHei" w:eastAsia="黑体;SimHei" w:cs="黑体;SimHei" w:hint="eastAsia"/>
        </w:rPr>
      </w:pPr>
      <w:r>
        <w:rPr>
          <w:rFonts w:ascii="黑体;SimHei" w:hAnsi="黑体;SimHei" w:cs="黑体;SimHei" w:hint="eastAsia" w:eastAsia="黑体;SimHei"/>
        </w:rPr>
        <w:t>第三章　宗教活动场所</w:t>
      </w:r>
    </w:p>
    <w:p>
      <w:pPr>
        <w:pStyle w:val="Normal"/>
        <w:rPr>
          <w:rFonts w:ascii="黑体;SimHei" w:hAnsi="黑体;SimHei" w:eastAsia="黑体;SimHei" w:cs="黑体;SimHei" w:hint="eastAsia"/>
        </w:rPr>
      </w:pPr>
      <w:r>
        <w:rPr>
          <w:rFonts w:eastAsia="黑体;SimHei" w:cs="黑体;SimHei" w:hint="eastAsia" w:ascii="黑体;SimHei" w:hAnsi="黑体;SimHei"/>
        </w:rPr>
      </w:r>
    </w:p>
    <w:p>
      <w:pPr>
        <w:pStyle w:val="Normal"/>
        <w:rPr/>
      </w:pPr>
      <w:r>
        <w:rPr>
          <w:rFonts w:hint="eastAsia"/>
        </w:rPr>
        <w:t>　</w:t>
      </w:r>
      <w:r>
        <w:rPr>
          <w:rFonts w:ascii="黑体;SimHei" w:hAnsi="黑体;SimHei" w:cs="黑体;SimHei" w:hint="eastAsia" w:eastAsia="黑体;SimHei"/>
        </w:rPr>
        <w:t>　第十三条　</w:t>
      </w:r>
      <w:r>
        <w:rPr>
          <w:rFonts w:hint="eastAsia"/>
        </w:rPr>
        <w:t>本条例所称宗教活动场所，是指经依法登记开展宗教活动的佛教寺院、道教宫观、伊斯兰教清真寺、天主教和基督教教堂（以下称寺观教堂）以及信教公民经常进行集体宗教活动的其他固定处所。</w:t>
      </w:r>
    </w:p>
    <w:p>
      <w:pPr>
        <w:pStyle w:val="Normal"/>
        <w:rPr/>
      </w:pPr>
      <w:r>
        <w:rPr>
          <w:rFonts w:hint="eastAsia"/>
        </w:rPr>
        <w:t>　</w:t>
      </w:r>
      <w:r>
        <w:rPr>
          <w:rFonts w:ascii="黑体;SimHei" w:hAnsi="黑体;SimHei" w:cs="黑体;SimHei" w:hint="eastAsia" w:eastAsia="黑体;SimHei"/>
        </w:rPr>
        <w:t>　第十四条</w:t>
      </w:r>
      <w:r>
        <w:rPr>
          <w:rFonts w:hint="eastAsia"/>
        </w:rPr>
        <w:t>　筹备设立寺观教堂的，应当符合国家规定的条件，由宗教团体向拟设场所所在地的县级人民政府宗教事务部门提出申请，县级人民政府宗教事务部门应当自收到申请之日起三十日内，提出初审意见，对拟同意的，报州（市、地）人民政府宗教事务部门审核。州（市、地）人民政府宗教事务部门应当自收到报告之日起三十日内，提出审核意见，对拟同意的，报省人民政府宗教事务部门审批。省人民政府宗教事务部门应当自收到报告之日起三十日内，作出是否批准的决定。</w:t>
      </w:r>
    </w:p>
    <w:p>
      <w:pPr>
        <w:pStyle w:val="Normal"/>
        <w:rPr>
          <w:rFonts w:hint="eastAsia"/>
        </w:rPr>
      </w:pPr>
      <w:r>
        <w:rPr>
          <w:rFonts w:hint="eastAsia"/>
        </w:rPr>
        <w:t>　　筹备设立其他固定宗教活动处所的，应当符合国家规定的条件，由宗教团体向拟设场所所在地的县级人民政府宗教事务部门提出申请，县级人民政府宗教事务部门应当自收到申请之日起三十日内，提出审核意见，对拟同意的，报州（市、地）人民政府宗教事务部门审批。州（市、地）人民政府宗教事务部门应当自收到报告之日起三十日内，作出是否批准的决定。</w:t>
      </w:r>
    </w:p>
    <w:p>
      <w:pPr>
        <w:pStyle w:val="Normal"/>
        <w:rPr>
          <w:rFonts w:hint="eastAsia"/>
        </w:rPr>
      </w:pPr>
      <w:r>
        <w:rPr>
          <w:rFonts w:hint="eastAsia"/>
        </w:rPr>
        <w:t>　　宗教活动场所的设立申请获得批准后，方可办理筹建事项。</w:t>
      </w:r>
    </w:p>
    <w:p>
      <w:pPr>
        <w:pStyle w:val="Normal"/>
        <w:rPr/>
      </w:pPr>
      <w:r>
        <w:rPr>
          <w:rFonts w:hint="eastAsia"/>
        </w:rPr>
        <w:t>　</w:t>
      </w:r>
      <w:r>
        <w:rPr>
          <w:rFonts w:ascii="黑体;SimHei" w:hAnsi="黑体;SimHei" w:cs="黑体;SimHei" w:hint="eastAsia" w:eastAsia="黑体;SimHei"/>
        </w:rPr>
        <w:t>　第十五条</w:t>
      </w:r>
      <w:r>
        <w:rPr>
          <w:rFonts w:hint="eastAsia"/>
        </w:rPr>
        <w:t>　经批准设立的宗教活动场所建设完工后，应当依照有关规定，办理登记手续，领取《宗教活动场所登记证》。</w:t>
      </w:r>
    </w:p>
    <w:p>
      <w:pPr>
        <w:pStyle w:val="Normal"/>
        <w:rPr/>
      </w:pPr>
      <w:r>
        <w:rPr>
          <w:rFonts w:ascii="黑体;SimHei" w:hAnsi="黑体;SimHei" w:cs="黑体;SimHei" w:hint="eastAsia" w:eastAsia="黑体;SimHei"/>
        </w:rPr>
        <w:t>　　第十六条</w:t>
      </w:r>
      <w:r>
        <w:rPr>
          <w:rFonts w:hint="eastAsia"/>
        </w:rPr>
        <w:t>　未经批准和登记，任何组织或者个人不得设立宗教活动场所。</w:t>
      </w:r>
    </w:p>
    <w:p>
      <w:pPr>
        <w:pStyle w:val="Normal"/>
        <w:rPr/>
      </w:pPr>
      <w:r>
        <w:rPr>
          <w:rFonts w:hint="eastAsia"/>
        </w:rPr>
        <w:t>　</w:t>
      </w:r>
      <w:r>
        <w:rPr>
          <w:rFonts w:ascii="黑体;SimHei" w:hAnsi="黑体;SimHei" w:cs="黑体;SimHei" w:hint="eastAsia" w:eastAsia="黑体;SimHei"/>
        </w:rPr>
        <w:t>　第十七条　</w:t>
      </w:r>
      <w:r>
        <w:rPr>
          <w:rFonts w:hint="eastAsia"/>
        </w:rPr>
        <w:t>宗教活动场所内新建、改建房屋、构筑物或者扩建宗教活动固定处所的，应当报州（市、地）人民政府宗教事务部门批准。扩建寺观教堂的，应当报省人民政府宗教事务部门批准。宗教事务部门应当自收到新建、改建、扩建申请之日起三十日内，作出是否批准的决定。</w:t>
      </w:r>
    </w:p>
    <w:p>
      <w:pPr>
        <w:pStyle w:val="Normal"/>
        <w:rPr>
          <w:rFonts w:hint="eastAsia"/>
        </w:rPr>
      </w:pPr>
      <w:r>
        <w:rPr>
          <w:rFonts w:hint="eastAsia"/>
        </w:rPr>
        <w:t>　　在宗教活动场所内设立商业服务网点、举办陈列展览、拍摄电影电视片的，应当事先征得该场所管理组织和所在地县级以上人民政府宗教事务部门同意。</w:t>
      </w:r>
    </w:p>
    <w:p>
      <w:pPr>
        <w:pStyle w:val="Normal"/>
        <w:rPr>
          <w:rFonts w:hint="eastAsia"/>
        </w:rPr>
      </w:pPr>
      <w:r>
        <w:rPr>
          <w:rFonts w:hint="eastAsia"/>
        </w:rPr>
        <w:t>　　前两款规定中涉及其他行政管理事项的，应当根据有关法律、法规的规定办理相关手续。属于文物保护单位的还应当报核定公布该文物保护单位的人民政府批准。新建、改建或者扩建宗教活动场所，应当遵守有关城乡规划、建设工程质量和安全生产的规定，建设和安全生产监管部门应当加强监督检查。</w:t>
      </w:r>
    </w:p>
    <w:p>
      <w:pPr>
        <w:pStyle w:val="Normal"/>
        <w:rPr/>
      </w:pPr>
      <w:r>
        <w:rPr>
          <w:rFonts w:hint="eastAsia"/>
        </w:rPr>
        <w:t>　</w:t>
      </w:r>
      <w:r>
        <w:rPr>
          <w:rFonts w:ascii="黑体;SimHei" w:hAnsi="黑体;SimHei" w:cs="黑体;SimHei" w:hint="eastAsia" w:eastAsia="黑体;SimHei"/>
        </w:rPr>
        <w:t>　第十八条</w:t>
      </w:r>
      <w:r>
        <w:rPr>
          <w:rFonts w:hint="eastAsia"/>
        </w:rPr>
        <w:t>　宗教团体依据本宗教的教义、教规，指导宗教活动场所开展宗教活动。</w:t>
      </w:r>
    </w:p>
    <w:p>
      <w:pPr>
        <w:pStyle w:val="Normal"/>
        <w:rPr>
          <w:rFonts w:hint="eastAsia"/>
        </w:rPr>
      </w:pPr>
      <w:r>
        <w:rPr>
          <w:rFonts w:hint="eastAsia"/>
        </w:rPr>
        <w:t>　　宗教团体与宗教活动场所之间、各宗教活动场所之间、同一宗教的各宗教团体之间无隶属关系。</w:t>
      </w:r>
    </w:p>
    <w:p>
      <w:pPr>
        <w:pStyle w:val="Normal"/>
        <w:rPr/>
      </w:pPr>
      <w:r>
        <w:rPr>
          <w:rFonts w:hint="eastAsia"/>
        </w:rPr>
        <w:t>　</w:t>
      </w:r>
      <w:r>
        <w:rPr>
          <w:rFonts w:ascii="黑体;SimHei" w:hAnsi="黑体;SimHei" w:cs="黑体;SimHei" w:hint="eastAsia" w:eastAsia="黑体;SimHei"/>
        </w:rPr>
        <w:t>　第十九条</w:t>
      </w:r>
      <w:r>
        <w:rPr>
          <w:rFonts w:hint="eastAsia"/>
        </w:rPr>
        <w:t>　宗教活动场所应当成立管理组织，实行民主管理。</w:t>
      </w:r>
    </w:p>
    <w:p>
      <w:pPr>
        <w:pStyle w:val="Normal"/>
        <w:rPr>
          <w:rFonts w:hint="eastAsia"/>
        </w:rPr>
      </w:pPr>
      <w:r>
        <w:rPr>
          <w:rFonts w:hint="eastAsia"/>
        </w:rPr>
        <w:t>　　宗教活动场所管理组织的成员应当在有关宗教团体的指导下，由该场所的宗教教职人员和信教公民民主协商推选产生，并报该场所的登记管理机关备案。</w:t>
      </w:r>
    </w:p>
    <w:p>
      <w:pPr>
        <w:pStyle w:val="Normal"/>
        <w:rPr>
          <w:rFonts w:hint="eastAsia"/>
        </w:rPr>
      </w:pPr>
      <w:r>
        <w:rPr>
          <w:rFonts w:hint="eastAsia"/>
        </w:rPr>
        <w:t>　　宗教活动场所管理组织的成员应当爱国爱教、遵纪守法、办事公道、具备一定宗教学识和管理能力。</w:t>
      </w:r>
    </w:p>
    <w:p>
      <w:pPr>
        <w:pStyle w:val="Normal"/>
        <w:rPr/>
      </w:pPr>
      <w:r>
        <w:rPr>
          <w:rFonts w:hint="eastAsia"/>
        </w:rPr>
        <w:t>　</w:t>
      </w:r>
      <w:r>
        <w:rPr>
          <w:rFonts w:ascii="黑体;SimHei" w:hAnsi="黑体;SimHei" w:cs="黑体;SimHei" w:hint="eastAsia" w:eastAsia="黑体;SimHei"/>
        </w:rPr>
        <w:t>　第二十条</w:t>
      </w:r>
      <w:r>
        <w:rPr>
          <w:rFonts w:hint="eastAsia"/>
        </w:rPr>
        <w:t>　宗教活动场所管理组织应当履行下列职责：</w:t>
      </w:r>
    </w:p>
    <w:p>
      <w:pPr>
        <w:pStyle w:val="Normal"/>
        <w:rPr>
          <w:rFonts w:hint="eastAsia"/>
        </w:rPr>
      </w:pPr>
      <w:r>
        <w:rPr>
          <w:rFonts w:hint="eastAsia"/>
        </w:rPr>
        <w:t>　　（一）教育宗教教职人员和信教公民遵守法律、法规、规章和政策，维护国家统一、民族团结与宗教和睦；</w:t>
      </w:r>
    </w:p>
    <w:p>
      <w:pPr>
        <w:pStyle w:val="Normal"/>
        <w:rPr>
          <w:rFonts w:hint="eastAsia"/>
        </w:rPr>
      </w:pPr>
      <w:r>
        <w:rPr>
          <w:rFonts w:hint="eastAsia"/>
        </w:rPr>
        <w:t>　　（二）建立健全各项内部管理制度；</w:t>
      </w:r>
    </w:p>
    <w:p>
      <w:pPr>
        <w:pStyle w:val="Normal"/>
        <w:rPr>
          <w:rFonts w:hint="eastAsia"/>
        </w:rPr>
      </w:pPr>
      <w:r>
        <w:rPr>
          <w:rFonts w:hint="eastAsia"/>
        </w:rPr>
        <w:t>　　（三）安排处理宗教活动和日常事务；</w:t>
      </w:r>
    </w:p>
    <w:p>
      <w:pPr>
        <w:pStyle w:val="Normal"/>
        <w:rPr>
          <w:rFonts w:hint="eastAsia"/>
        </w:rPr>
      </w:pPr>
      <w:r>
        <w:rPr>
          <w:rFonts w:hint="eastAsia"/>
        </w:rPr>
        <w:t>　　（四）民主管理财务，执行有关财务、会计制度，建立健全账目，定期公布收支情况；</w:t>
      </w:r>
    </w:p>
    <w:p>
      <w:pPr>
        <w:pStyle w:val="Normal"/>
        <w:rPr>
          <w:rFonts w:hint="eastAsia"/>
        </w:rPr>
      </w:pPr>
      <w:r>
        <w:rPr>
          <w:rFonts w:hint="eastAsia"/>
        </w:rPr>
        <w:t>　　（五）保护本场所的财产和文物古迹不受损害；</w:t>
      </w:r>
    </w:p>
    <w:p>
      <w:pPr>
        <w:pStyle w:val="Normal"/>
        <w:rPr>
          <w:rFonts w:hint="eastAsia"/>
        </w:rPr>
      </w:pPr>
      <w:r>
        <w:rPr>
          <w:rFonts w:hint="eastAsia"/>
        </w:rPr>
        <w:t>　　（六）维护本场所的正常秩序。</w:t>
      </w:r>
    </w:p>
    <w:p>
      <w:pPr>
        <w:pStyle w:val="Normal"/>
        <w:rPr/>
      </w:pPr>
      <w:r>
        <w:rPr>
          <w:rFonts w:hint="eastAsia"/>
        </w:rPr>
        <w:t>　</w:t>
      </w:r>
      <w:r>
        <w:rPr>
          <w:rFonts w:ascii="黑体;SimHei" w:hAnsi="黑体;SimHei" w:cs="黑体;SimHei" w:hint="eastAsia" w:eastAsia="黑体;SimHei"/>
        </w:rPr>
        <w:t>　第二十一条　</w:t>
      </w:r>
      <w:r>
        <w:rPr>
          <w:rFonts w:hint="eastAsia"/>
        </w:rPr>
        <w:t>宗教活动场所管理组织应当定期向所在地县级人民政府宗教事务部门反映本宗教活动场所和宗教教职人员遵守法律、法规、规章和政策，执行场所管理制度和开展宗教活动的情况。</w:t>
      </w:r>
    </w:p>
    <w:p>
      <w:pPr>
        <w:pStyle w:val="Normal"/>
        <w:rPr>
          <w:rFonts w:hint="eastAsia"/>
        </w:rPr>
      </w:pPr>
      <w:r>
        <w:rPr>
          <w:rFonts w:hint="eastAsia"/>
        </w:rPr>
        <w:t>　　宗教活动场所管理组织发现可能危害国家统一、民族团结和公共安全情况的，应当立即报告所在地乡（民族乡、镇）人民政府或者县级人民政府宗教事务部门，并协助有关部门依法调查处理。</w:t>
      </w:r>
    </w:p>
    <w:p>
      <w:pPr>
        <w:pStyle w:val="Normal"/>
        <w:rPr/>
      </w:pPr>
      <w:r>
        <w:rPr>
          <w:rFonts w:hint="eastAsia"/>
        </w:rPr>
        <w:t>　　</w:t>
      </w:r>
      <w:r>
        <w:rPr>
          <w:rFonts w:ascii="黑体;SimHei" w:hAnsi="黑体;SimHei" w:cs="黑体;SimHei" w:hint="eastAsia" w:eastAsia="黑体;SimHei"/>
        </w:rPr>
        <w:t>第二十二条　</w:t>
      </w:r>
      <w:r>
        <w:rPr>
          <w:rFonts w:hint="eastAsia"/>
        </w:rPr>
        <w:t>宗教活动场所管理组织应当遵守国家户籍管理的规定，在所在地公安机关办理宗教活动场所常住人员的户口登记手续。需要在宗教活动场所暂住的人员，应当经宗教活动场所管理组织同意，持本人身份证件在宗教活动场所所在地公安机关办理暂住手续后，方可居住。</w:t>
      </w:r>
    </w:p>
    <w:p>
      <w:pPr>
        <w:pStyle w:val="Normal"/>
        <w:rPr>
          <w:rFonts w:hint="eastAsia"/>
        </w:rPr>
      </w:pPr>
      <w:r>
        <w:rPr>
          <w:rFonts w:hint="eastAsia"/>
        </w:rPr>
        <w:t>　　宗教活动场所管理组织应当建立宗教活动场所常住人员和暂住人员登记造册制度，定期将登记册报送所在地人民政府宗教事务部门和公安机关。</w:t>
      </w:r>
    </w:p>
    <w:p>
      <w:pPr>
        <w:pStyle w:val="Normal"/>
        <w:rPr/>
      </w:pPr>
      <w:r>
        <w:rPr>
          <w:rFonts w:hint="eastAsia"/>
        </w:rPr>
        <w:t>　</w:t>
      </w:r>
      <w:r>
        <w:rPr>
          <w:rFonts w:ascii="黑体;SimHei" w:hAnsi="黑体;SimHei" w:cs="黑体;SimHei" w:hint="eastAsia" w:eastAsia="黑体;SimHei"/>
        </w:rPr>
        <w:t>　第二十三条</w:t>
      </w:r>
      <w:r>
        <w:rPr>
          <w:rFonts w:hint="eastAsia"/>
        </w:rPr>
        <w:t>　县级以上人民政府宗教事务部门应当依法对宗教活动场所进行监督检查。宗教活动场所应当接受检查，如实提供有关材料。</w:t>
      </w:r>
    </w:p>
    <w:p>
      <w:pPr>
        <w:pStyle w:val="Normal"/>
        <w:rPr/>
      </w:pPr>
      <w:r>
        <w:rPr>
          <w:rFonts w:hint="eastAsia"/>
        </w:rPr>
        <w:t>　　</w:t>
      </w:r>
      <w:r>
        <w:rPr>
          <w:rFonts w:ascii="黑体;SimHei" w:hAnsi="黑体;SimHei" w:cs="黑体;SimHei" w:hint="eastAsia" w:eastAsia="黑体;SimHei"/>
        </w:rPr>
        <w:t>第二十四条</w:t>
      </w:r>
      <w:r>
        <w:rPr>
          <w:rFonts w:hint="eastAsia"/>
        </w:rPr>
        <w:t>　公开发行宗教出版物，应当按照国家出版管理的规定办理有关手续。</w:t>
      </w:r>
    </w:p>
    <w:p>
      <w:pPr>
        <w:pStyle w:val="Normal"/>
        <w:rPr>
          <w:rFonts w:hint="eastAsia"/>
        </w:rPr>
      </w:pPr>
      <w:r>
        <w:rPr>
          <w:rFonts w:hint="eastAsia"/>
        </w:rPr>
        <w:t>　　宗教团体和经依法登记的寺观教堂编印宗教内部资料性出版物，应当报省人民政府宗教事务部门批准，持批准文件到省人民政府文化新闻出版部门办理准印手续后，方可印制，并在批准的范围内发送。</w:t>
      </w:r>
    </w:p>
    <w:p>
      <w:pPr>
        <w:pStyle w:val="Normal"/>
        <w:rPr>
          <w:rFonts w:hint="eastAsia"/>
        </w:rPr>
      </w:pPr>
      <w:r>
        <w:rPr>
          <w:rFonts w:hint="eastAsia"/>
        </w:rPr>
        <w:t>　　未经批准，任何组织或者个人不得印制、散发宗教出版物和其他宗教宣传品。</w:t>
      </w:r>
    </w:p>
    <w:p>
      <w:pPr>
        <w:pStyle w:val="Normal"/>
        <w:rPr/>
      </w:pPr>
      <w:r>
        <w:rPr>
          <w:rFonts w:hint="eastAsia"/>
        </w:rPr>
        <w:t>　</w:t>
      </w:r>
      <w:r>
        <w:rPr>
          <w:rFonts w:ascii="黑体;SimHei" w:hAnsi="黑体;SimHei" w:cs="黑体;SimHei" w:hint="eastAsia" w:eastAsia="黑体;SimHei"/>
        </w:rPr>
        <w:t>　第二十五条</w:t>
      </w:r>
      <w:r>
        <w:rPr>
          <w:rFonts w:hint="eastAsia"/>
        </w:rPr>
        <w:t>　宗教活动场所不得接收九年义务教育阶段的适龄儿童、少年作为宗教教职人员；因特殊情况确需接收的，应当经县级以上人民政府宗教事务部门批准。</w:t>
      </w:r>
    </w:p>
    <w:p>
      <w:pPr>
        <w:pStyle w:val="Normal"/>
        <w:rPr>
          <w:rFonts w:hint="eastAsia"/>
        </w:rPr>
      </w:pPr>
      <w:r>
        <w:rPr>
          <w:rFonts w:hint="eastAsia"/>
        </w:rPr>
      </w:r>
    </w:p>
    <w:p>
      <w:pPr>
        <w:pStyle w:val="Normal"/>
        <w:jc w:val="center"/>
        <w:rPr>
          <w:rFonts w:ascii="黑体;SimHei" w:hAnsi="黑体;SimHei" w:eastAsia="黑体;SimHei" w:cs="黑体;SimHei" w:hint="eastAsia"/>
        </w:rPr>
      </w:pPr>
      <w:r>
        <w:rPr>
          <w:rFonts w:ascii="黑体;SimHei" w:hAnsi="黑体;SimHei" w:cs="黑体;SimHei" w:hint="eastAsia" w:eastAsia="黑体;SimHei"/>
        </w:rPr>
        <w:t>第四章　宗教教职人员</w:t>
      </w:r>
    </w:p>
    <w:p>
      <w:pPr>
        <w:pStyle w:val="Normal"/>
        <w:rPr>
          <w:rFonts w:ascii="黑体;SimHei" w:hAnsi="黑体;SimHei" w:eastAsia="黑体;SimHei" w:cs="黑体;SimHei" w:hint="eastAsia"/>
        </w:rPr>
      </w:pPr>
      <w:r>
        <w:rPr>
          <w:rFonts w:eastAsia="黑体;SimHei" w:cs="黑体;SimHei" w:hint="eastAsia" w:ascii="黑体;SimHei" w:hAnsi="黑体;SimHei"/>
        </w:rPr>
      </w:r>
    </w:p>
    <w:p>
      <w:pPr>
        <w:pStyle w:val="Normal"/>
        <w:rPr/>
      </w:pPr>
      <w:r>
        <w:rPr>
          <w:rFonts w:hint="eastAsia"/>
        </w:rPr>
        <w:t>　</w:t>
      </w:r>
      <w:r>
        <w:rPr>
          <w:rFonts w:ascii="黑体;SimHei" w:hAnsi="黑体;SimHei" w:cs="黑体;SimHei" w:hint="eastAsia" w:eastAsia="黑体;SimHei"/>
        </w:rPr>
        <w:t>　第二十六条</w:t>
      </w:r>
      <w:r>
        <w:rPr>
          <w:rFonts w:hint="eastAsia"/>
        </w:rPr>
        <w:t>　宗教教职人员应当由宗教团体按照本宗教的宗教教职人员认定办法认定，在认定后二十日内，报相应人民政府宗教事务部门备案后，方可从事宗教教务活动。</w:t>
      </w:r>
    </w:p>
    <w:p>
      <w:pPr>
        <w:pStyle w:val="Normal"/>
        <w:rPr/>
      </w:pPr>
      <w:r>
        <w:rPr>
          <w:rFonts w:hint="eastAsia"/>
        </w:rPr>
        <w:t>　</w:t>
      </w:r>
      <w:r>
        <w:rPr>
          <w:rFonts w:ascii="黑体;SimHei" w:hAnsi="黑体;SimHei" w:cs="黑体;SimHei" w:hint="eastAsia" w:eastAsia="黑体;SimHei"/>
        </w:rPr>
        <w:t>　第二十七条</w:t>
      </w:r>
      <w:r>
        <w:rPr>
          <w:rFonts w:hint="eastAsia"/>
        </w:rPr>
        <w:t>　藏传佛教活佛的传承继位，在佛教团体指导下，依照宗教仪轨和历史定制办理，并按照有关规定办理审批和备案手续。</w:t>
      </w:r>
    </w:p>
    <w:p>
      <w:pPr>
        <w:pStyle w:val="Normal"/>
        <w:rPr>
          <w:rFonts w:hint="eastAsia"/>
        </w:rPr>
      </w:pPr>
      <w:r>
        <w:rPr>
          <w:rFonts w:hint="eastAsia"/>
        </w:rPr>
        <w:t>　　未经相应人民政府或者宗教事务部门批准，任何组织或者个人不得擅自开展藏传佛教活佛传承继位的有关活动。</w:t>
      </w:r>
    </w:p>
    <w:p>
      <w:pPr>
        <w:pStyle w:val="Normal"/>
        <w:rPr>
          <w:rFonts w:hint="eastAsia"/>
        </w:rPr>
      </w:pPr>
      <w:r>
        <w:rPr>
          <w:rFonts w:hint="eastAsia"/>
        </w:rPr>
        <w:t>　　藏传佛教活佛传承继位，不受境外任何组织或者个人的干涉和支配。</w:t>
      </w:r>
    </w:p>
    <w:p>
      <w:pPr>
        <w:pStyle w:val="Normal"/>
        <w:rPr/>
      </w:pPr>
      <w:r>
        <w:rPr>
          <w:rFonts w:hint="eastAsia"/>
        </w:rPr>
        <w:t>　</w:t>
      </w:r>
      <w:r>
        <w:rPr>
          <w:rFonts w:ascii="黑体;SimHei" w:hAnsi="黑体;SimHei" w:cs="黑体;SimHei" w:hint="eastAsia" w:eastAsia="黑体;SimHei"/>
        </w:rPr>
        <w:t>　第二十八条</w:t>
      </w:r>
      <w:r>
        <w:rPr>
          <w:rFonts w:hint="eastAsia"/>
        </w:rPr>
        <w:t>　经认定和备案的宗教教职人员，由认定的宗教团体颁发省人民政府宗教事务部门统一印制的宗教教职人员证书。</w:t>
      </w:r>
    </w:p>
    <w:p>
      <w:pPr>
        <w:pStyle w:val="Normal"/>
        <w:rPr>
          <w:rFonts w:hint="eastAsia"/>
        </w:rPr>
      </w:pPr>
      <w:r>
        <w:rPr>
          <w:rFonts w:hint="eastAsia"/>
        </w:rPr>
        <w:t>　　宗教团体应当加强宗教教职人员证书的管理工作，解除或者取消宗教教职人员身份的，由原认定的宗教团体收回证书，并到备案部门办理注销手续。</w:t>
      </w:r>
    </w:p>
    <w:p>
      <w:pPr>
        <w:pStyle w:val="Normal"/>
        <w:rPr>
          <w:rFonts w:hint="eastAsia"/>
        </w:rPr>
      </w:pPr>
      <w:r>
        <w:rPr>
          <w:rFonts w:hint="eastAsia"/>
        </w:rPr>
        <w:t>　　宗教教职人员证书由原认定该宗教教职人员身份的宗教团体每三年审核一次，未经审核证书无效。</w:t>
      </w:r>
    </w:p>
    <w:p>
      <w:pPr>
        <w:pStyle w:val="Normal"/>
        <w:rPr/>
      </w:pPr>
      <w:r>
        <w:rPr>
          <w:rFonts w:hint="eastAsia"/>
        </w:rPr>
        <w:t>　　未经认定、备案或者已被解除、取消宗教教职人员身份的，未持宗教教职人员证或者证书到期未经审核的，不得以宗教教职人员名义从事宗教教务活动。</w:t>
      </w:r>
    </w:p>
    <w:p>
      <w:pPr>
        <w:pStyle w:val="Normal"/>
        <w:rPr/>
      </w:pPr>
      <w:r>
        <w:rPr>
          <w:rFonts w:hint="eastAsia"/>
        </w:rPr>
        <w:t>　　</w:t>
      </w:r>
      <w:r>
        <w:rPr>
          <w:rFonts w:ascii="黑体;SimHei" w:hAnsi="黑体;SimHei" w:cs="黑体;SimHei" w:hint="eastAsia" w:eastAsia="黑体;SimHei"/>
        </w:rPr>
        <w:t>第二十九条</w:t>
      </w:r>
      <w:r>
        <w:rPr>
          <w:rFonts w:hint="eastAsia"/>
        </w:rPr>
        <w:t>　宗教活动场所的主要教职，包括佛教寺院的活佛、住持，道教宫观的住持，伊斯兰教清真寺主持教务活动的阿訇、伊玛目，天主教教堂的主任司铎，基督教教堂的主任牧师、专职长老。</w:t>
      </w:r>
    </w:p>
    <w:p>
      <w:pPr>
        <w:pStyle w:val="Normal"/>
        <w:rPr>
          <w:rFonts w:hint="eastAsia"/>
        </w:rPr>
      </w:pPr>
      <w:r>
        <w:rPr>
          <w:rFonts w:hint="eastAsia"/>
        </w:rPr>
        <w:t>　　在宗教活动场所拟担任或者离任主要教职的宗教教职人员，应当经该场所所在地本宗教团体同意后十日内，由该宗教活动场所管理组织报县级以上人民政府宗教事务部门备案。</w:t>
      </w:r>
    </w:p>
    <w:p>
      <w:pPr>
        <w:pStyle w:val="Normal"/>
        <w:rPr/>
      </w:pPr>
      <w:r>
        <w:rPr>
          <w:rFonts w:hint="eastAsia"/>
        </w:rPr>
        <w:t>　</w:t>
      </w:r>
      <w:r>
        <w:rPr>
          <w:rFonts w:ascii="黑体;SimHei" w:hAnsi="黑体;SimHei" w:cs="黑体;SimHei" w:hint="eastAsia" w:eastAsia="黑体;SimHei"/>
        </w:rPr>
        <w:t>　第三十条　</w:t>
      </w:r>
      <w:r>
        <w:rPr>
          <w:rFonts w:hint="eastAsia"/>
        </w:rPr>
        <w:t>宗教教职人员跨州（市、地）担任宗教活动场所主要教职的，应当由拟任用该宗教教职人员的宗教活动场所管理组织征得所在地本宗教州（市、地）宗教团体同意后，由本宗教州（市、地）宗教团体报省人民政府宗教事务部门备案。</w:t>
      </w:r>
    </w:p>
    <w:p>
      <w:pPr>
        <w:pStyle w:val="Normal"/>
        <w:rPr>
          <w:rFonts w:hint="eastAsia"/>
        </w:rPr>
      </w:pPr>
      <w:r>
        <w:rPr>
          <w:rFonts w:hint="eastAsia"/>
        </w:rPr>
        <w:t>　　宗教教职人员跨县担任宗教活动场所主要教职的，应当由拟任用该宗教教职人员的宗教活动场所管理组织征得所在地本宗教县宗教团体同意后，由本宗教县宗教团体报州（市、地）人民政府宗教事务部门备案。</w:t>
      </w:r>
    </w:p>
    <w:p>
      <w:pPr>
        <w:pStyle w:val="Normal"/>
        <w:rPr/>
      </w:pPr>
      <w:r>
        <w:rPr>
          <w:rFonts w:hint="eastAsia"/>
        </w:rPr>
        <w:t>　</w:t>
      </w:r>
      <w:r>
        <w:rPr>
          <w:rFonts w:ascii="黑体;SimHei" w:hAnsi="黑体;SimHei" w:cs="黑体;SimHei" w:hint="eastAsia" w:eastAsia="黑体;SimHei"/>
        </w:rPr>
        <w:t>　第三十一条</w:t>
      </w:r>
      <w:r>
        <w:rPr>
          <w:rFonts w:hint="eastAsia"/>
        </w:rPr>
        <w:t>　在本省范围内，宗教教职人员需跨区域主持宗教活动或者进修学经的，应当经所在地和前往地双方本宗教团体同意后，报双方所在地县级人民政府宗教事务部门备案。</w:t>
      </w:r>
    </w:p>
    <w:p>
      <w:pPr>
        <w:pStyle w:val="Normal"/>
        <w:rPr/>
      </w:pPr>
      <w:r>
        <w:rPr>
          <w:rFonts w:hint="eastAsia"/>
        </w:rPr>
        <w:t>　</w:t>
      </w:r>
      <w:r>
        <w:rPr>
          <w:rFonts w:ascii="黑体;SimHei" w:hAnsi="黑体;SimHei" w:cs="黑体;SimHei" w:hint="eastAsia" w:eastAsia="黑体;SimHei"/>
        </w:rPr>
        <w:t>　第三十二条</w:t>
      </w:r>
      <w:r>
        <w:rPr>
          <w:rFonts w:hint="eastAsia"/>
        </w:rPr>
        <w:t>　本省宗教教职人员需要到省外或者省外宗教教职人员需要到本省主持宗教活动或者进修学经的，应当经本宗教省宗教团体同意，报省人民政府宗教事务部门备案。</w:t>
      </w:r>
    </w:p>
    <w:p>
      <w:pPr>
        <w:pStyle w:val="Normal"/>
        <w:rPr/>
      </w:pPr>
      <w:r>
        <w:rPr>
          <w:rFonts w:hint="eastAsia"/>
        </w:rPr>
        <w:t>　</w:t>
      </w:r>
      <w:r>
        <w:rPr>
          <w:rFonts w:ascii="黑体;SimHei" w:hAnsi="黑体;SimHei" w:cs="黑体;SimHei" w:hint="eastAsia" w:eastAsia="黑体;SimHei"/>
        </w:rPr>
        <w:t>　第三十三条</w:t>
      </w:r>
      <w:r>
        <w:rPr>
          <w:rFonts w:hint="eastAsia"/>
        </w:rPr>
        <w:t>　宗教教职人员主持宗教活动、举行宗教仪式、从事宗教典籍整理、进行宗教文化研究等活动，受法律保护。</w:t>
      </w:r>
    </w:p>
    <w:p>
      <w:pPr>
        <w:pStyle w:val="Normal"/>
        <w:rPr>
          <w:rFonts w:hint="eastAsia"/>
        </w:rPr>
      </w:pPr>
      <w:r>
        <w:rPr>
          <w:rFonts w:hint="eastAsia"/>
        </w:rPr>
      </w:r>
    </w:p>
    <w:p>
      <w:pPr>
        <w:pStyle w:val="Normal"/>
        <w:jc w:val="center"/>
        <w:rPr>
          <w:rFonts w:ascii="黑体;SimHei" w:hAnsi="黑体;SimHei" w:eastAsia="黑体;SimHei" w:cs="黑体;SimHei" w:hint="eastAsia"/>
        </w:rPr>
      </w:pPr>
      <w:r>
        <w:rPr>
          <w:rFonts w:ascii="黑体;SimHei" w:hAnsi="黑体;SimHei" w:cs="黑体;SimHei" w:hint="eastAsia" w:eastAsia="黑体;SimHei"/>
        </w:rPr>
        <w:t>第五章　宗教活动</w:t>
      </w:r>
    </w:p>
    <w:p>
      <w:pPr>
        <w:pStyle w:val="Normal"/>
        <w:rPr>
          <w:rFonts w:ascii="黑体;SimHei" w:hAnsi="黑体;SimHei" w:eastAsia="黑体;SimHei" w:cs="黑体;SimHei" w:hint="eastAsia"/>
        </w:rPr>
      </w:pPr>
      <w:r>
        <w:rPr>
          <w:rFonts w:eastAsia="黑体;SimHei" w:cs="黑体;SimHei" w:hint="eastAsia" w:ascii="黑体;SimHei" w:hAnsi="黑体;SimHei"/>
        </w:rPr>
      </w:r>
    </w:p>
    <w:p>
      <w:pPr>
        <w:pStyle w:val="Normal"/>
        <w:rPr/>
      </w:pPr>
      <w:r>
        <w:rPr>
          <w:rFonts w:hint="eastAsia"/>
        </w:rPr>
        <w:t>　　</w:t>
      </w:r>
      <w:r>
        <w:rPr>
          <w:rFonts w:ascii="黑体;SimHei" w:hAnsi="黑体;SimHei" w:cs="黑体;SimHei" w:hint="eastAsia" w:eastAsia="黑体;SimHei"/>
        </w:rPr>
        <w:t>第三十四条</w:t>
      </w:r>
      <w:r>
        <w:rPr>
          <w:rFonts w:hint="eastAsia"/>
        </w:rPr>
        <w:t>　信教公民的集体宗教活动，应当在依法登记的宗教活动场所内，按照本宗教的教义教规举行；确需在宗教活动场所外进行集体宗教活动的，应当向县级以上人民政府宗教事务部门提出申请，经批准后，在指定的地点范围内举行。</w:t>
      </w:r>
    </w:p>
    <w:p>
      <w:pPr>
        <w:pStyle w:val="Normal"/>
        <w:rPr/>
      </w:pPr>
      <w:r>
        <w:rPr>
          <w:rFonts w:ascii="黑体;SimHei" w:hAnsi="黑体;SimHei" w:cs="黑体;SimHei" w:hint="eastAsia" w:eastAsia="黑体;SimHei"/>
        </w:rPr>
        <w:t>　　第三十五条　</w:t>
      </w:r>
      <w:r>
        <w:rPr>
          <w:rFonts w:hint="eastAsia"/>
        </w:rPr>
        <w:t>进入宗教活动场所或者参加宗教活动的人员，应当遵守宗教活动场所的有关规定，尊重宗教教职人员和信教公民的宗教信仰习惯，不得干扰正常的宗教活动，不得进行不同信仰或者不同教派之间的争论和宣传。</w:t>
      </w:r>
    </w:p>
    <w:p>
      <w:pPr>
        <w:pStyle w:val="Normal"/>
        <w:rPr/>
      </w:pPr>
      <w:r>
        <w:rPr>
          <w:rFonts w:hint="eastAsia"/>
        </w:rPr>
        <w:t>　</w:t>
      </w:r>
      <w:r>
        <w:rPr>
          <w:rFonts w:ascii="黑体;SimHei" w:hAnsi="黑体;SimHei" w:cs="黑体;SimHei" w:hint="eastAsia" w:eastAsia="黑体;SimHei"/>
        </w:rPr>
        <w:t>　第三十六条</w:t>
      </w:r>
      <w:r>
        <w:rPr>
          <w:rFonts w:hint="eastAsia"/>
        </w:rPr>
        <w:t>　任何组织或者个人不得接受境外宗教组织或者个人的宗教津贴和传教经费，不得为境外宗教组织或者个人进行非法宗教活动提供便利条件，不得参与境外宗教组织的活动和接受委托、指令。</w:t>
      </w:r>
    </w:p>
    <w:p>
      <w:pPr>
        <w:pStyle w:val="Normal"/>
        <w:rPr/>
      </w:pPr>
      <w:r>
        <w:rPr>
          <w:rFonts w:ascii="黑体;SimHei" w:hAnsi="黑体;SimHei" w:cs="黑体;SimHei" w:hint="eastAsia" w:eastAsia="黑体;SimHei"/>
        </w:rPr>
        <w:t>　　第三十七条</w:t>
      </w:r>
      <w:r>
        <w:rPr>
          <w:rFonts w:hint="eastAsia"/>
        </w:rPr>
        <w:t>　跨州（市、地）、县（市、区）举行超过宗教活动场所容纳规模的宗教活动，应当由主办的宗教团体、寺观教堂在拟举行宗教活动的三十日前，分别向省人民政府宗教事务部门、州（市、地）人民政府宗教事务部门提出申请。宗教事务部门应当自收到申请之日起十五日内作出是否批准的决定。</w:t>
      </w:r>
    </w:p>
    <w:p>
      <w:pPr>
        <w:pStyle w:val="Normal"/>
        <w:rPr>
          <w:rFonts w:hint="eastAsia"/>
        </w:rPr>
      </w:pPr>
      <w:r>
        <w:rPr>
          <w:rFonts w:hint="eastAsia"/>
        </w:rPr>
        <w:t>　　经批准的宗教活动应当按照批准通知书载明的要求依宗教仪轨进行，不得违反本条例第三条、第四条的规定。主办的宗教团体、寺观教堂应当采取有效措施防止意外事故的发生。宗教活动举办地的县级以上人民政府有关部门应当依据各自职责实施必要管理，制定应急措施，并在乡（民族乡、镇）人民政府和街道办事处的协助下做好相关工作，保证宗教活动安全、有序进行。</w:t>
      </w:r>
    </w:p>
    <w:p>
      <w:pPr>
        <w:pStyle w:val="Normal"/>
        <w:rPr/>
      </w:pPr>
      <w:r>
        <w:rPr>
          <w:rFonts w:hint="eastAsia"/>
        </w:rPr>
        <w:t>　</w:t>
      </w:r>
      <w:r>
        <w:rPr>
          <w:rFonts w:ascii="黑体;SimHei" w:hAnsi="黑体;SimHei" w:cs="黑体;SimHei" w:hint="eastAsia" w:eastAsia="黑体;SimHei"/>
        </w:rPr>
        <w:t>　第三十八条</w:t>
      </w:r>
      <w:r>
        <w:rPr>
          <w:rFonts w:hint="eastAsia"/>
        </w:rPr>
        <w:t>　宗教团体、寺观教堂在本省行政区域内举办第三十七条规定的宗教活动，应当具备下列条件：</w:t>
      </w:r>
    </w:p>
    <w:p>
      <w:pPr>
        <w:pStyle w:val="Normal"/>
        <w:rPr>
          <w:rFonts w:hint="eastAsia"/>
        </w:rPr>
      </w:pPr>
      <w:r>
        <w:rPr>
          <w:rFonts w:hint="eastAsia"/>
        </w:rPr>
        <w:t>　　（一）符合宗教教义教规和宗教习惯；</w:t>
      </w:r>
    </w:p>
    <w:p>
      <w:pPr>
        <w:pStyle w:val="Normal"/>
        <w:rPr>
          <w:rFonts w:hint="eastAsia"/>
        </w:rPr>
      </w:pPr>
      <w:r>
        <w:rPr>
          <w:rFonts w:hint="eastAsia"/>
        </w:rPr>
        <w:t>　　（二）确有举办的需要和能力；</w:t>
      </w:r>
    </w:p>
    <w:p>
      <w:pPr>
        <w:pStyle w:val="Normal"/>
        <w:rPr>
          <w:rFonts w:hint="eastAsia"/>
        </w:rPr>
      </w:pPr>
      <w:r>
        <w:rPr>
          <w:rFonts w:hint="eastAsia"/>
        </w:rPr>
        <w:t>　　（三）制定的活动方案具体可行，能保证宗教活动安全有序进行；</w:t>
      </w:r>
    </w:p>
    <w:p>
      <w:pPr>
        <w:pStyle w:val="Normal"/>
        <w:rPr>
          <w:rFonts w:hint="eastAsia"/>
        </w:rPr>
      </w:pPr>
      <w:r>
        <w:rPr>
          <w:rFonts w:hint="eastAsia"/>
        </w:rPr>
        <w:t>　　（四）应当具备的其他条件。</w:t>
      </w:r>
    </w:p>
    <w:p>
      <w:pPr>
        <w:pStyle w:val="Normal"/>
        <w:rPr>
          <w:rFonts w:hint="eastAsia"/>
        </w:rPr>
      </w:pPr>
      <w:r>
        <w:rPr>
          <w:rFonts w:hint="eastAsia"/>
        </w:rPr>
      </w:r>
    </w:p>
    <w:p>
      <w:pPr>
        <w:pStyle w:val="Normal"/>
        <w:jc w:val="center"/>
        <w:rPr>
          <w:rFonts w:ascii="黑体;SimHei" w:hAnsi="黑体;SimHei" w:eastAsia="黑体;SimHei" w:cs="黑体;SimHei" w:hint="eastAsia"/>
        </w:rPr>
      </w:pPr>
      <w:r>
        <w:rPr>
          <w:rFonts w:ascii="黑体;SimHei" w:hAnsi="黑体;SimHei" w:cs="黑体;SimHei" w:hint="eastAsia" w:eastAsia="黑体;SimHei"/>
        </w:rPr>
        <w:t>第六章　宗教财产</w:t>
      </w:r>
    </w:p>
    <w:p>
      <w:pPr>
        <w:pStyle w:val="Normal"/>
        <w:rPr>
          <w:rFonts w:ascii="黑体;SimHei" w:hAnsi="黑体;SimHei" w:eastAsia="黑体;SimHei" w:cs="黑体;SimHei" w:hint="eastAsia"/>
        </w:rPr>
      </w:pPr>
      <w:r>
        <w:rPr>
          <w:rFonts w:eastAsia="黑体;SimHei" w:cs="黑体;SimHei" w:hint="eastAsia" w:ascii="黑体;SimHei" w:hAnsi="黑体;SimHei"/>
        </w:rPr>
      </w:r>
    </w:p>
    <w:p>
      <w:pPr>
        <w:pStyle w:val="Normal"/>
        <w:rPr/>
      </w:pPr>
      <w:r>
        <w:rPr>
          <w:rFonts w:hint="eastAsia"/>
        </w:rPr>
        <w:t>　　</w:t>
      </w:r>
      <w:r>
        <w:rPr>
          <w:rFonts w:ascii="黑体;SimHei" w:hAnsi="黑体;SimHei" w:cs="黑体;SimHei" w:hint="eastAsia" w:eastAsia="黑体;SimHei"/>
        </w:rPr>
        <w:t>第三十九条</w:t>
      </w:r>
      <w:r>
        <w:rPr>
          <w:rFonts w:hint="eastAsia"/>
        </w:rPr>
        <w:t>　宗教团体、宗教活动场所可以按照国家有关规定，接受境内外组织或者个人自愿的布施、乜贴、奉献和其他方式的捐赠，但不得强迫或者摊派。</w:t>
      </w:r>
    </w:p>
    <w:p>
      <w:pPr>
        <w:pStyle w:val="Normal"/>
        <w:rPr>
          <w:rFonts w:hint="eastAsia"/>
        </w:rPr>
      </w:pPr>
      <w:r>
        <w:rPr>
          <w:rFonts w:hint="eastAsia"/>
        </w:rPr>
        <w:t>　　接受的捐赠款物由宗教团体、宗教活动场所自主支配和使用，并接受县级以上人民政府宗教事务部门的监督。</w:t>
      </w:r>
    </w:p>
    <w:p>
      <w:pPr>
        <w:pStyle w:val="Normal"/>
        <w:rPr/>
      </w:pPr>
      <w:r>
        <w:rPr>
          <w:rFonts w:hint="eastAsia"/>
        </w:rPr>
        <w:t>　</w:t>
      </w:r>
      <w:r>
        <w:rPr>
          <w:rFonts w:ascii="黑体;SimHei" w:hAnsi="黑体;SimHei" w:cs="黑体;SimHei" w:hint="eastAsia" w:eastAsia="黑体;SimHei"/>
        </w:rPr>
        <w:t>　第四十条　</w:t>
      </w:r>
      <w:r>
        <w:rPr>
          <w:rFonts w:hint="eastAsia"/>
        </w:rPr>
        <w:t>因城市规划或者重点工程建设需要拆迁宗教团体或者宗教活动场所的房屋、构筑物的，拆迁人应当与该宗教团体或者宗教活动场所管理组织协商，并征求房屋、构筑物所在地州（市、地）人民政府宗教事务部门的意见。州（市、地）人民政府宗教事务部门将意见报省人民政府宗教事务部门备案。</w:t>
      </w:r>
    </w:p>
    <w:p>
      <w:pPr>
        <w:pStyle w:val="Normal"/>
        <w:rPr>
          <w:rFonts w:hint="eastAsia"/>
        </w:rPr>
      </w:pPr>
      <w:r>
        <w:rPr>
          <w:rFonts w:hint="eastAsia"/>
        </w:rPr>
        <w:t>　　经各方协商同意拆迁的，拆迁人应当对被拆迁的房屋、构筑物予以重建，或者根据有关规定予以补偿。</w:t>
      </w:r>
    </w:p>
    <w:p>
      <w:pPr>
        <w:pStyle w:val="Normal"/>
        <w:rPr/>
      </w:pPr>
      <w:r>
        <w:rPr>
          <w:rFonts w:hint="eastAsia"/>
        </w:rPr>
        <w:t>　　</w:t>
      </w:r>
      <w:r>
        <w:rPr>
          <w:rFonts w:ascii="黑体;SimHei" w:hAnsi="黑体;SimHei" w:cs="黑体;SimHei" w:hint="eastAsia" w:eastAsia="黑体;SimHei"/>
        </w:rPr>
        <w:t>第四十一条</w:t>
      </w:r>
      <w:r>
        <w:rPr>
          <w:rFonts w:hint="eastAsia"/>
        </w:rPr>
        <w:t>　宗教活动场所用于宗教活动的房屋、构筑物及其附属的宗教教职人员生活用房不得转让、抵押或者作为实物投资。</w:t>
      </w:r>
    </w:p>
    <w:p>
      <w:pPr>
        <w:pStyle w:val="Normal"/>
        <w:rPr/>
      </w:pPr>
      <w:r>
        <w:rPr>
          <w:rFonts w:hint="eastAsia"/>
        </w:rPr>
        <w:t>　</w:t>
      </w:r>
      <w:r>
        <w:rPr>
          <w:rFonts w:ascii="黑体;SimHei" w:hAnsi="黑体;SimHei" w:cs="黑体;SimHei" w:hint="eastAsia" w:eastAsia="黑体;SimHei"/>
        </w:rPr>
        <w:t>　第四十二条　</w:t>
      </w:r>
      <w:r>
        <w:rPr>
          <w:rFonts w:hint="eastAsia"/>
        </w:rPr>
        <w:t>属于文物保护单位和位于风景名胜区的宗教活动场所，应当按照有关法律、法规的规定，保护文物和环境，并接受有关部门的指导监督。</w:t>
      </w:r>
    </w:p>
    <w:p>
      <w:pPr>
        <w:pStyle w:val="Normal"/>
        <w:rPr>
          <w:rFonts w:hint="eastAsia"/>
        </w:rPr>
      </w:pPr>
      <w:r>
        <w:rPr>
          <w:rFonts w:hint="eastAsia"/>
        </w:rPr>
        <w:t>　　县级以上人民政府应当依法协调、处理宗教活动场所与园林、文物、旅游等方面的利益关系，维护宗教活动场所的合法权益。</w:t>
      </w:r>
    </w:p>
    <w:p>
      <w:pPr>
        <w:pStyle w:val="Normal"/>
        <w:rPr/>
      </w:pPr>
      <w:r>
        <w:rPr>
          <w:rFonts w:hint="eastAsia"/>
        </w:rPr>
        <w:t>　</w:t>
      </w:r>
      <w:r>
        <w:rPr>
          <w:rFonts w:ascii="黑体;SimHei" w:hAnsi="黑体;SimHei" w:cs="黑体;SimHei" w:hint="eastAsia" w:eastAsia="黑体;SimHei"/>
        </w:rPr>
        <w:t>　第四十三条</w:t>
      </w:r>
      <w:r>
        <w:rPr>
          <w:rFonts w:hint="eastAsia"/>
        </w:rPr>
        <w:t>　任何组织或者个人不得馈赠、转让或者侵占宗教活动场所收藏、使用的文物。确需在该宗教活动场所以外使用宗教活动场所文物的，应当按照文物级别，报相应人民政府文物保护部门和宗教事务部门批准。</w:t>
      </w:r>
    </w:p>
    <w:p>
      <w:pPr>
        <w:pStyle w:val="Normal"/>
        <w:rPr/>
      </w:pPr>
      <w:r>
        <w:rPr>
          <w:rFonts w:hint="eastAsia"/>
        </w:rPr>
        <w:t>　　</w:t>
      </w:r>
      <w:r>
        <w:rPr>
          <w:rFonts w:ascii="黑体;SimHei" w:hAnsi="黑体;SimHei" w:cs="黑体;SimHei" w:hint="eastAsia" w:eastAsia="黑体;SimHei"/>
        </w:rPr>
        <w:t>第四十四条　</w:t>
      </w:r>
      <w:r>
        <w:rPr>
          <w:rFonts w:hint="eastAsia"/>
        </w:rPr>
        <w:t>位于风景名胜区的宗教活动场所从事旅游经营活动，应当接受景区（点）管理机构的管理，其收入从旅游景区（点）门票收入中按一定比例提取。有关部门在制定或者调整与宗教活动场所有关的景区（点）门票价格时，应当听取人民政府宗教事务部门、有关宗教团体、宗教活动场所管理组织以及有关方面的意见，维护宗教活动场所的合法权益。</w:t>
      </w:r>
    </w:p>
    <w:p>
      <w:pPr>
        <w:pStyle w:val="Normal"/>
        <w:rPr>
          <w:rFonts w:hint="eastAsia"/>
        </w:rPr>
      </w:pPr>
      <w:r>
        <w:rPr>
          <w:rFonts w:hint="eastAsia"/>
        </w:rPr>
        <w:t>　　信教公民进入旅游景区（点）内本宗教活动场所参与集体宗教活动或者过宗教生活的，应当免收门票。</w:t>
      </w:r>
    </w:p>
    <w:p>
      <w:pPr>
        <w:pStyle w:val="Normal"/>
        <w:rPr>
          <w:rFonts w:hint="eastAsia"/>
        </w:rPr>
      </w:pPr>
      <w:r>
        <w:rPr>
          <w:rFonts w:hint="eastAsia"/>
        </w:rPr>
      </w:r>
    </w:p>
    <w:p>
      <w:pPr>
        <w:pStyle w:val="Normal"/>
        <w:jc w:val="center"/>
        <w:rPr>
          <w:rFonts w:ascii="黑体;SimHei" w:hAnsi="黑体;SimHei" w:eastAsia="黑体;SimHei" w:cs="黑体;SimHei" w:hint="eastAsia"/>
        </w:rPr>
      </w:pPr>
      <w:r>
        <w:rPr>
          <w:rFonts w:ascii="黑体;SimHei" w:hAnsi="黑体;SimHei" w:cs="黑体;SimHei" w:hint="eastAsia" w:eastAsia="黑体;SimHei"/>
        </w:rPr>
        <w:t>第七章　法律责任</w:t>
      </w:r>
    </w:p>
    <w:p>
      <w:pPr>
        <w:pStyle w:val="Normal"/>
        <w:rPr>
          <w:rFonts w:ascii="黑体;SimHei" w:hAnsi="黑体;SimHei" w:eastAsia="黑体;SimHei" w:cs="黑体;SimHei" w:hint="eastAsia"/>
        </w:rPr>
      </w:pPr>
      <w:r>
        <w:rPr>
          <w:rFonts w:eastAsia="黑体;SimHei" w:cs="黑体;SimHei" w:hint="eastAsia" w:ascii="黑体;SimHei" w:hAnsi="黑体;SimHei"/>
        </w:rPr>
      </w:r>
    </w:p>
    <w:p>
      <w:pPr>
        <w:pStyle w:val="Normal"/>
        <w:rPr/>
      </w:pPr>
      <w:r>
        <w:rPr>
          <w:rFonts w:hint="eastAsia"/>
        </w:rPr>
        <w:t>　</w:t>
      </w:r>
      <w:r>
        <w:rPr>
          <w:rFonts w:ascii="黑体;SimHei" w:hAnsi="黑体;SimHei" w:cs="黑体;SimHei" w:hint="eastAsia" w:eastAsia="黑体;SimHei"/>
        </w:rPr>
        <w:t>　第四十五条</w:t>
      </w:r>
      <w:r>
        <w:rPr>
          <w:rFonts w:hint="eastAsia"/>
        </w:rPr>
        <w:t>　任何组织或者个人利用宗教进行危害国家安全、公共安全，侵犯公民人身权利、民主权利，妨害社会管理秩序，以及其他损害国家利益、社会公共利益和公民合法权益等活动，尚不构成犯罪的，由有关主管部门依法给予行政处罚；构成犯罪的，依法追究刑事责任；对公民、法人或者其他组织造成损失的，依法承担赔偿责任。</w:t>
      </w:r>
    </w:p>
    <w:p>
      <w:pPr>
        <w:pStyle w:val="Normal"/>
        <w:rPr>
          <w:rFonts w:hint="eastAsia"/>
        </w:rPr>
      </w:pPr>
      <w:r>
        <w:rPr>
          <w:rFonts w:hint="eastAsia"/>
        </w:rPr>
        <w:t>　　宗教活动过程中发生危害公共安全或者严重破坏社会秩序情况的，依照有关法律、法规处理。</w:t>
      </w:r>
    </w:p>
    <w:p>
      <w:pPr>
        <w:pStyle w:val="Normal"/>
        <w:rPr/>
      </w:pPr>
      <w:r>
        <w:rPr>
          <w:rFonts w:ascii="黑体;SimHei" w:hAnsi="黑体;SimHei" w:cs="黑体;SimHei" w:hint="eastAsia" w:eastAsia="黑体;SimHei"/>
        </w:rPr>
        <w:t>　　第四十六条</w:t>
      </w:r>
      <w:r>
        <w:rPr>
          <w:rFonts w:hint="eastAsia"/>
        </w:rPr>
        <w:t>　强迫公民信仰宗教或者不信仰宗教，干扰宗教活动场所正常秩序，妨碍宗教团体、宗教教职人员从事正常教务活动的，由宗教事务部门责令改正；有违反治安管理行为的，由公安机关依法给予处罚；构成犯罪的，依法追究刑事责任；造成损失的，依法承担赔偿责任。</w:t>
      </w:r>
    </w:p>
    <w:p>
      <w:pPr>
        <w:pStyle w:val="Normal"/>
        <w:rPr/>
      </w:pPr>
      <w:r>
        <w:rPr>
          <w:rFonts w:hint="eastAsia"/>
        </w:rPr>
        <w:t>　</w:t>
      </w:r>
      <w:r>
        <w:rPr>
          <w:rFonts w:ascii="黑体;SimHei" w:hAnsi="黑体;SimHei" w:cs="黑体;SimHei" w:hint="eastAsia" w:eastAsia="黑体;SimHei"/>
        </w:rPr>
        <w:t>　第四十七条</w:t>
      </w:r>
      <w:r>
        <w:rPr>
          <w:rFonts w:hint="eastAsia"/>
        </w:rPr>
        <w:t>　未经批准和登记，擅自设立宗教活动场所的，或者宗教活动场所已被撤销登记仍然进行宗教活动的，由县级以上人民政府宗教事务部门予以取缔；有违法所得的，没收违法所得；有违反治安管理行为的，依法给予治安管理处罚。</w:t>
      </w:r>
    </w:p>
    <w:p>
      <w:pPr>
        <w:pStyle w:val="Normal"/>
        <w:rPr/>
      </w:pPr>
      <w:r>
        <w:rPr>
          <w:rFonts w:hint="eastAsia"/>
        </w:rPr>
        <w:t>　　</w:t>
      </w:r>
      <w:r>
        <w:rPr>
          <w:rFonts w:ascii="黑体;SimHei" w:hAnsi="黑体;SimHei" w:cs="黑体;SimHei" w:hint="eastAsia" w:eastAsia="黑体;SimHei"/>
        </w:rPr>
        <w:t>第四十八条</w:t>
      </w:r>
      <w:r>
        <w:rPr>
          <w:rFonts w:hint="eastAsia"/>
        </w:rPr>
        <w:t>　宗教团体、宗教活动场所有下列行为之一的，由县级以上人民政府宗教事务部门责令改正；有违法所得的，没收违法所得；情节严重的，可以并处违法所得一倍以上三倍以下的罚款：</w:t>
      </w:r>
    </w:p>
    <w:p>
      <w:pPr>
        <w:pStyle w:val="Normal"/>
        <w:rPr>
          <w:rFonts w:hint="eastAsia"/>
        </w:rPr>
      </w:pPr>
      <w:r>
        <w:rPr>
          <w:rFonts w:hint="eastAsia"/>
        </w:rPr>
        <w:t>　　（一）未经批准举办宗教培训班或者宗教学术会议的；</w:t>
      </w:r>
    </w:p>
    <w:p>
      <w:pPr>
        <w:pStyle w:val="Normal"/>
        <w:rPr>
          <w:rFonts w:hint="eastAsia"/>
        </w:rPr>
      </w:pPr>
      <w:r>
        <w:rPr>
          <w:rFonts w:hint="eastAsia"/>
        </w:rPr>
        <w:t>　　（二）违反规定接受和使用境内外捐赠的；</w:t>
      </w:r>
    </w:p>
    <w:p>
      <w:pPr>
        <w:pStyle w:val="Normal"/>
        <w:rPr>
          <w:rFonts w:hint="eastAsia"/>
        </w:rPr>
      </w:pPr>
      <w:r>
        <w:rPr>
          <w:rFonts w:hint="eastAsia"/>
        </w:rPr>
        <w:t>　　（三）未经批准在本省境内跨区域举行超过宗教活动场所容纳规模宗教活动的。</w:t>
      </w:r>
    </w:p>
    <w:p>
      <w:pPr>
        <w:pStyle w:val="Normal"/>
        <w:rPr/>
      </w:pPr>
      <w:r>
        <w:rPr>
          <w:rFonts w:hint="eastAsia"/>
        </w:rPr>
        <w:t>　</w:t>
      </w:r>
      <w:r>
        <w:rPr>
          <w:rFonts w:ascii="黑体;SimHei" w:hAnsi="黑体;SimHei" w:cs="黑体;SimHei" w:hint="eastAsia" w:eastAsia="黑体;SimHei"/>
        </w:rPr>
        <w:t>　第四十九条　</w:t>
      </w:r>
      <w:r>
        <w:rPr>
          <w:rFonts w:hint="eastAsia"/>
        </w:rPr>
        <w:t>有下列行为之一的，由县级以上人民政府宗教事务部门会同有关部门责令停止活动；有违法所得的，没收违法所得；情节严重的，可以并处违法所得一倍以上三倍以下的罚款：</w:t>
      </w:r>
    </w:p>
    <w:p>
      <w:pPr>
        <w:pStyle w:val="Normal"/>
        <w:rPr>
          <w:rFonts w:hint="eastAsia"/>
        </w:rPr>
      </w:pPr>
      <w:r>
        <w:rPr>
          <w:rFonts w:hint="eastAsia"/>
        </w:rPr>
        <w:t>　　（一）未经认定或者已被取消宗教教职人员身份的人员主持宗教活动的；</w:t>
      </w:r>
    </w:p>
    <w:p>
      <w:pPr>
        <w:pStyle w:val="Normal"/>
        <w:rPr>
          <w:rFonts w:hint="eastAsia"/>
        </w:rPr>
      </w:pPr>
      <w:r>
        <w:rPr>
          <w:rFonts w:hint="eastAsia"/>
        </w:rPr>
        <w:t>　　（二）印制、散发和经销非法宗教出版物和其他非法宗教宣传品的；</w:t>
      </w:r>
    </w:p>
    <w:p>
      <w:pPr>
        <w:pStyle w:val="Normal"/>
        <w:rPr>
          <w:rFonts w:hint="eastAsia"/>
        </w:rPr>
      </w:pPr>
      <w:r>
        <w:rPr>
          <w:rFonts w:hint="eastAsia"/>
        </w:rPr>
        <w:t>　　（三）未经批准在宗教活动场所内进行商业服务活动或者举办陈列展览、拍摄电影电视片的；</w:t>
      </w:r>
    </w:p>
    <w:p>
      <w:pPr>
        <w:pStyle w:val="Normal"/>
        <w:rPr>
          <w:rFonts w:hint="eastAsia"/>
        </w:rPr>
      </w:pPr>
      <w:r>
        <w:rPr>
          <w:rFonts w:hint="eastAsia"/>
        </w:rPr>
        <w:t>　　（四）侵占、挪用宗教团体、宗教活动场所财产的。</w:t>
      </w:r>
    </w:p>
    <w:p>
      <w:pPr>
        <w:pStyle w:val="Normal"/>
        <w:rPr/>
      </w:pPr>
      <w:r>
        <w:rPr>
          <w:rFonts w:hint="eastAsia"/>
        </w:rPr>
        <w:t>　　</w:t>
      </w:r>
      <w:r>
        <w:rPr>
          <w:rFonts w:ascii="黑体;SimHei" w:hAnsi="黑体;SimHei" w:cs="黑体;SimHei" w:hint="eastAsia" w:eastAsia="黑体;SimHei"/>
        </w:rPr>
        <w:t>第五十条　</w:t>
      </w:r>
      <w:r>
        <w:rPr>
          <w:rFonts w:hint="eastAsia"/>
        </w:rPr>
        <w:t>宗教教职人员有下列行为之一的，由县级以上人民政府宗教事务部门责令改正；有违法所得的，没收违法所得，并可建议有关宗教团体取消其宗教教职人员身份：</w:t>
      </w:r>
    </w:p>
    <w:p>
      <w:pPr>
        <w:pStyle w:val="Normal"/>
        <w:rPr>
          <w:rFonts w:hint="eastAsia"/>
        </w:rPr>
      </w:pPr>
      <w:r>
        <w:rPr>
          <w:rFonts w:hint="eastAsia"/>
        </w:rPr>
        <w:t>　　（一）在非宗教活动场所组织集体宗教活动的；</w:t>
      </w:r>
    </w:p>
    <w:p>
      <w:pPr>
        <w:pStyle w:val="Normal"/>
        <w:rPr>
          <w:rFonts w:hint="eastAsia"/>
        </w:rPr>
      </w:pPr>
      <w:r>
        <w:rPr>
          <w:rFonts w:hint="eastAsia"/>
        </w:rPr>
        <w:t>　　（二）未经相应宗教团体和人民政府宗教事务部门同意，跨区域主持宗教活动的。</w:t>
      </w:r>
    </w:p>
    <w:p>
      <w:pPr>
        <w:pStyle w:val="Normal"/>
        <w:rPr/>
      </w:pPr>
      <w:r>
        <w:rPr>
          <w:rFonts w:hint="eastAsia"/>
        </w:rPr>
        <w:t>　</w:t>
      </w:r>
      <w:r>
        <w:rPr>
          <w:rFonts w:ascii="黑体;SimHei" w:hAnsi="黑体;SimHei" w:cs="黑体;SimHei" w:hint="eastAsia" w:eastAsia="黑体;SimHei"/>
        </w:rPr>
        <w:t>　第五十一条</w:t>
      </w:r>
      <w:r>
        <w:rPr>
          <w:rFonts w:hint="eastAsia"/>
        </w:rPr>
        <w:t>　违反本条例第三十六条规定的，由县级以上人民政府宗教事务部门责令停止违法行为；有违法所得的，没收违法所得。</w:t>
      </w:r>
    </w:p>
    <w:p>
      <w:pPr>
        <w:pStyle w:val="Normal"/>
        <w:rPr/>
      </w:pPr>
      <w:r>
        <w:rPr>
          <w:rFonts w:hint="eastAsia"/>
        </w:rPr>
        <w:t>　</w:t>
      </w:r>
      <w:r>
        <w:rPr>
          <w:rFonts w:ascii="黑体;SimHei" w:hAnsi="黑体;SimHei" w:cs="黑体;SimHei" w:hint="eastAsia" w:eastAsia="黑体;SimHei"/>
        </w:rPr>
        <w:t>　第五十二条</w:t>
      </w:r>
      <w:r>
        <w:rPr>
          <w:rFonts w:hint="eastAsia"/>
        </w:rPr>
        <w:t>　国家机关工作人员在宗教事务管理工作中玩忽职守、滥用职权、徇私舞弊，侵犯宗教团体、宗教活动场所、宗教教职人员或者信教公民合法权益的，依法给予行政处分；构成犯罪的，依法追究刑事责任。</w:t>
      </w:r>
    </w:p>
    <w:p>
      <w:pPr>
        <w:pStyle w:val="Normal"/>
        <w:rPr>
          <w:rFonts w:hint="eastAsia"/>
        </w:rPr>
      </w:pPr>
      <w:r>
        <w:rPr>
          <w:rFonts w:hint="eastAsia"/>
        </w:rPr>
      </w:r>
    </w:p>
    <w:p>
      <w:pPr>
        <w:pStyle w:val="Normal"/>
        <w:jc w:val="center"/>
        <w:rPr>
          <w:rFonts w:ascii="黑体;SimHei" w:hAnsi="黑体;SimHei" w:eastAsia="黑体;SimHei" w:cs="黑体;SimHei" w:hint="eastAsia"/>
        </w:rPr>
      </w:pPr>
      <w:r>
        <w:rPr>
          <w:rFonts w:ascii="黑体;SimHei" w:hAnsi="黑体;SimHei" w:cs="黑体;SimHei" w:hint="eastAsia" w:eastAsia="黑体;SimHei"/>
        </w:rPr>
        <w:t>第八章　附则</w:t>
      </w:r>
    </w:p>
    <w:p>
      <w:pPr>
        <w:pStyle w:val="Normal"/>
        <w:rPr>
          <w:rFonts w:ascii="黑体;SimHei" w:hAnsi="黑体;SimHei" w:eastAsia="黑体;SimHei" w:cs="黑体;SimHei" w:hint="eastAsia"/>
        </w:rPr>
      </w:pPr>
      <w:r>
        <w:rPr>
          <w:rFonts w:eastAsia="黑体;SimHei" w:cs="黑体;SimHei" w:hint="eastAsia" w:ascii="黑体;SimHei" w:hAnsi="黑体;SimHei"/>
        </w:rPr>
      </w:r>
    </w:p>
    <w:p>
      <w:pPr>
        <w:pStyle w:val="Normal"/>
        <w:rPr/>
      </w:pPr>
      <w:r>
        <w:rPr>
          <w:rFonts w:hint="eastAsia"/>
        </w:rPr>
        <w:t>　</w:t>
      </w:r>
      <w:r>
        <w:rPr>
          <w:rFonts w:ascii="黑体;SimHei" w:hAnsi="黑体;SimHei" w:cs="黑体;SimHei" w:hint="eastAsia" w:eastAsia="黑体;SimHei"/>
        </w:rPr>
        <w:t>　第五十三条　</w:t>
      </w:r>
      <w:r>
        <w:rPr>
          <w:rFonts w:hint="eastAsia"/>
        </w:rPr>
        <w:t>本条例应用中的具体问题由省人民政府宗教事务部门负责解释。</w:t>
      </w:r>
    </w:p>
    <w:p>
      <w:pPr>
        <w:pStyle w:val="Normal"/>
        <w:rPr/>
      </w:pPr>
      <w:r>
        <w:rPr>
          <w:rFonts w:hint="eastAsia"/>
        </w:rPr>
        <w:t>　</w:t>
      </w:r>
      <w:r>
        <w:rPr>
          <w:rFonts w:ascii="黑体;SimHei" w:hAnsi="黑体;SimHei" w:cs="黑体;SimHei" w:hint="eastAsia" w:eastAsia="黑体;SimHei"/>
        </w:rPr>
        <w:t>　第五十四条　</w:t>
      </w:r>
      <w:r>
        <w:rPr>
          <w:rFonts w:hint="eastAsia"/>
        </w:rPr>
        <w:t>本条例自</w:t>
      </w:r>
      <w:r>
        <w:rPr>
          <w:rFonts w:hint="eastAsia"/>
        </w:rPr>
        <w:t>2009</w:t>
      </w:r>
      <w:r>
        <w:rPr>
          <w:rFonts w:hint="eastAsia"/>
        </w:rPr>
        <w:t>年</w:t>
      </w:r>
      <w:r>
        <w:rPr>
          <w:rFonts w:hint="eastAsia"/>
        </w:rPr>
        <w:t>9</w:t>
      </w:r>
      <w:r>
        <w:rPr>
          <w:rFonts w:hint="eastAsia"/>
        </w:rPr>
        <w:t>月</w:t>
      </w:r>
      <w:r>
        <w:rPr>
          <w:rFonts w:hint="eastAsia"/>
        </w:rPr>
        <w:t>1</w:t>
      </w:r>
      <w:r>
        <w:rPr>
          <w:rFonts w:hint="eastAsia"/>
        </w:rPr>
        <w:t>日起施行。</w:t>
      </w:r>
      <w:r>
        <w:rPr>
          <w:rFonts w:hint="eastAsia"/>
        </w:rPr>
        <w:t>1992</w:t>
      </w:r>
      <w:r>
        <w:rPr>
          <w:rFonts w:hint="eastAsia"/>
        </w:rPr>
        <w:t>年</w:t>
      </w:r>
      <w:r>
        <w:rPr>
          <w:rFonts w:hint="eastAsia"/>
        </w:rPr>
        <w:t>8</w:t>
      </w:r>
      <w:r>
        <w:rPr>
          <w:rFonts w:hint="eastAsia"/>
        </w:rPr>
        <w:t>月</w:t>
      </w:r>
      <w:r>
        <w:rPr>
          <w:rFonts w:hint="eastAsia"/>
        </w:rPr>
        <w:t>28</w:t>
      </w:r>
      <w:r>
        <w:rPr>
          <w:rFonts w:hint="eastAsia"/>
        </w:rPr>
        <w:t>日青海省第七届人民代表大会常务委员会第二十八次会议通过的《青海省宗教活动场所管理规定》和《青海省宗教教职人员管理规定》同时废止。</w:t>
      </w:r>
      <w:bookmarkStart w:id="0" w:name="_GoBack"/>
      <w:bookmarkEnd w:id="0"/>
    </w:p>
    <w:sectPr>
      <w:footerReference w:type="even" r:id="rId2"/>
      <w:footerReference w:type="default" r:id="rId3"/>
      <w:type w:val="nextPage"/>
      <w:pgSz w:w="11906" w:h="16838"/>
      <w:pgMar w:left="1531" w:right="1531" w:gutter="0" w:header="0" w:top="2041" w:footer="992" w:bottom="2041"/>
      <w:pgNumType w:fmt="decimal"/>
      <w:formProt w:val="false"/>
      <w:textDirection w:val="lrTb"/>
      <w:docGrid w:type="linesAndChars" w:linePitch="579" w:charSpace="4294966271"/>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宋体">
    <w:altName w:val="SimSun"/>
    <w:charset w:val="86"/>
    <w:family w:val="auto"/>
    <w:pitch w:val="variable"/>
  </w:font>
  <w:font w:name="楷体_GB2312">
    <w:charset w:val="86"/>
    <w:family w:val="modern"/>
    <w:pitch w:val="default"/>
  </w:font>
  <w:font w:name="黑体">
    <w:altName w:val="SimHei"/>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rFonts w:ascii="宋体;SimSun" w:hAnsi="宋体;SimSun" w:eastAsia="宋体;SimSun" w:cs="宋体;SimSun"/>
        <w:sz w:val="28"/>
        <w:szCs w:val="28"/>
      </w:rPr>
    </w:pPr>
    <w:r>
      <w:rPr>
        <w:rFonts w:ascii="宋体;SimSun" w:hAnsi="宋体;SimSun" w:cs="宋体;SimSun" w:hint="eastAsia" w:eastAsia="宋体;SimSun"/>
        <w:sz w:val="28"/>
        <w:szCs w:val="28"/>
      </w:rPr>
      <w:t>　</w:t>
    </w:r>
    <w:r>
      <w:rPr>
        <w:rFonts w:ascii="宋体;SimSun" w:hAnsi="宋体;SimSun" w:cs="宋体;SimSun" w:eastAsia="宋体;SimSun"/>
        <w:sz w:val="28"/>
        <w:szCs w:val="28"/>
      </w:rPr>
      <w:fldChar w:fldCharType="begin"/>
    </w:r>
    <w:r>
      <w:rPr>
        <w:rFonts w:ascii="宋体;SimSun" w:hAnsi="宋体;SimSun" w:cs="宋体;SimSun" w:eastAsia="宋体;SimSun"/>
        <w:sz w:val="28"/>
        <w:szCs w:val="28"/>
      </w:rPr>
      <w:instrText xml:space="preserve"> PAGE </w:instrText>
    </w:r>
    <w:r>
      <w:rPr>
        <w:rFonts w:ascii="宋体;SimSun" w:hAnsi="宋体;SimSun" w:cs="宋体;SimSun" w:eastAsia="宋体;SimSun"/>
        <w:sz w:val="28"/>
        <w:szCs w:val="28"/>
      </w:rPr>
      <w:fldChar w:fldCharType="separate"/>
    </w:r>
    <w:r>
      <w:rPr>
        <w:rFonts w:ascii="宋体;SimSun" w:hAnsi="宋体;SimSun" w:cs="宋体;SimSun" w:eastAsia="宋体;SimSun"/>
        <w:sz w:val="28"/>
        <w:szCs w:val="28"/>
      </w:rPr>
      <w:t>14</w:t>
    </w:r>
    <w:r>
      <w:rPr>
        <w:rFonts w:ascii="宋体;SimSun" w:hAnsi="宋体;SimSun" w:cs="宋体;SimSun" w:eastAsia="宋体;SimSun"/>
        <w:sz w:val="28"/>
        <w:szCs w:val="28"/>
      </w:rPr>
      <w:fldChar w:fldCharType="end"/>
    </w:r>
  </w:p>
  <w:p>
    <w:pPr>
      <w:pStyle w:val="Footer"/>
      <w:rPr>
        <w:rFonts w:ascii="宋体;SimSun" w:hAnsi="宋体;SimSun" w:eastAsia="宋体;SimSun" w:cs="宋体;SimSun"/>
        <w:sz w:val="28"/>
        <w:szCs w:val="28"/>
      </w:rPr>
    </w:pPr>
    <w:r>
      <w:rPr>
        <w:rFonts w:eastAsia="宋体;SimSun" w:cs="宋体;SimSun" w:ascii="宋体;SimSun" w:hAnsi="宋体;SimSun"/>
        <w:sz w:val="28"/>
        <w:szCs w:val="28"/>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rFonts w:ascii="宋体;SimSun" w:hAnsi="宋体;SimSun" w:eastAsia="宋体;SimSun" w:cs="宋体;SimSun"/>
        <w:sz w:val="28"/>
        <w:szCs w:val="28"/>
      </w:rPr>
    </w:pPr>
    <w:r>
      <w:rPr>
        <w:rFonts w:eastAsia="宋体;SimSun" w:cs="宋体;SimSun" w:ascii="宋体;SimSun" w:hAnsi="宋体;SimSun"/>
        <w:sz w:val="28"/>
        <w:szCs w:val="28"/>
      </w:rPr>
      <w:fldChar w:fldCharType="begin"/>
    </w:r>
    <w:r>
      <w:rPr>
        <w:rFonts w:eastAsia="宋体;SimSun" w:cs="宋体;SimSun" w:ascii="宋体;SimSun" w:hAnsi="宋体;SimSun"/>
        <w:sz w:val="28"/>
        <w:szCs w:val="28"/>
      </w:rPr>
      <w:instrText xml:space="preserve"> PAGE </w:instrText>
    </w:r>
    <w:r>
      <w:rPr>
        <w:rFonts w:eastAsia="宋体;SimSun" w:cs="宋体;SimSun" w:ascii="宋体;SimSun" w:hAnsi="宋体;SimSun"/>
        <w:sz w:val="28"/>
        <w:szCs w:val="28"/>
      </w:rPr>
      <w:fldChar w:fldCharType="separate"/>
    </w:r>
    <w:r>
      <w:rPr>
        <w:rFonts w:eastAsia="宋体;SimSun" w:cs="宋体;SimSun" w:ascii="宋体;SimSun" w:hAnsi="宋体;SimSun"/>
        <w:sz w:val="28"/>
        <w:szCs w:val="28"/>
      </w:rPr>
      <w:t>15</w:t>
    </w:r>
    <w:r>
      <w:rPr>
        <w:rFonts w:eastAsia="宋体;SimSun" w:cs="宋体;SimSun" w:ascii="宋体;SimSun" w:hAnsi="宋体;SimSun"/>
        <w:sz w:val="28"/>
        <w:szCs w:val="28"/>
      </w:rPr>
      <w:fldChar w:fldCharType="end"/>
    </w:r>
    <w:r>
      <w:rPr>
        <w:rFonts w:ascii="宋体;SimSun" w:hAnsi="宋体;SimSun" w:cs="宋体;SimSun" w:hint="eastAsia" w:eastAsia="宋体;SimSun"/>
        <w:sz w:val="28"/>
        <w:szCs w:val="28"/>
      </w:rPr>
      <w:t>　</w:t>
    </w:r>
  </w:p>
  <w:p>
    <w:pPr>
      <w:pStyle w:val="Footer"/>
      <w:rPr>
        <w:rFonts w:ascii="宋体;SimSun" w:hAnsi="宋体;SimSun" w:eastAsia="宋体;SimSun" w:cs="宋体;SimSun"/>
        <w:sz w:val="28"/>
        <w:szCs w:val="28"/>
      </w:rPr>
    </w:pPr>
    <w:r>
      <w:rPr>
        <w:rFonts w:eastAsia="宋体;SimSun" w:cs="宋体;SimSun" w:ascii="宋体;SimSun" w:hAnsi="宋体;SimSun"/>
        <w:sz w:val="28"/>
        <w:szCs w:val="28"/>
      </w:rPr>
    </w:r>
  </w:p>
</w:ftr>
</file>

<file path=word/settings.xml><?xml version="1.0" encoding="utf-8"?>
<w:settings xmlns:w="http://schemas.openxmlformats.org/wordprocessingml/2006/main">
  <w:zoom w:percent="100"/>
  <w:defaultTabStop w:val="420"/>
  <w:autoHyphenation w:val="true"/>
  <w:hyphenationZone w:val="0"/>
  <w:evenAndOddHeaders/>
  <w:compat>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Arial" w:hAnsi="Arial" w:eastAsia="仿宋_GB2312" w:cs="Arial"/>
      <w:color w:val="auto"/>
      <w:kern w:val="2"/>
      <w:sz w:val="32"/>
      <w:szCs w:val="32"/>
      <w:lang w:bidi="ar-SA" w:val="en-US" w:eastAsia="zh-CN"/>
    </w:rPr>
  </w:style>
  <w:style w:type="character" w:styleId="Style14">
    <w:name w:val="默认段落字体"/>
    <w:qFormat/>
    <w:rPr/>
  </w:style>
  <w:style w:type="character" w:styleId="Char">
    <w:name w:val="页脚 Char"/>
    <w:qFormat/>
    <w:rPr>
      <w:rFonts w:ascii="Arial" w:hAnsi="Arial" w:eastAsia="仿宋_GB2312" w:cs="Arial"/>
      <w:kern w:val="2"/>
      <w:sz w:val="18"/>
      <w:szCs w:val="18"/>
    </w:rPr>
  </w:style>
  <w:style w:type="character" w:styleId="Char1">
    <w:name w:val="页眉 Char"/>
    <w:qFormat/>
    <w:rPr>
      <w:rFonts w:ascii="Arial" w:hAnsi="Arial" w:eastAsia="仿宋_GB2312" w:cs="Arial"/>
      <w:kern w:val="2"/>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rFonts w:ascii="Arial" w:hAnsi="Arial" w:eastAsia="仿宋_GB2312" w:cs="Arial"/>
      <w:kern w:val="2"/>
      <w:sz w:val="18"/>
      <w:szCs w:val="18"/>
    </w:rPr>
  </w:style>
  <w:style w:type="paragraph" w:styleId="Footer">
    <w:name w:val="footer"/>
    <w:basedOn w:val="Normal"/>
    <w:pPr>
      <w:tabs>
        <w:tab w:val="clear" w:pos="420"/>
        <w:tab w:val="center" w:pos="4153" w:leader="none"/>
        <w:tab w:val="right" w:pos="8306" w:leader="none"/>
      </w:tabs>
      <w:snapToGrid w:val="false"/>
      <w:jc w:val="start"/>
    </w:pPr>
    <w:rPr>
      <w:rFonts w:ascii="Arial" w:hAnsi="Arial" w:eastAsia="仿宋_GB2312" w:cs="Arial"/>
      <w:kern w:val="2"/>
      <w:sz w:val="18"/>
      <w:szCs w:val="18"/>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2016-10-12T09:26:00Z</dcterms:created>
  <dc:creator>冯玉林</dc:creator>
  <dc:description/>
  <cp:keywords/>
  <dc:language>en-US</dc:language>
  <cp:lastModifiedBy>冯玉林</cp:lastModifiedBy>
  <dcterms:modified xsi:type="dcterms:W3CDTF">2017-02-14T20:05:00Z</dcterms:modified>
  <cp:revision>2</cp:revision>
  <dc:subject/>
  <dc:title>冯玉林</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2052-8.1.0.3199</vt:lpwstr>
  </property>
</Properties>
</file>