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Indent"/>
        <w:bidi w:val="0"/>
        <w:spacing w:lineRule="exact" w:line="592"/>
        <w:ind w:hanging="0" w:start="0" w:end="0"/>
        <w:rPr>
          <w:rFonts w:ascii="宋体" w:hAnsi="宋体"/>
          <w:kern w:val="0"/>
          <w:szCs w:val="32"/>
        </w:rPr>
      </w:pPr>
      <w:r>
        <w:rPr>
          <w:rFonts w:ascii="宋体" w:hAnsi="宋体"/>
          <w:kern w:val="0"/>
          <w:szCs w:val="32"/>
        </w:rPr>
      </w:r>
    </w:p>
    <w:p>
      <w:pPr>
        <w:pStyle w:val="NormalIndent"/>
        <w:bidi w:val="0"/>
        <w:spacing w:lineRule="exact" w:line="592"/>
        <w:ind w:hanging="0" w:start="0" w:end="0"/>
        <w:rPr>
          <w:rFonts w:ascii="宋体" w:hAnsi="宋体"/>
          <w:kern w:val="0"/>
          <w:szCs w:val="32"/>
        </w:rPr>
      </w:pPr>
      <w:r>
        <w:rPr>
          <w:rFonts w:ascii="宋体" w:hAnsi="宋体"/>
          <w:kern w:val="0"/>
          <w:szCs w:val="32"/>
        </w:rPr>
      </w:r>
    </w:p>
    <w:p>
      <w:pPr>
        <w:pStyle w:val="Normal"/>
        <w:bidi w:val="0"/>
        <w:spacing w:lineRule="exact" w:line="592"/>
        <w:ind w:hanging="0" w:start="0" w:end="0"/>
        <w:jc w:val="center"/>
        <w:rPr>
          <w:rFonts w:ascii="宋体" w:hAnsi="宋体"/>
          <w:color w:val="000000"/>
          <w:sz w:val="44"/>
          <w:szCs w:val="44"/>
        </w:rPr>
      </w:pPr>
      <w:bookmarkStart w:id="0" w:name="OLE_LINK2"/>
      <w:bookmarkStart w:id="1" w:name="OLE_LINK1"/>
      <w:bookmarkStart w:id="2" w:name="OLE_LINK3"/>
      <w:r>
        <w:rPr>
          <w:rFonts w:ascii="宋体" w:hAnsi="宋体"/>
          <w:color w:val="000000"/>
          <w:kern w:val="2"/>
          <w:sz w:val="44"/>
          <w:szCs w:val="44"/>
        </w:rPr>
        <w:t>云南省宁洱哈尼族彝族自治县林业</w:t>
      </w:r>
    </w:p>
    <w:p>
      <w:pPr>
        <w:pStyle w:val="Normal"/>
        <w:bidi w:val="0"/>
        <w:spacing w:lineRule="exact" w:line="592"/>
        <w:ind w:hanging="0" w:start="0" w:end="0"/>
        <w:jc w:val="center"/>
        <w:rPr>
          <w:rFonts w:ascii="宋体" w:hAnsi="宋体"/>
          <w:color w:val="000000"/>
          <w:sz w:val="44"/>
          <w:szCs w:val="44"/>
        </w:rPr>
      </w:pPr>
      <w:r>
        <w:rPr>
          <w:rFonts w:ascii="宋体" w:hAnsi="宋体"/>
          <w:color w:val="000000"/>
          <w:kern w:val="2"/>
          <w:sz w:val="44"/>
          <w:szCs w:val="44"/>
        </w:rPr>
        <w:t>管理条例</w:t>
      </w:r>
    </w:p>
    <w:p>
      <w:pPr>
        <w:pStyle w:val="Normal"/>
        <w:bidi w:val="0"/>
        <w:spacing w:lineRule="exact" w:line="592"/>
        <w:ind w:hanging="0" w:start="0" w:end="0"/>
        <w:jc w:val="center"/>
        <w:rPr>
          <w:rFonts w:ascii="宋体" w:hAnsi="宋体" w:eastAsia="方正小标宋简体"/>
          <w:color w:val="000000"/>
          <w:sz w:val="44"/>
          <w:szCs w:val="44"/>
        </w:rPr>
      </w:pPr>
      <w:r>
        <w:rPr>
          <w:rFonts w:eastAsia="方正小标宋简体" w:ascii="宋体" w:hAnsi="宋体"/>
          <w:color w:val="000000"/>
          <w:sz w:val="44"/>
          <w:szCs w:val="44"/>
        </w:rPr>
      </w:r>
    </w:p>
    <w:p>
      <w:pPr>
        <w:pStyle w:val="Normal"/>
        <w:bidi w:val="0"/>
        <w:spacing w:lineRule="exact" w:line="592"/>
        <w:ind w:hanging="0" w:start="420" w:end="420"/>
        <w:rPr>
          <w:rFonts w:ascii="宋体" w:hAnsi="宋体" w:eastAsia="楷体_GB2312"/>
          <w:color w:val="000000"/>
          <w:sz w:val="32"/>
          <w:szCs w:val="32"/>
        </w:rPr>
      </w:pPr>
      <w:bookmarkEnd w:id="0"/>
      <w:bookmarkEnd w:id="1"/>
      <w:bookmarkEnd w:id="2"/>
      <w:r>
        <w:rPr>
          <w:rFonts w:ascii="宋体" w:hAnsi="宋体" w:eastAsia="楷体_GB2312"/>
          <w:color w:val="000000"/>
          <w:kern w:val="2"/>
          <w:sz w:val="32"/>
          <w:szCs w:val="32"/>
        </w:rPr>
        <w:t>（</w:t>
      </w:r>
      <w:r>
        <w:rPr>
          <w:rFonts w:eastAsia="楷体_GB2312" w:cs="楷体" w:ascii="宋体" w:hAnsi="宋体"/>
          <w:color w:val="000000"/>
          <w:kern w:val="2"/>
          <w:sz w:val="32"/>
          <w:szCs w:val="32"/>
        </w:rPr>
        <w:t>2022</w:t>
      </w:r>
      <w:r>
        <w:rPr>
          <w:rFonts w:ascii="宋体" w:hAnsi="宋体" w:cs="楷体" w:eastAsia="楷体_GB2312"/>
          <w:color w:val="000000"/>
          <w:kern w:val="2"/>
          <w:sz w:val="32"/>
          <w:szCs w:val="32"/>
        </w:rPr>
        <w:t>年</w:t>
      </w:r>
      <w:r>
        <w:rPr>
          <w:rFonts w:eastAsia="楷体_GB2312" w:cs="楷体" w:ascii="宋体" w:hAnsi="宋体"/>
          <w:color w:val="000000"/>
          <w:kern w:val="2"/>
          <w:sz w:val="32"/>
          <w:szCs w:val="32"/>
        </w:rPr>
        <w:t>1</w:t>
      </w:r>
      <w:r>
        <w:rPr>
          <w:rFonts w:ascii="宋体" w:hAnsi="宋体" w:cs="楷体" w:eastAsia="楷体_GB2312"/>
          <w:color w:val="000000"/>
          <w:kern w:val="2"/>
          <w:sz w:val="32"/>
          <w:szCs w:val="32"/>
        </w:rPr>
        <w:t>月</w:t>
      </w:r>
      <w:r>
        <w:rPr>
          <w:rFonts w:eastAsia="楷体_GB2312" w:cs="楷体" w:ascii="宋体" w:hAnsi="宋体"/>
          <w:color w:val="000000"/>
          <w:kern w:val="2"/>
          <w:sz w:val="32"/>
          <w:szCs w:val="32"/>
        </w:rPr>
        <w:t>17</w:t>
      </w:r>
      <w:r>
        <w:rPr>
          <w:rFonts w:ascii="宋体" w:hAnsi="宋体" w:cs="楷体" w:eastAsia="楷体_GB2312"/>
          <w:color w:val="000000"/>
          <w:kern w:val="2"/>
          <w:sz w:val="32"/>
          <w:szCs w:val="32"/>
        </w:rPr>
        <w:t xml:space="preserve">日云南省宁洱哈尼族彝族自治县第十八届人民代表大会第一次会议通过  </w:t>
      </w:r>
      <w:r>
        <w:rPr>
          <w:rFonts w:eastAsia="楷体_GB2312" w:cs="楷体" w:ascii="宋体" w:hAnsi="宋体"/>
          <w:sz w:val="32"/>
          <w:szCs w:val="32"/>
        </w:rPr>
        <w:t>2022</w:t>
      </w:r>
      <w:r>
        <w:rPr>
          <w:rFonts w:ascii="宋体" w:hAnsi="宋体" w:cs="楷体" w:eastAsia="楷体_GB2312"/>
          <w:sz w:val="32"/>
          <w:szCs w:val="32"/>
        </w:rPr>
        <w:t>年５月</w:t>
      </w:r>
      <w:r>
        <w:rPr>
          <w:rFonts w:eastAsia="楷体_GB2312" w:cs="楷体" w:ascii="宋体" w:hAnsi="宋体"/>
          <w:sz w:val="32"/>
          <w:szCs w:val="32"/>
        </w:rPr>
        <w:t>25</w:t>
      </w:r>
      <w:r>
        <w:rPr>
          <w:rFonts w:ascii="宋体" w:hAnsi="宋体" w:cs="楷体" w:eastAsia="楷体_GB2312"/>
          <w:sz w:val="32"/>
          <w:szCs w:val="32"/>
        </w:rPr>
        <w:t>日云南省第十三届人民代表大会常务委员会第三十次会议批准</w:t>
      </w:r>
      <w:r>
        <w:rPr>
          <w:rFonts w:ascii="宋体" w:hAnsi="宋体" w:eastAsia="楷体_GB2312"/>
          <w:color w:val="000000"/>
          <w:kern w:val="2"/>
          <w:sz w:val="32"/>
          <w:szCs w:val="32"/>
        </w:rPr>
        <w:t>）</w:t>
      </w:r>
    </w:p>
    <w:p>
      <w:pPr>
        <w:pStyle w:val="Normal"/>
        <w:bidi w:val="0"/>
        <w:spacing w:lineRule="exact" w:line="592"/>
        <w:ind w:firstLine="640" w:start="0" w:end="0"/>
        <w:rPr>
          <w:rFonts w:ascii="宋体" w:hAnsi="宋体" w:eastAsia="仿宋_GB2312"/>
          <w:color w:val="000000"/>
          <w:sz w:val="32"/>
          <w:szCs w:val="36"/>
        </w:rPr>
      </w:pPr>
      <w:r>
        <w:rPr>
          <w:rFonts w:eastAsia="仿宋_GB2312" w:ascii="宋体" w:hAnsi="宋体"/>
          <w:color w:val="000000"/>
          <w:sz w:val="32"/>
          <w:szCs w:val="36"/>
        </w:rPr>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第一条</w:t>
      </w:r>
      <w:r>
        <w:rPr>
          <w:rFonts w:ascii="宋体" w:hAnsi="宋体" w:eastAsia="仿宋_GB2312"/>
          <w:color w:val="000000"/>
          <w:kern w:val="2"/>
          <w:sz w:val="32"/>
          <w:szCs w:val="32"/>
        </w:rPr>
        <w:t xml:space="preserve">  为了加强林业管理，保护、培育和合理利用森林资源，促进生态文明建设，根据《中华人民共和国森林法》和有关法律法规，结合宁洱哈尼族彝族自治县（以下简称自治县）实际，制定本条例。</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第二条</w:t>
      </w:r>
      <w:r>
        <w:rPr>
          <w:rFonts w:ascii="宋体" w:hAnsi="宋体" w:eastAsia="仿宋_GB2312"/>
          <w:color w:val="000000"/>
          <w:kern w:val="2"/>
          <w:sz w:val="32"/>
          <w:szCs w:val="32"/>
        </w:rPr>
        <w:t xml:space="preserve">  在自治县行政区域内从事森林、林木的保护、培育、利用和森林、林木林地的经营活动，适用本条例。</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第三条</w:t>
      </w:r>
      <w:r>
        <w:rPr>
          <w:rFonts w:ascii="宋体" w:hAnsi="宋体" w:eastAsia="仿宋_GB2312"/>
          <w:color w:val="000000"/>
          <w:kern w:val="2"/>
          <w:sz w:val="32"/>
          <w:szCs w:val="32"/>
        </w:rPr>
        <w:t xml:space="preserve">  森林资源的保护管理应当坚持生态优先、保护优先、保育结合、可持续发展的原则。</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第四条</w:t>
      </w:r>
      <w:r>
        <w:rPr>
          <w:rFonts w:ascii="宋体" w:hAnsi="宋体" w:eastAsia="仿宋_GB2312"/>
          <w:color w:val="000000"/>
          <w:kern w:val="2"/>
          <w:sz w:val="32"/>
          <w:szCs w:val="32"/>
        </w:rPr>
        <w:t xml:space="preserve">  自治县人民政府应当加强对林业工作的领导，将森林资源保护和林业发展纳入国民经济和社会发展规划。 </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自治县应当全面推行林长制。</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第五条</w:t>
      </w:r>
      <w:r>
        <w:rPr>
          <w:rFonts w:ascii="宋体" w:hAnsi="宋体" w:eastAsia="仿宋_GB2312"/>
          <w:color w:val="000000"/>
          <w:kern w:val="2"/>
          <w:sz w:val="32"/>
          <w:szCs w:val="32"/>
        </w:rPr>
        <w:t xml:space="preserve">  自治县人民政府林草主管部门主管本行政区域内的林业工作。其他有关部门应当按照各自职责，共同做好林业保护管理的相关工作。 </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乡镇人民政府应当做好本辖区内的林业保护管理工作。</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乡镇林业服务管理机构在乡镇人民政府和自治县人民政府林草主管部门的领导下，依法行使林业管理职能。</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第六条</w:t>
      </w:r>
      <w:r>
        <w:rPr>
          <w:rFonts w:ascii="宋体" w:hAnsi="宋体" w:eastAsia="仿宋_GB2312"/>
          <w:color w:val="000000"/>
          <w:kern w:val="2"/>
          <w:sz w:val="32"/>
          <w:szCs w:val="32"/>
        </w:rPr>
        <w:t xml:space="preserve">  村级各类森林管护员应当依法进行聘用，并按职责要求做好森林管护的相关工作。</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 xml:space="preserve">第七条 </w:t>
      </w:r>
      <w:r>
        <w:rPr>
          <w:rFonts w:ascii="宋体" w:hAnsi="宋体" w:eastAsia="仿宋_GB2312"/>
          <w:color w:val="000000"/>
          <w:kern w:val="2"/>
          <w:sz w:val="32"/>
          <w:szCs w:val="32"/>
        </w:rPr>
        <w:t xml:space="preserve"> 自治县人民政府应当设立森林草原防灭火指挥机构，实行护林防火责任制，建立多种形式的森林消防队，并将森林防火工作纳入绩效考核和应急管理。</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每年</w:t>
      </w:r>
      <w:r>
        <w:rPr>
          <w:rFonts w:eastAsia="仿宋_GB2312" w:ascii="宋体" w:hAnsi="宋体"/>
          <w:color w:val="000000"/>
          <w:kern w:val="2"/>
          <w:sz w:val="32"/>
          <w:szCs w:val="32"/>
        </w:rPr>
        <w:t>1</w:t>
      </w:r>
      <w:r>
        <w:rPr>
          <w:rFonts w:ascii="宋体" w:hAnsi="宋体" w:eastAsia="仿宋_GB2312"/>
          <w:color w:val="000000"/>
          <w:kern w:val="2"/>
          <w:sz w:val="32"/>
          <w:szCs w:val="32"/>
        </w:rPr>
        <w:t>月</w:t>
      </w:r>
      <w:r>
        <w:rPr>
          <w:rFonts w:eastAsia="仿宋_GB2312" w:ascii="宋体" w:hAnsi="宋体"/>
          <w:color w:val="000000"/>
          <w:kern w:val="2"/>
          <w:sz w:val="32"/>
          <w:szCs w:val="32"/>
        </w:rPr>
        <w:t>1</w:t>
      </w:r>
      <w:r>
        <w:rPr>
          <w:rFonts w:ascii="宋体" w:hAnsi="宋体" w:eastAsia="仿宋_GB2312"/>
          <w:color w:val="000000"/>
          <w:kern w:val="2"/>
          <w:sz w:val="32"/>
          <w:szCs w:val="32"/>
        </w:rPr>
        <w:t>日至当年雨季来临为自治县森林草原防火期，</w:t>
      </w:r>
      <w:r>
        <w:rPr>
          <w:rFonts w:eastAsia="仿宋_GB2312" w:ascii="宋体" w:hAnsi="宋体"/>
          <w:color w:val="000000"/>
          <w:kern w:val="2"/>
          <w:sz w:val="32"/>
          <w:szCs w:val="32"/>
        </w:rPr>
        <w:t>3</w:t>
      </w:r>
      <w:r>
        <w:rPr>
          <w:rFonts w:ascii="宋体" w:hAnsi="宋体" w:eastAsia="仿宋_GB2312"/>
          <w:color w:val="000000"/>
          <w:kern w:val="2"/>
          <w:sz w:val="32"/>
          <w:szCs w:val="32"/>
        </w:rPr>
        <w:t>月</w:t>
      </w:r>
      <w:r>
        <w:rPr>
          <w:rFonts w:eastAsia="仿宋_GB2312" w:ascii="宋体" w:hAnsi="宋体"/>
          <w:color w:val="000000"/>
          <w:kern w:val="2"/>
          <w:sz w:val="32"/>
          <w:szCs w:val="32"/>
        </w:rPr>
        <w:t>1</w:t>
      </w:r>
      <w:r>
        <w:rPr>
          <w:rFonts w:ascii="宋体" w:hAnsi="宋体" w:eastAsia="仿宋_GB2312"/>
          <w:color w:val="000000"/>
          <w:kern w:val="2"/>
          <w:sz w:val="32"/>
          <w:szCs w:val="32"/>
        </w:rPr>
        <w:t>日至</w:t>
      </w:r>
      <w:r>
        <w:rPr>
          <w:rFonts w:eastAsia="仿宋_GB2312" w:ascii="宋体" w:hAnsi="宋体"/>
          <w:color w:val="000000"/>
          <w:kern w:val="2"/>
          <w:sz w:val="32"/>
          <w:szCs w:val="32"/>
        </w:rPr>
        <w:t>6</w:t>
      </w:r>
      <w:r>
        <w:rPr>
          <w:rFonts w:ascii="宋体" w:hAnsi="宋体" w:eastAsia="仿宋_GB2312"/>
          <w:color w:val="000000"/>
          <w:kern w:val="2"/>
          <w:sz w:val="32"/>
          <w:szCs w:val="32"/>
        </w:rPr>
        <w:t>月</w:t>
      </w:r>
      <w:r>
        <w:rPr>
          <w:rFonts w:eastAsia="仿宋_GB2312" w:ascii="宋体" w:hAnsi="宋体"/>
          <w:color w:val="000000"/>
          <w:kern w:val="2"/>
          <w:sz w:val="32"/>
          <w:szCs w:val="32"/>
        </w:rPr>
        <w:t>30</w:t>
      </w:r>
      <w:r>
        <w:rPr>
          <w:rFonts w:ascii="宋体" w:hAnsi="宋体" w:eastAsia="仿宋_GB2312"/>
          <w:color w:val="000000"/>
          <w:kern w:val="2"/>
          <w:sz w:val="32"/>
          <w:szCs w:val="32"/>
        </w:rPr>
        <w:t>日为森林草原高火险期。</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第八条</w:t>
      </w:r>
      <w:r>
        <w:rPr>
          <w:rFonts w:ascii="宋体" w:hAnsi="宋体" w:eastAsia="仿宋_GB2312"/>
          <w:color w:val="000000"/>
          <w:kern w:val="2"/>
          <w:sz w:val="32"/>
          <w:szCs w:val="32"/>
        </w:rPr>
        <w:t xml:space="preserve">  自治县森林病虫害防治机构应当加强森林病虫害的预测、预报、防控、检疫和防治工作，对进出辖区的木材、竹材、苗木、种子等依法进行检疫。</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第九条</w:t>
      </w:r>
      <w:r>
        <w:rPr>
          <w:rFonts w:ascii="宋体" w:hAnsi="宋体" w:eastAsia="仿宋_GB2312"/>
          <w:color w:val="000000"/>
          <w:kern w:val="2"/>
          <w:sz w:val="32"/>
          <w:szCs w:val="32"/>
        </w:rPr>
        <w:t xml:space="preserve">  森林、林木、林地所有者和使用者的合法权益受法律保护，任何组织和个人不得侵犯。国有林、集体林的权属和四至界线不得随意变更。</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禁止擅自移动或者损坏森林保护标志。</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第十条</w:t>
      </w:r>
      <w:r>
        <w:rPr>
          <w:rFonts w:ascii="宋体" w:hAnsi="宋体" w:eastAsia="仿宋_GB2312"/>
          <w:color w:val="000000"/>
          <w:kern w:val="2"/>
          <w:sz w:val="32"/>
          <w:szCs w:val="32"/>
        </w:rPr>
        <w:t xml:space="preserve">  禁止毁林开垦、采石、采砂、采土以及其他毁坏林木和林地的行为。</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禁止擅自进入国有林区居住和开垦种植。</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第十一条</w:t>
      </w:r>
      <w:r>
        <w:rPr>
          <w:rFonts w:ascii="宋体" w:hAnsi="宋体" w:eastAsia="仿宋_GB2312"/>
          <w:color w:val="000000"/>
          <w:kern w:val="2"/>
          <w:sz w:val="32"/>
          <w:szCs w:val="32"/>
        </w:rPr>
        <w:t xml:space="preserve">  自治县鼓励集体和个人开发荒山，多林种造林，发展乡村、家庭林场和果园。支持单位和个人依法营造样板林。</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第十二条</w:t>
      </w:r>
      <w:r>
        <w:rPr>
          <w:rFonts w:ascii="宋体" w:hAnsi="宋体" w:eastAsia="仿宋_GB2312"/>
          <w:color w:val="000000"/>
          <w:kern w:val="2"/>
          <w:sz w:val="32"/>
          <w:szCs w:val="32"/>
        </w:rPr>
        <w:t xml:space="preserve">  自治县人民政府应当组织开展全民义务植树活动。每年农历五月初二至初八为自治县全民义务植树周。</w:t>
      </w:r>
    </w:p>
    <w:p>
      <w:pPr>
        <w:pStyle w:val="Normal"/>
        <w:bidi w:val="0"/>
        <w:spacing w:lineRule="exact" w:line="592"/>
        <w:ind w:firstLine="640" w:start="0" w:end="0"/>
        <w:rPr>
          <w:rFonts w:ascii="宋体" w:hAnsi="宋体" w:eastAsia="仿宋_GB2312" w:cs="Calibri"/>
          <w:color w:val="000000"/>
          <w:sz w:val="32"/>
          <w:szCs w:val="32"/>
        </w:rPr>
      </w:pPr>
      <w:r>
        <w:rPr>
          <w:rFonts w:ascii="宋体" w:hAnsi="宋体" w:eastAsia="黑体"/>
          <w:color w:val="000000"/>
          <w:kern w:val="2"/>
          <w:sz w:val="32"/>
          <w:szCs w:val="32"/>
        </w:rPr>
        <w:t>第十三条</w:t>
      </w:r>
      <w:r>
        <w:rPr>
          <w:rFonts w:ascii="宋体" w:hAnsi="宋体" w:eastAsia="仿宋_GB2312"/>
          <w:color w:val="000000"/>
          <w:kern w:val="2"/>
          <w:sz w:val="32"/>
          <w:szCs w:val="32"/>
        </w:rPr>
        <w:t xml:space="preserve">  自治县人民政府林草主管部门应当科学规划森林资源保护利用结构和布局，合理编制森林采伐限额，提高森林覆盖率、森林质量、森林蓄积量。</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 xml:space="preserve">第十四条 </w:t>
      </w:r>
      <w:r>
        <w:rPr>
          <w:rFonts w:ascii="宋体" w:hAnsi="宋体" w:eastAsia="仿宋_GB2312"/>
          <w:color w:val="000000"/>
          <w:kern w:val="2"/>
          <w:sz w:val="32"/>
          <w:szCs w:val="32"/>
        </w:rPr>
        <w:t xml:space="preserve"> 林木采伐应当坚持采育结合的原则。采伐迹地应当于当年或者次年更新。未完成迹地更新和年度造林计划的，不得安排下年采伐指标。</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第十五条</w:t>
      </w:r>
      <w:r>
        <w:rPr>
          <w:rFonts w:ascii="宋体" w:hAnsi="宋体" w:eastAsia="仿宋_GB2312"/>
          <w:color w:val="000000"/>
          <w:kern w:val="2"/>
          <w:sz w:val="32"/>
          <w:szCs w:val="32"/>
        </w:rPr>
        <w:t xml:space="preserve">  采伐林地上的林木应当申请采伐许可证，并按照采伐许可证的规定进行采伐；采伐自然保护区以外的竹林，不需要申请采伐许可证，但应当符合林木采伐技术规程。</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禁止毁林采种和违反操作技术规程采脂、挖笋、掘根、剥树皮及过度修枝的毁林行为。</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第十六条</w:t>
      </w:r>
      <w:r>
        <w:rPr>
          <w:rFonts w:ascii="宋体" w:hAnsi="宋体" w:eastAsia="仿宋_GB2312"/>
          <w:color w:val="000000"/>
          <w:kern w:val="2"/>
          <w:sz w:val="32"/>
          <w:szCs w:val="32"/>
        </w:rPr>
        <w:t xml:space="preserve">  因自然灾害损坏需要采伐的林木，经乡镇林业服务管理机构核实后，由自治县人民政府林草主管部门在年度总控制采伐指标内进行安排。</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 xml:space="preserve">第十七条 </w:t>
      </w:r>
      <w:r>
        <w:rPr>
          <w:rFonts w:ascii="宋体" w:hAnsi="宋体" w:eastAsia="仿宋_GB2312"/>
          <w:color w:val="000000"/>
          <w:kern w:val="2"/>
          <w:sz w:val="32"/>
          <w:szCs w:val="32"/>
        </w:rPr>
        <w:t xml:space="preserve"> 下列区域内的林木为防护林：</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（一）国道两侧各</w:t>
      </w:r>
      <w:r>
        <w:rPr>
          <w:rFonts w:eastAsia="仿宋_GB2312" w:ascii="宋体" w:hAnsi="宋体"/>
          <w:color w:val="000000"/>
          <w:kern w:val="2"/>
          <w:sz w:val="32"/>
          <w:szCs w:val="32"/>
        </w:rPr>
        <w:t>50</w:t>
      </w:r>
      <w:r>
        <w:rPr>
          <w:rFonts w:ascii="宋体" w:hAnsi="宋体" w:eastAsia="仿宋_GB2312"/>
          <w:color w:val="000000"/>
          <w:kern w:val="2"/>
          <w:sz w:val="32"/>
          <w:szCs w:val="32"/>
        </w:rPr>
        <w:t>米以内，县、乡、村公路两侧各</w:t>
      </w:r>
      <w:r>
        <w:rPr>
          <w:rFonts w:eastAsia="仿宋_GB2312" w:ascii="宋体" w:hAnsi="宋体"/>
          <w:color w:val="000000"/>
          <w:kern w:val="2"/>
          <w:sz w:val="32"/>
          <w:szCs w:val="32"/>
        </w:rPr>
        <w:t>30</w:t>
      </w:r>
      <w:r>
        <w:rPr>
          <w:rFonts w:ascii="宋体" w:hAnsi="宋体" w:eastAsia="仿宋_GB2312"/>
          <w:color w:val="000000"/>
          <w:kern w:val="2"/>
          <w:sz w:val="32"/>
          <w:szCs w:val="32"/>
        </w:rPr>
        <w:t>米以内的林木；</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（二）小黑江、把边江、勐野江两岸各</w:t>
      </w:r>
      <w:r>
        <w:rPr>
          <w:rFonts w:eastAsia="仿宋_GB2312" w:ascii="宋体" w:hAnsi="宋体"/>
          <w:color w:val="000000"/>
          <w:kern w:val="2"/>
          <w:sz w:val="32"/>
          <w:szCs w:val="32"/>
        </w:rPr>
        <w:t>100</w:t>
      </w:r>
      <w:r>
        <w:rPr>
          <w:rFonts w:ascii="宋体" w:hAnsi="宋体" w:eastAsia="仿宋_GB2312"/>
          <w:color w:val="000000"/>
          <w:kern w:val="2"/>
          <w:sz w:val="32"/>
          <w:szCs w:val="32"/>
        </w:rPr>
        <w:t>米以内，普洱大河、磨黑河、勐先河等河两岸各</w:t>
      </w:r>
      <w:r>
        <w:rPr>
          <w:rFonts w:eastAsia="仿宋_GB2312" w:ascii="宋体" w:hAnsi="宋体"/>
          <w:color w:val="000000"/>
          <w:kern w:val="2"/>
          <w:sz w:val="32"/>
          <w:szCs w:val="32"/>
        </w:rPr>
        <w:t>30</w:t>
      </w:r>
      <w:r>
        <w:rPr>
          <w:rFonts w:ascii="宋体" w:hAnsi="宋体" w:eastAsia="仿宋_GB2312"/>
          <w:color w:val="000000"/>
          <w:kern w:val="2"/>
          <w:sz w:val="32"/>
          <w:szCs w:val="32"/>
        </w:rPr>
        <w:t>米以内的林木，干渠两侧各</w:t>
      </w:r>
      <w:r>
        <w:rPr>
          <w:rFonts w:eastAsia="仿宋_GB2312" w:ascii="宋体" w:hAnsi="宋体"/>
          <w:color w:val="000000"/>
          <w:kern w:val="2"/>
          <w:sz w:val="32"/>
          <w:szCs w:val="32"/>
        </w:rPr>
        <w:t>25</w:t>
      </w:r>
      <w:r>
        <w:rPr>
          <w:rFonts w:ascii="宋体" w:hAnsi="宋体" w:eastAsia="仿宋_GB2312"/>
          <w:color w:val="000000"/>
          <w:kern w:val="2"/>
          <w:sz w:val="32"/>
          <w:szCs w:val="32"/>
        </w:rPr>
        <w:t>米以内的林木；</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（三）水库、电站周围自然地形第一层山脊以内的林木；</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（四）生长在陡坡、岩石裸露、地质疏松、有浸蚀沟、泥石流严重地段的林木。</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具体范围由自治县人民政府林草主管部门划定，报自治县人民政府批准公布。</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第十八条</w:t>
      </w:r>
      <w:r>
        <w:rPr>
          <w:rFonts w:ascii="宋体" w:hAnsi="宋体" w:eastAsia="仿宋_GB2312"/>
          <w:color w:val="000000"/>
          <w:kern w:val="2"/>
          <w:sz w:val="32"/>
          <w:szCs w:val="32"/>
        </w:rPr>
        <w:t xml:space="preserve">  木材经营加工企业应当建立原料和产品出入库台账。任何单位和个人不得收购、加工、运输明知是盗伐、滥伐等非法来源的林木。</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进入木材交易场所的木材产品，应当持有林木采伐许可证或者其他合法证明。</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第十九条</w:t>
      </w:r>
      <w:r>
        <w:rPr>
          <w:rFonts w:ascii="宋体" w:hAnsi="宋体" w:eastAsia="仿宋_GB2312"/>
          <w:color w:val="000000"/>
          <w:kern w:val="2"/>
          <w:sz w:val="32"/>
          <w:szCs w:val="32"/>
        </w:rPr>
        <w:t xml:space="preserve">  自治县推广改灶节柴和以煤、电、沼气、太阳能、液化气和其他能源代柴，减少森林资源低价值消耗。</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第二十条</w:t>
      </w:r>
      <w:r>
        <w:rPr>
          <w:rFonts w:ascii="宋体" w:hAnsi="宋体" w:eastAsia="仿宋_GB2312"/>
          <w:color w:val="000000"/>
          <w:kern w:val="2"/>
          <w:sz w:val="32"/>
          <w:szCs w:val="32"/>
        </w:rPr>
        <w:t xml:space="preserve">  发生林木、林地所有权和使用权争议的，应当按照尊重历史、实事求是的原则进行处理。</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在林木、林地权属争议解决前，除因森林防火、林业有害生物防治、国家重大基础设施建设等需要外，当事人任何一方不得砍伐有争议的林木或者改变林地现状。</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第二十一条</w:t>
      </w:r>
      <w:r>
        <w:rPr>
          <w:rFonts w:ascii="宋体" w:hAnsi="宋体" w:eastAsia="仿宋_GB2312"/>
          <w:color w:val="000000"/>
          <w:kern w:val="2"/>
          <w:sz w:val="32"/>
          <w:szCs w:val="32"/>
        </w:rPr>
        <w:t xml:space="preserve">  自治县人民政府林草主管部门及相关部门的工作人员在林业保护管理工作中玩忽职守、滥用职权、徇私舞弊的，依法给予处分；构成犯罪的，依法追究刑事责任。</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第二十二条</w:t>
      </w:r>
      <w:r>
        <w:rPr>
          <w:rFonts w:ascii="宋体" w:hAnsi="宋体" w:eastAsia="仿宋_GB2312"/>
          <w:color w:val="000000"/>
          <w:kern w:val="2"/>
          <w:sz w:val="32"/>
          <w:szCs w:val="32"/>
        </w:rPr>
        <w:t xml:space="preserve">  违反本条例规定，擅自移动或者毁坏森林保护标志的，由自治县人民政府林草主管部门恢复森林保护标志，所需费用由违法者承担。</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 xml:space="preserve">第二十三条 </w:t>
      </w:r>
      <w:r>
        <w:rPr>
          <w:rFonts w:ascii="宋体" w:hAnsi="宋体" w:eastAsia="仿宋_GB2312"/>
          <w:color w:val="000000"/>
          <w:kern w:val="2"/>
          <w:sz w:val="32"/>
          <w:szCs w:val="32"/>
        </w:rPr>
        <w:t xml:space="preserve"> 违反本条例规定，进行开垦、采石、采砂、采土或者其他活动，造成林木毁坏的，由自治县人民政府林草主管部门责令停止违法行为，限期在原地或者异地补种毁坏株数一倍以上三倍以下的树木，可以处毁坏林木价值五倍以下的罚款；造成林地毁坏的，由自治县人民政府林草主管部门责令停止违法行为，限期恢复植被和林业生产条件，可以处恢复植被和林业生产条件所需费用三倍以下的罚款。</w:t>
      </w:r>
    </w:p>
    <w:p>
      <w:pPr>
        <w:pStyle w:val="Normal"/>
        <w:bidi w:val="0"/>
        <w:spacing w:lineRule="exact" w:line="592"/>
        <w:ind w:firstLine="640" w:start="0" w:end="0"/>
        <w:rPr>
          <w:rFonts w:ascii="宋体" w:hAnsi="宋体" w:eastAsia="仿宋_GB2312" w:cs="Calibri"/>
          <w:color w:val="000000"/>
          <w:sz w:val="32"/>
          <w:szCs w:val="32"/>
        </w:rPr>
      </w:pPr>
      <w:r>
        <w:rPr>
          <w:rFonts w:ascii="宋体" w:hAnsi="宋体" w:eastAsia="黑体"/>
          <w:color w:val="000000"/>
          <w:kern w:val="2"/>
          <w:sz w:val="32"/>
          <w:szCs w:val="32"/>
        </w:rPr>
        <w:t>第二十四条</w:t>
      </w:r>
      <w:r>
        <w:rPr>
          <w:rFonts w:ascii="宋体" w:hAnsi="宋体" w:eastAsia="仿宋_GB2312"/>
          <w:color w:val="000000"/>
          <w:kern w:val="2"/>
          <w:sz w:val="32"/>
          <w:szCs w:val="32"/>
        </w:rPr>
        <w:t xml:space="preserve">  违反本条例规定，毁林采种或者违反操作技术规程采脂、掘根、剥树皮及过度修枝，致使森林、林木受到毁坏的，依法赔偿损失，由自治县人民政府林草主管部门责令停止违法行为，补种毁坏株数一倍至三倍的树木，可以处毁坏林木价值一倍至五倍的罚款；拒不补种树木或者补种不符合国家有关规定的，由自治县人民政府林草主管部门组织代为补种，所需费用由违法者支付。</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第二十五条</w:t>
      </w:r>
      <w:r>
        <w:rPr>
          <w:rFonts w:ascii="宋体" w:hAnsi="宋体" w:eastAsia="仿宋_GB2312"/>
          <w:color w:val="000000"/>
          <w:kern w:val="2"/>
          <w:sz w:val="32"/>
          <w:szCs w:val="32"/>
        </w:rPr>
        <w:t xml:space="preserve">  盗伐林木的，由自治县人民政府林草主管部门责令限期在原地或者异地补种盗伐株数一倍以上五倍以下的树木，并处盗伐林木价值五倍以上十倍以下的罚款。</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滥伐林木的，由自治县人民政府林草主管部门责令限期在原地或者异地补种滥伐株数一倍以上三倍以下的树木，可以处滥伐林木价值三倍以上五倍以下的罚款。</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第二十六条</w:t>
      </w:r>
      <w:r>
        <w:rPr>
          <w:rFonts w:ascii="宋体" w:hAnsi="宋体" w:eastAsia="仿宋_GB2312"/>
          <w:color w:val="000000"/>
          <w:kern w:val="2"/>
          <w:sz w:val="32"/>
          <w:szCs w:val="32"/>
        </w:rPr>
        <w:t xml:space="preserve">  违反本条例规定的其他行为，依照有关法律、法规的规定予以处罚。</w:t>
      </w:r>
    </w:p>
    <w:p>
      <w:pPr>
        <w:pStyle w:val="Normal"/>
        <w:bidi w:val="0"/>
        <w:spacing w:lineRule="exact" w:line="592"/>
        <w:ind w:firstLine="640" w:start="0" w:end="0"/>
        <w:rPr>
          <w:rFonts w:ascii="宋体" w:hAnsi="宋体" w:eastAsia="仿宋_GB2312"/>
          <w:color w:val="000000"/>
          <w:sz w:val="32"/>
          <w:szCs w:val="32"/>
        </w:rPr>
      </w:pPr>
      <w:r>
        <w:rPr>
          <w:rFonts w:ascii="宋体" w:hAnsi="宋体" w:eastAsia="黑体"/>
          <w:color w:val="000000"/>
          <w:kern w:val="2"/>
          <w:sz w:val="32"/>
          <w:szCs w:val="32"/>
        </w:rPr>
        <w:t>第二十七条</w:t>
      </w:r>
      <w:r>
        <w:rPr>
          <w:rFonts w:ascii="宋体" w:hAnsi="宋体" w:eastAsia="仿宋_GB2312"/>
          <w:color w:val="000000"/>
          <w:kern w:val="2"/>
          <w:sz w:val="32"/>
          <w:szCs w:val="32"/>
        </w:rPr>
        <w:t xml:space="preserve">  本条例经自治县人民代表大会审议通过，报云南省人民代表大会常务委员会审议批准，由自治县人民代表大会常务委员会公布施行。</w:t>
      </w:r>
      <w:r>
        <w:rPr>
          <w:rFonts w:eastAsia="仿宋_GB2312" w:ascii="宋体" w:hAnsi="宋体"/>
          <w:color w:val="000000"/>
          <w:kern w:val="2"/>
          <w:sz w:val="32"/>
          <w:szCs w:val="32"/>
          <w:shd w:fill="FFFFFF" w:val="clear"/>
        </w:rPr>
        <w:t>1997</w:t>
      </w:r>
      <w:r>
        <w:rPr>
          <w:rFonts w:ascii="宋体" w:hAnsi="宋体" w:eastAsia="仿宋_GB2312"/>
          <w:color w:val="000000"/>
          <w:kern w:val="2"/>
          <w:sz w:val="32"/>
          <w:szCs w:val="32"/>
          <w:shd w:fill="FFFFFF" w:val="clear"/>
        </w:rPr>
        <w:t>年</w:t>
      </w:r>
      <w:r>
        <w:rPr>
          <w:rFonts w:eastAsia="仿宋_GB2312" w:ascii="宋体" w:hAnsi="宋体"/>
          <w:color w:val="000000"/>
          <w:kern w:val="2"/>
          <w:sz w:val="32"/>
          <w:szCs w:val="32"/>
          <w:shd w:fill="FFFFFF" w:val="clear"/>
        </w:rPr>
        <w:t>11</w:t>
      </w:r>
      <w:r>
        <w:rPr>
          <w:rFonts w:ascii="宋体" w:hAnsi="宋体" w:eastAsia="仿宋_GB2312"/>
          <w:color w:val="000000"/>
          <w:kern w:val="2"/>
          <w:sz w:val="32"/>
          <w:szCs w:val="32"/>
          <w:shd w:fill="FFFFFF" w:val="clear"/>
        </w:rPr>
        <w:t>月</w:t>
      </w:r>
      <w:r>
        <w:rPr>
          <w:rFonts w:eastAsia="仿宋_GB2312" w:ascii="宋体" w:hAnsi="宋体"/>
          <w:color w:val="000000"/>
          <w:kern w:val="2"/>
          <w:sz w:val="32"/>
          <w:szCs w:val="32"/>
          <w:shd w:fill="FFFFFF" w:val="clear"/>
        </w:rPr>
        <w:t>13</w:t>
      </w:r>
      <w:r>
        <w:rPr>
          <w:rFonts w:ascii="宋体" w:hAnsi="宋体" w:eastAsia="仿宋_GB2312"/>
          <w:color w:val="000000"/>
          <w:kern w:val="2"/>
          <w:sz w:val="32"/>
          <w:szCs w:val="32"/>
          <w:shd w:fill="FFFFFF" w:val="clear"/>
        </w:rPr>
        <w:t>日云南省普洱哈尼族彝族自治县第十二届人民代表大会第六次会议通过，</w:t>
      </w:r>
      <w:r>
        <w:rPr>
          <w:rFonts w:eastAsia="仿宋_GB2312" w:ascii="宋体" w:hAnsi="宋体"/>
          <w:color w:val="000000"/>
          <w:kern w:val="2"/>
          <w:sz w:val="32"/>
          <w:szCs w:val="32"/>
          <w:shd w:fill="FFFFFF" w:val="clear"/>
        </w:rPr>
        <w:t>1997</w:t>
      </w:r>
      <w:r>
        <w:rPr>
          <w:rFonts w:ascii="宋体" w:hAnsi="宋体" w:eastAsia="仿宋_GB2312"/>
          <w:color w:val="000000"/>
          <w:kern w:val="2"/>
          <w:sz w:val="32"/>
          <w:szCs w:val="32"/>
          <w:shd w:fill="FFFFFF" w:val="clear"/>
        </w:rPr>
        <w:t>年</w:t>
      </w:r>
      <w:r>
        <w:rPr>
          <w:rFonts w:eastAsia="仿宋_GB2312" w:ascii="宋体" w:hAnsi="宋体"/>
          <w:color w:val="000000"/>
          <w:kern w:val="2"/>
          <w:sz w:val="32"/>
          <w:szCs w:val="32"/>
          <w:shd w:fill="FFFFFF" w:val="clear"/>
        </w:rPr>
        <w:t>12</w:t>
      </w:r>
      <w:r>
        <w:rPr>
          <w:rFonts w:ascii="宋体" w:hAnsi="宋体" w:eastAsia="仿宋_GB2312"/>
          <w:color w:val="000000"/>
          <w:kern w:val="2"/>
          <w:sz w:val="32"/>
          <w:szCs w:val="32"/>
          <w:shd w:fill="FFFFFF" w:val="clear"/>
        </w:rPr>
        <w:t>月</w:t>
      </w:r>
      <w:r>
        <w:rPr>
          <w:rFonts w:eastAsia="仿宋_GB2312" w:ascii="宋体" w:hAnsi="宋体"/>
          <w:color w:val="000000"/>
          <w:kern w:val="2"/>
          <w:sz w:val="32"/>
          <w:szCs w:val="32"/>
          <w:shd w:fill="FFFFFF" w:val="clear"/>
        </w:rPr>
        <w:t>3</w:t>
      </w:r>
      <w:r>
        <w:rPr>
          <w:rFonts w:ascii="宋体" w:hAnsi="宋体" w:eastAsia="仿宋_GB2312"/>
          <w:color w:val="000000"/>
          <w:kern w:val="2"/>
          <w:sz w:val="32"/>
          <w:szCs w:val="32"/>
          <w:shd w:fill="FFFFFF" w:val="clear"/>
        </w:rPr>
        <w:t>日云南省第八届人民代表大会常务委员会第三十一次会议批准的《云南省</w:t>
      </w:r>
      <w:r>
        <w:rPr>
          <w:rFonts w:ascii="宋体" w:hAnsi="宋体" w:eastAsia="仿宋_GB2312"/>
          <w:color w:val="000000"/>
          <w:kern w:val="2"/>
          <w:sz w:val="32"/>
          <w:szCs w:val="32"/>
        </w:rPr>
        <w:t>普洱哈尼族彝族自治县林业管理条例</w:t>
      </w:r>
      <w:r>
        <w:rPr>
          <w:rFonts w:ascii="宋体" w:hAnsi="宋体" w:eastAsia="仿宋_GB2312"/>
          <w:color w:val="000000"/>
          <w:kern w:val="2"/>
          <w:sz w:val="32"/>
          <w:szCs w:val="32"/>
          <w:shd w:fill="FFFFFF" w:val="clear"/>
        </w:rPr>
        <w:t xml:space="preserve">》同时废止。  </w:t>
      </w:r>
    </w:p>
    <w:p>
      <w:pPr>
        <w:pStyle w:val="Normal"/>
        <w:bidi w:val="0"/>
        <w:spacing w:lineRule="exact" w:line="592"/>
        <w:ind w:firstLine="640" w:start="0" w:end="0"/>
        <w:rPr>
          <w:rFonts w:ascii="宋体" w:hAnsi="宋体" w:eastAsia="仿宋_GB2312"/>
          <w:color w:val="000000"/>
          <w:sz w:val="32"/>
          <w:szCs w:val="32"/>
        </w:rPr>
      </w:pPr>
      <w:r>
        <w:rPr>
          <w:rFonts w:ascii="宋体" w:hAnsi="宋体" w:eastAsia="仿宋_GB2312"/>
          <w:color w:val="000000"/>
          <w:kern w:val="2"/>
          <w:sz w:val="32"/>
          <w:szCs w:val="32"/>
        </w:rPr>
        <w:t>自治县人民政府应当根据本条例制定实施办法。</w:t>
      </w:r>
    </w:p>
    <w:p>
      <w:pPr>
        <w:pStyle w:val="Normal"/>
        <w:bidi w:val="0"/>
        <w:spacing w:lineRule="exact" w:line="592"/>
        <w:ind w:firstLine="640" w:start="0" w:end="0"/>
        <w:rPr>
          <w:rFonts w:ascii="宋体" w:hAnsi="宋体" w:eastAsia="仿宋_GB2312" w:cs="Calibri"/>
          <w:color w:val="000000"/>
          <w:sz w:val="32"/>
          <w:szCs w:val="21"/>
        </w:rPr>
      </w:pPr>
      <w:r>
        <w:rPr>
          <w:rFonts w:ascii="宋体" w:hAnsi="宋体" w:eastAsia="黑体"/>
          <w:color w:val="000000"/>
          <w:kern w:val="2"/>
          <w:sz w:val="32"/>
          <w:szCs w:val="32"/>
        </w:rPr>
        <w:t>第二十八条</w:t>
      </w:r>
      <w:r>
        <w:rPr>
          <w:rFonts w:ascii="宋体" w:hAnsi="宋体" w:eastAsia="仿宋_GB2312"/>
          <w:color w:val="000000"/>
          <w:kern w:val="2"/>
          <w:sz w:val="32"/>
          <w:szCs w:val="32"/>
        </w:rPr>
        <w:t xml:space="preserve">  本条例由自治县人民代表大会常务委员会负责解释。</w:t>
      </w:r>
    </w:p>
    <w:p>
      <w:pPr>
        <w:pStyle w:val="Normal"/>
        <w:bidi w:val="0"/>
        <w:spacing w:lineRule="exact" w:line="592"/>
        <w:ind w:firstLine="640" w:start="0" w:end="0"/>
        <w:rPr>
          <w:rFonts w:ascii="宋体" w:hAnsi="宋体"/>
          <w:sz w:val="32"/>
          <w:szCs w:val="32"/>
        </w:rPr>
      </w:pPr>
      <w:r>
        <w:rPr>
          <w:rFonts w:ascii="宋体" w:hAnsi="宋体"/>
          <w:sz w:val="32"/>
          <w:szCs w:val="32"/>
        </w:rPr>
      </w:r>
    </w:p>
    <w:p>
      <w:pPr>
        <w:pStyle w:val="Normal"/>
        <w:bidi w:val="0"/>
        <w:spacing w:lineRule="exact" w:line="592"/>
        <w:ind w:hanging="0" w:start="0" w:end="1365"/>
        <w:rPr/>
      </w:pPr>
      <w:r>
        <w:rPr/>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等线 Light">
    <w:charset w:val="01" w:characterSet="utf-8"/>
    <w:family w:val="roman"/>
    <w:pitch w:val="variable"/>
  </w:font>
  <w:font w:name="Calibri">
    <w:charset w:val="01" w:characterSet="utf-8"/>
    <w:family w:val="roman"/>
    <w:pitch w:val="variable"/>
  </w:font>
  <w:font w:name="Courier New">
    <w:charset w:val="01" w:characterSet="utf-8"/>
    <w:family w:val="roman"/>
    <w:pitch w:val="variable"/>
  </w:font>
  <w:font w:name="??_GB2312">
    <w:charset w:val="01" w:characterSet="utf-8"/>
    <w:family w:val="roman"/>
    <w:pitch w:val="variable"/>
  </w:font>
  <w:font w:name="黑体">
    <w:charset w:val="01" w:characterSet="utf-8"/>
    <w:family w:val="roman"/>
    <w:pitch w:val="variable"/>
  </w:font>
  <w:font w:name="??">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BatangChe">
    <w:charset w:val="01" w:characterSet="utf-8"/>
    <w:family w:val="roman"/>
    <w:pitch w:val="variable"/>
  </w:font>
  <w:font w:name="宋体">
    <w:charset w:val="01" w:characterSet="utf-8"/>
    <w:family w:val="roman"/>
    <w:pitch w:val="variable"/>
  </w:font>
  <w:font w:name="Arial">
    <w:charset w:val="01" w:characterSet="utf-8"/>
    <w:family w:val="roman"/>
    <w:pitch w:val="variable"/>
  </w:font>
  <w:font w:name="等线">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rFonts w:ascii="宋体" w:hAnsi="宋体"/>
        <w:sz w:val="28"/>
        <w:szCs w:val="28"/>
      </w:rPr>
    </w:pPr>
    <w:r>
      <w:rPr>
        <w:rFonts w:ascii="宋体" w:hAnsi="宋体"/>
        <w:color w:val="FFFFFF"/>
        <w:sz w:val="28"/>
        <w:szCs w:val="28"/>
      </w:rPr>
      <w:t>—</w:t>
    </w:r>
    <w:r>
      <w:rPr>
        <w:rFonts w:ascii="宋体" w:hAnsi="宋体"/>
        <w:sz w:val="28"/>
        <w:szCs w:val="28"/>
      </w:rPr>
      <w:t xml:space="preserve">— </w:t>
    </w:r>
    <w:r>
      <w:rPr>
        <w:rFonts w:ascii="宋体" w:hAnsi="宋体"/>
        <w:sz w:val="28"/>
        <w:szCs w:val="28"/>
        <w:lang w:eastAsia="en-US"/>
      </w:rPr>
      <w:fldChar w:fldCharType="begin"/>
    </w:r>
    <w:r>
      <w:rPr>
        <w:rFonts w:ascii="宋体" w:hAnsi="宋体"/>
        <w:sz w:val="28"/>
        <w:szCs w:val="28"/>
        <w:lang w:eastAsia="en-US"/>
      </w:rPr>
      <w:instrText xml:space="preserve"> PAGE </w:instrText>
    </w:r>
    <w:r>
      <w:rPr>
        <w:rFonts w:ascii="宋体" w:hAnsi="宋体"/>
        <w:sz w:val="28"/>
        <w:szCs w:val="28"/>
        <w:lang w:eastAsia="en-US"/>
      </w:rPr>
      <w:fldChar w:fldCharType="separate"/>
    </w:r>
    <w:r>
      <w:rPr>
        <w:rFonts w:ascii="宋体" w:hAnsi="宋体"/>
        <w:sz w:val="28"/>
        <w:szCs w:val="28"/>
        <w:lang w:eastAsia="en-US"/>
      </w:rPr>
      <w:t>6</w:t>
    </w:r>
    <w:r>
      <w:rPr>
        <w:rFonts w:ascii="宋体" w:hAnsi="宋体"/>
        <w:sz w:val="28"/>
        <w:szCs w:val="28"/>
        <w:lang w:eastAsia="en-US"/>
      </w:rPr>
      <w:fldChar w:fldCharType="end"/>
    </w:r>
    <w:r>
      <w:rPr>
        <w:rFonts w:ascii="宋体" w:hAnsi="宋体"/>
        <w:sz w:val="28"/>
        <w:szCs w:val="28"/>
      </w:rPr>
      <w:t xml:space="preserve"> —</w:t>
    </w:r>
    <w:r>
      <w:rPr>
        <w:rFonts w:ascii="宋体" w:hAnsi="宋体"/>
        <w:color w:val="FFFFFF"/>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rFonts w:ascii="宋体" w:hAnsi="宋体"/>
        <w:color w:val="FFFFFF"/>
        <w:sz w:val="28"/>
        <w:szCs w:val="28"/>
      </w:rPr>
      <w:t>—</w:t>
    </w:r>
    <w:r>
      <w:rPr>
        <w:rFonts w:ascii="宋体" w:hAnsi="宋体"/>
        <w:sz w:val="28"/>
        <w:szCs w:val="28"/>
      </w:rPr>
      <w:t xml:space="preserve">— </w:t>
    </w:r>
    <w:r>
      <w:rPr>
        <w:rFonts w:ascii="宋体" w:hAnsi="宋体"/>
        <w:sz w:val="28"/>
        <w:szCs w:val="28"/>
        <w:lang w:eastAsia="en-US"/>
      </w:rPr>
      <w:fldChar w:fldCharType="begin"/>
    </w:r>
    <w:r>
      <w:rPr>
        <w:rFonts w:ascii="宋体" w:hAnsi="宋体"/>
        <w:sz w:val="28"/>
        <w:szCs w:val="28"/>
        <w:lang w:eastAsia="en-US"/>
      </w:rPr>
      <w:instrText xml:space="preserve"> PAGE </w:instrText>
    </w:r>
    <w:r>
      <w:rPr>
        <w:rFonts w:ascii="宋体" w:hAnsi="宋体"/>
        <w:sz w:val="28"/>
        <w:szCs w:val="28"/>
        <w:lang w:eastAsia="en-US"/>
      </w:rPr>
      <w:fldChar w:fldCharType="separate"/>
    </w:r>
    <w:r>
      <w:rPr>
        <w:rFonts w:ascii="宋体" w:hAnsi="宋体"/>
        <w:sz w:val="28"/>
        <w:szCs w:val="28"/>
        <w:lang w:eastAsia="en-US"/>
      </w:rPr>
      <w:t>5</w:t>
    </w:r>
    <w:r>
      <w:rPr>
        <w:rFonts w:ascii="宋体" w:hAnsi="宋体"/>
        <w:sz w:val="28"/>
        <w:szCs w:val="28"/>
        <w:lang w:eastAsia="en-US"/>
      </w:rPr>
      <w:fldChar w:fldCharType="end"/>
    </w:r>
    <w:r>
      <w:rPr>
        <w:rFonts w:ascii="宋体" w:hAnsi="宋体"/>
        <w:sz w:val="28"/>
        <w:szCs w:val="28"/>
      </w:rPr>
      <w:t xml:space="preserve"> —</w:t>
    </w:r>
    <w:r>
      <w:rPr>
        <w:rFonts w:ascii="宋体" w:hAnsi="宋体"/>
        <w:color w:val="FFFFFF"/>
        <w:sz w:val="28"/>
        <w:szCs w:val="28"/>
      </w:rPr>
      <w:t>—</w:t>
    </w:r>
  </w:p>
</w:ftr>
</file>

<file path=word/settings.xml><?xml version="1.0" encoding="utf-8"?>
<w:settings xmlns:w="http://schemas.openxmlformats.org/wordprocessingml/2006/main">
  <w:zoom w:percent="80"/>
  <w:defaultTabStop w:val="420"/>
  <w:autoHyphenation w:val="true"/>
  <w:hyphenationZone w:val="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widowControl w:val="false"/>
      <w:spacing w:lineRule="auto" w:line="578" w:before="340" w:after="330"/>
      <w:ind w:hanging="0" w:start="0" w:end="0"/>
      <w:jc w:val="both"/>
      <w:textAlignment w:val="auto"/>
      <w:outlineLvl w:val="0"/>
    </w:pPr>
    <w:rPr>
      <w:rFonts w:ascii="Times New Roman" w:hAnsi="Times New Roman" w:eastAsia="宋体" w:cs="Times New Roman"/>
      <w:b/>
      <w:bCs/>
      <w:kern w:val="2"/>
      <w:sz w:val="44"/>
      <w:szCs w:val="44"/>
      <w:lang w:val="en-US" w:eastAsia="zh-CN" w:bidi="ar-SA"/>
    </w:rPr>
  </w:style>
  <w:style w:type="paragraph" w:styleId="Heading2">
    <w:name w:val="heading 2"/>
    <w:basedOn w:val="Normal"/>
    <w:next w:val="Normal"/>
    <w:qFormat/>
    <w:pPr>
      <w:keepNext w:val="true"/>
      <w:keepLines/>
      <w:widowControl w:val="false"/>
      <w:spacing w:lineRule="auto" w:line="415" w:before="260" w:after="260"/>
      <w:ind w:hanging="0" w:start="0" w:end="0"/>
      <w:jc w:val="both"/>
      <w:textAlignment w:val="auto"/>
      <w:outlineLvl w:val="1"/>
    </w:pPr>
    <w:rPr>
      <w:rFonts w:ascii="等线 Light" w:hAnsi="等线 Light" w:eastAsia="等线 Light" w:cs="Times New Roman"/>
      <w:b/>
      <w:bCs/>
      <w:kern w:val="2"/>
      <w:sz w:val="32"/>
      <w:szCs w:val="32"/>
      <w:lang w:val="en-US" w:eastAsia="zh-CN" w:bidi="ar-SA"/>
    </w:rPr>
  </w:style>
  <w:style w:type="paragraph" w:styleId="Heading3">
    <w:name w:val="heading 3"/>
    <w:basedOn w:val="Normal"/>
    <w:next w:val="Normal"/>
    <w:qFormat/>
    <w:pPr>
      <w:keepNext w:val="true"/>
      <w:keepLines/>
      <w:widowControl w:val="false"/>
      <w:spacing w:lineRule="auto" w:line="415" w:before="260" w:after="260"/>
      <w:ind w:hanging="0" w:start="0" w:end="0"/>
      <w:jc w:val="both"/>
      <w:textAlignment w:val="auto"/>
      <w:outlineLvl w:val="2"/>
    </w:pPr>
    <w:rPr>
      <w:rFonts w:ascii="Calibri" w:hAnsi="Calibri" w:eastAsia="宋体" w:cs="Times New Roman"/>
      <w:b/>
      <w:bCs/>
      <w:kern w:val="2"/>
      <w:sz w:val="32"/>
      <w:szCs w:val="32"/>
      <w:lang w:val="en-US" w:eastAsia="zh-CN" w:bidi="ar-SA"/>
    </w:rPr>
  </w:style>
  <w:style w:type="character" w:styleId="DefaultParagraphFont">
    <w:name w:val="Default Paragraph Font"/>
    <w:qFormat/>
    <w:rPr/>
  </w:style>
  <w:style w:type="character" w:styleId="1CharChar">
    <w:name w:val="样式1 Char Char"/>
    <w:qFormat/>
    <w:rPr>
      <w:rFonts w:ascii="Courier New" w:hAnsi="Courier New" w:eastAsia="黑体"/>
      <w:kern w:val="2"/>
      <w:sz w:val="32"/>
      <w:lang w:val="en-US" w:eastAsia="zh-CN"/>
    </w:rPr>
  </w:style>
  <w:style w:type="character" w:styleId="ca-41">
    <w:name w:val="ca-41"/>
    <w:qFormat/>
    <w:rPr>
      <w:rFonts w:ascii="??_GB2312" w:hAnsi="??_GB2312" w:eastAsia="??_GB2312"/>
      <w:b w:val="false"/>
      <w:i w:val="false"/>
      <w:color w:val="000000"/>
      <w:sz w:val="32"/>
    </w:rPr>
  </w:style>
  <w:style w:type="character" w:styleId="ca-01">
    <w:name w:val="ca-01"/>
    <w:qFormat/>
    <w:rPr>
      <w:rFonts w:ascii="Times New Roman" w:hAnsi="Times New Roman"/>
      <w:b/>
      <w:i w:val="false"/>
      <w:color w:val="000000"/>
      <w:spacing w:val="-20"/>
      <w:sz w:val="44"/>
    </w:rPr>
  </w:style>
  <w:style w:type="character" w:styleId="CharChar1">
    <w:name w:val="Char Char1"/>
    <w:qFormat/>
    <w:rPr>
      <w:rFonts w:ascii="Courier New" w:hAnsi="Courier New" w:eastAsia="宋体"/>
      <w:kern w:val="2"/>
      <w:sz w:val="21"/>
      <w:lang w:val="en-US" w:eastAsia="zh-CN"/>
    </w:rPr>
  </w:style>
  <w:style w:type="character" w:styleId="CharChar2">
    <w:name w:val="Char Char2"/>
    <w:qFormat/>
    <w:rPr>
      <w:rFonts w:ascii="黑体" w:hAnsi="黑体" w:eastAsia="黑体"/>
      <w:sz w:val="24"/>
      <w:lang w:val="en-US" w:eastAsia="zh-CN"/>
    </w:rPr>
  </w:style>
  <w:style w:type="character" w:styleId="1Char">
    <w:name w:val="样式1 Char"/>
    <w:qFormat/>
    <w:rPr>
      <w:rFonts w:ascii="Courier New" w:hAnsi="Courier New" w:eastAsia="黑体"/>
      <w:kern w:val="2"/>
      <w:sz w:val="32"/>
      <w:lang w:val="en-US" w:eastAsia="zh-CN"/>
    </w:rPr>
  </w:style>
  <w:style w:type="character" w:styleId="Char">
    <w:name w:val="纯文本 Char"/>
    <w:qFormat/>
    <w:rPr>
      <w:rFonts w:ascii="Courier New" w:hAnsi="Courier New" w:eastAsia="宋体"/>
      <w:kern w:val="2"/>
      <w:sz w:val="21"/>
      <w:lang w:val="en-US" w:eastAsia="zh-CN"/>
    </w:rPr>
  </w:style>
  <w:style w:type="character" w:styleId="2Char">
    <w:name w:val="样式2 Char"/>
    <w:qFormat/>
    <w:rPr>
      <w:rFonts w:ascii="Courier New" w:hAnsi="Courier New" w:eastAsia="楷体_GB2312"/>
      <w:kern w:val="2"/>
      <w:sz w:val="32"/>
      <w:lang w:val="en-US" w:eastAsia="zh-CN"/>
    </w:rPr>
  </w:style>
  <w:style w:type="character" w:styleId="Strong">
    <w:name w:val="Strong"/>
    <w:qFormat/>
    <w:rPr>
      <w:rFonts w:eastAsia="仿宋_GB2312"/>
      <w:sz w:val="32"/>
    </w:rPr>
  </w:style>
  <w:style w:type="character" w:styleId="CharChar6">
    <w:name w:val="Char Char6"/>
    <w:qFormat/>
    <w:rPr>
      <w:rFonts w:ascii="Courier New" w:hAnsi="Courier New" w:eastAsia="宋体"/>
      <w:kern w:val="2"/>
      <w:sz w:val="21"/>
      <w:lang w:val="en-US" w:eastAsia="zh-CN"/>
    </w:rPr>
  </w:style>
  <w:style w:type="character" w:styleId="CharChar">
    <w:name w:val="Char Char"/>
    <w:qFormat/>
    <w:rPr>
      <w:rFonts w:ascii="Courier New" w:hAnsi="Courier New" w:eastAsia="宋体"/>
      <w:kern w:val="2"/>
      <w:sz w:val="21"/>
      <w:lang w:val="en-US" w:eastAsia="zh-CN"/>
    </w:rPr>
  </w:style>
  <w:style w:type="character" w:styleId="PageNumber">
    <w:name w:val="page number"/>
    <w:basedOn w:val="DefaultParagraphFont"/>
    <w:rPr>
      <w:rFonts w:cs="Times New Roman"/>
    </w:rPr>
  </w:style>
  <w:style w:type="character" w:styleId="CharChar8">
    <w:name w:val="Char Char8"/>
    <w:qFormat/>
    <w:rPr>
      <w:rFonts w:eastAsia="华文中宋"/>
      <w:kern w:val="2"/>
      <w:sz w:val="24"/>
      <w:lang w:val="en-US" w:eastAsia="zh-CN"/>
    </w:rPr>
  </w:style>
  <w:style w:type="character" w:styleId="ca-11">
    <w:name w:val="ca-11"/>
    <w:qFormat/>
    <w:rPr>
      <w:rFonts w:ascii="??" w:hAnsi="??" w:eastAsia="??"/>
      <w:b/>
      <w:i w:val="false"/>
      <w:color w:val="000000"/>
      <w:spacing w:val="-20"/>
      <w:sz w:val="44"/>
    </w:rPr>
  </w:style>
  <w:style w:type="character" w:styleId="CharChar5">
    <w:name w:val="Char Char5"/>
    <w:qFormat/>
    <w:rPr>
      <w:rFonts w:ascii="Cambria" w:hAnsi="Cambria" w:eastAsia="宋体"/>
      <w:b/>
      <w:sz w:val="32"/>
    </w:rPr>
  </w:style>
  <w:style w:type="character" w:styleId="apple-converted-space">
    <w:name w:val="apple-converted-space"/>
    <w:basedOn w:val="DefaultParagraphFont"/>
    <w:qFormat/>
    <w:rPr>
      <w:rFonts w:cs="Times New Roman"/>
    </w:rPr>
  </w:style>
  <w:style w:type="character" w:styleId="Hyperlink">
    <w:name w:val="Hyperlink"/>
    <w:rPr>
      <w:color w:val="0000FF"/>
      <w:u w:val="single"/>
    </w:rPr>
  </w:style>
  <w:style w:type="character" w:styleId="CharChar4">
    <w:name w:val="Char Char4"/>
    <w:qFormat/>
    <w:rPr>
      <w:kern w:val="2"/>
      <w:sz w:val="18"/>
    </w:rPr>
  </w:style>
  <w:style w:type="character" w:styleId="CharChar7">
    <w:name w:val="Char Char7"/>
    <w:qFormat/>
    <w:rPr>
      <w:kern w:val="2"/>
      <w:sz w:val="18"/>
    </w:rPr>
  </w:style>
  <w:style w:type="character" w:styleId="CharChar10">
    <w:name w:val="Char Char10"/>
    <w:qFormat/>
    <w:rPr>
      <w:rFonts w:ascii="等线 Light" w:hAnsi="等线 Light" w:eastAsia="等线 Light"/>
      <w:b/>
      <w:kern w:val="2"/>
      <w:sz w:val="32"/>
    </w:rPr>
  </w:style>
  <w:style w:type="character" w:styleId="CharChar11">
    <w:name w:val="Char Char11"/>
    <w:qFormat/>
    <w:rPr>
      <w:b/>
      <w:kern w:val="2"/>
      <w:sz w:val="44"/>
    </w:rPr>
  </w:style>
  <w:style w:type="character" w:styleId="CharChar3">
    <w:name w:val="Char Char3"/>
    <w:qFormat/>
    <w:rPr>
      <w:rFonts w:ascii="Calibri" w:hAnsi="Calibri"/>
      <w:kern w:val="2"/>
      <w:sz w:val="24"/>
    </w:rPr>
  </w:style>
  <w:style w:type="character" w:styleId="CharChar9">
    <w:name w:val="Char Char9"/>
    <w:qFormat/>
    <w:rPr>
      <w:rFonts w:ascii="Calibri" w:hAnsi="Calibri"/>
      <w:b/>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spacing w:lineRule="exact" w:line="580" w:before="0" w:after="120"/>
      <w:ind w:hanging="0" w:start="0" w:end="0"/>
      <w:jc w:val="both"/>
      <w:textAlignment w:val="baseline"/>
    </w:pPr>
    <w:rPr>
      <w:rFonts w:ascii="BatangChe" w:hAnsi="BatangChe" w:eastAsia="方正仿宋_GBK" w:cs="Times New Roman"/>
      <w:sz w:val="32"/>
      <w:szCs w:val="32"/>
      <w:lang w:val="en-US" w:eastAsia="zh-CN" w:bidi="ar-SA"/>
    </w:rPr>
  </w:style>
  <w:style w:type="paragraph" w:styleId="List">
    <w:name w:val="List"/>
    <w:basedOn w:val="Normal"/>
    <w:pPr>
      <w:widowControl w:val="false"/>
      <w:ind w:hanging="200" w:start="200" w:end="0"/>
      <w:jc w:val="both"/>
      <w:textAlignment w:val="auto"/>
    </w:pPr>
    <w:rPr>
      <w:rFonts w:ascii="Times New Roman" w:hAnsi="Times New Roman" w:eastAsia="宋体" w:cs="Times New Roman"/>
      <w:kern w:val="2"/>
      <w:sz w:val="21"/>
      <w:szCs w:val="24"/>
      <w:lang w:val="en-US" w:eastAsia="zh-CN" w:bidi="ar-S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Table">
    <w:name w:val="Normal Table"/>
    <w:qFormat/>
    <w:pPr>
      <w:widowControl/>
      <w:bidi w:val="0"/>
      <w:jc w:val="start"/>
      <w:textAlignment w:val="auto"/>
    </w:pPr>
    <w:rPr>
      <w:rFonts w:ascii="Times New Roman" w:hAnsi="Times New Roman" w:eastAsia="Courier New" w:cs="Times New Roman"/>
      <w:color w:val="auto"/>
      <w:kern w:val="2"/>
      <w:sz w:val="20"/>
      <w:szCs w:val="20"/>
      <w:lang w:val="en-US" w:eastAsia="en-US" w:bidi="hi-IN"/>
    </w:rPr>
  </w:style>
  <w:style w:type="paragraph" w:styleId="NewNewNewNewNewNewNewNewNewNewNewNewNewNewNewNewNewNewNewNewNewNewNewNewNewNewNewNewNewNewNewNewNewNewNewNewNewNewNewNewNewNewNewNewNewNewNewNewNewNewNewNewNewNewNewNewNewNewNewNewNewNewNe">
    <w:name w:val="ÕýÎÄ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BodyText2">
    <w:name w:val="Body Text 2"/>
    <w:basedOn w:val="Normal"/>
    <w:qFormat/>
    <w:pPr>
      <w:widowControl w:val="false"/>
      <w:spacing w:lineRule="auto" w:line="480" w:before="0" w:after="120"/>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p0">
    <w:name w:val="p0"/>
    <w:basedOn w:val="Normal"/>
    <w:qFormat/>
    <w:pPr>
      <w:widowControl/>
      <w:spacing w:lineRule="atLeast" w:line="365"/>
      <w:ind w:hanging="0" w:start="1" w:end="0"/>
      <w:jc w:val="both"/>
      <w:textAlignment w:val="bottom"/>
    </w:pPr>
    <w:rPr>
      <w:rFonts w:ascii="Times New Roman" w:hAnsi="Times New Roman" w:eastAsia="宋体" w:cs="Times New Roman"/>
      <w:sz w:val="20"/>
      <w:szCs w:val="20"/>
      <w:lang w:val="en-US" w:eastAsia="zh-CN" w:bidi="ar-SA"/>
    </w:rPr>
  </w:style>
  <w:style w:type="paragraph" w:styleId="2">
    <w:name w:val="样式2"/>
    <w:qFormat/>
    <w:pPr>
      <w:widowControl w:val="false"/>
      <w:bidi w:val="0"/>
      <w:spacing w:lineRule="exact" w:line="610"/>
      <w:ind w:firstLine="640" w:start="0" w:end="0"/>
      <w:jc w:val="both"/>
      <w:textAlignment w:val="auto"/>
    </w:pPr>
    <w:rPr>
      <w:rFonts w:ascii="Times New Roman" w:hAnsi="Times New Roman" w:eastAsia="楷体_GB2312" w:cs="Times New Roman"/>
      <w:color w:val="auto"/>
      <w:kern w:val="2"/>
      <w:sz w:val="32"/>
      <w:szCs w:val="32"/>
      <w:lang w:val="en-US" w:eastAsia="zh-CN" w:bidi="ar-SA"/>
    </w:rPr>
  </w:style>
  <w:style w:type="paragraph" w:styleId="Char1">
    <w:name w:val="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p16">
    <w:name w:val="p16"/>
    <w:basedOn w:val="Normal"/>
    <w:qFormat/>
    <w:pPr>
      <w:widowControl/>
      <w:ind w:hanging="0" w:start="0" w:end="0"/>
      <w:jc w:val="both"/>
      <w:textAlignment w:val="auto"/>
    </w:pPr>
    <w:rPr>
      <w:rFonts w:ascii="Times New Roman" w:hAnsi="Times New Roman" w:eastAsia="宋体" w:cs="Times New Roman"/>
      <w:sz w:val="21"/>
      <w:szCs w:val="21"/>
      <w:lang w:val="en-US" w:eastAsia="zh-CN" w:bidi="ar-SA"/>
    </w:rPr>
  </w:style>
  <w:style w:type="paragraph" w:styleId="Date">
    <w:name w:val="Date"/>
    <w:basedOn w:val="Normal"/>
    <w:next w:val="Normal"/>
    <w:qFormat/>
    <w:pPr>
      <w:widowControl w:val="false"/>
      <w:ind w:hanging="0" w:start="100" w:end="0"/>
      <w:jc w:val="both"/>
      <w:textAlignment w:val="auto"/>
    </w:pPr>
    <w:rPr>
      <w:rFonts w:ascii="Times New Roman" w:hAnsi="Times New Roman" w:eastAsia="仿宋_GB2312" w:cs="Times New Roman"/>
      <w:kern w:val="2"/>
      <w:sz w:val="32"/>
      <w:szCs w:val="24"/>
      <w:lang w:val="en-US" w:eastAsia="zh-CN" w:bidi="ar-SA"/>
    </w:rPr>
  </w:style>
  <w:style w:type="paragraph" w:styleId="HeaderandFooter">
    <w:name w:val="Header and Footer"/>
    <w:basedOn w:val="Normal"/>
    <w:qFormat/>
    <w:pPr/>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ind w:hanging="0" w:start="0" w:end="0"/>
      <w:jc w:val="center"/>
      <w:textAlignment w:val="auto"/>
    </w:pPr>
    <w:rPr>
      <w:rFonts w:ascii="Times New Roman" w:hAnsi="Times New Roman" w:eastAsia="宋体" w:cs="Times New Roman"/>
      <w:kern w:val="2"/>
      <w:sz w:val="18"/>
      <w:szCs w:val="18"/>
      <w:lang w:val="en-US" w:eastAsia="zh-CN" w:bidi="ar-SA"/>
    </w:rPr>
  </w:style>
  <w:style w:type="paragraph" w:styleId="1">
    <w:name w:val="样式1"/>
    <w:qFormat/>
    <w:pPr>
      <w:widowControl w:val="false"/>
      <w:bidi w:val="0"/>
      <w:spacing w:lineRule="exact" w:line="610"/>
      <w:ind w:firstLine="640" w:start="0" w:end="0"/>
      <w:jc w:val="both"/>
      <w:textAlignment w:val="auto"/>
    </w:pPr>
    <w:rPr>
      <w:rFonts w:ascii="Courier New" w:hAnsi="Courier New" w:eastAsia="黑体" w:cs="Courier New"/>
      <w:color w:val="auto"/>
      <w:kern w:val="2"/>
      <w:sz w:val="32"/>
      <w:szCs w:val="32"/>
      <w:lang w:val="en-US" w:eastAsia="zh-CN" w:bidi="ar-SA"/>
    </w:rPr>
  </w:style>
  <w:style w:type="paragraph" w:styleId="BodyTextIndent">
    <w:name w:val="Body Text Indent"/>
    <w:basedOn w:val="Normal"/>
    <w:pPr>
      <w:widowControl w:val="false"/>
      <w:ind w:firstLine="640" w:start="0" w:end="0"/>
      <w:jc w:val="both"/>
      <w:textAlignment w:val="auto"/>
    </w:pPr>
    <w:rPr>
      <w:rFonts w:ascii="Times New Roman" w:hAnsi="Times New Roman" w:eastAsia="仿宋_GB2312" w:cs="Times New Roman"/>
      <w:color w:val="000000"/>
      <w:kern w:val="2"/>
      <w:sz w:val="32"/>
      <w:szCs w:val="32"/>
      <w:lang w:val="zh-CN" w:eastAsia="zh-CN" w:bidi="ar-SA"/>
    </w:rPr>
  </w:style>
  <w:style w:type="paragraph" w:styleId="Footer">
    <w:name w:val="footer"/>
    <w:basedOn w:val="Normal"/>
    <w:pPr>
      <w:widowControl w:val="false"/>
      <w:tabs>
        <w:tab w:val="clear" w:pos="420"/>
        <w:tab w:val="center" w:pos="4153" w:leader="none"/>
        <w:tab w:val="right" w:pos="8306" w:leader="none"/>
      </w:tabs>
      <w:ind w:hanging="0" w:start="0" w:end="0"/>
      <w:jc w:val="start"/>
      <w:textAlignment w:val="auto"/>
    </w:pPr>
    <w:rPr>
      <w:rFonts w:ascii="Times New Roman" w:hAnsi="Times New Roman" w:eastAsia="宋体" w:cs="Times New Roman"/>
      <w:kern w:val="2"/>
      <w:sz w:val="18"/>
      <w:szCs w:val="18"/>
      <w:lang w:val="en-US" w:eastAsia="zh-CN" w:bidi="ar-SA"/>
    </w:rPr>
  </w:style>
  <w:style w:type="paragraph" w:styleId="NormalWeb">
    <w:name w:val="Normal (Web)"/>
    <w:basedOn w:val="Normal"/>
    <w:qFormat/>
    <w:pPr>
      <w:widowControl/>
      <w:spacing w:beforeAutospacing="1" w:afterAutospacing="1"/>
      <w:ind w:hanging="0" w:start="0" w:end="0"/>
      <w:jc w:val="start"/>
      <w:textAlignment w:val="auto"/>
    </w:pPr>
    <w:rPr>
      <w:rFonts w:ascii="宋体" w:hAnsi="宋体" w:eastAsia="宋体" w:cs="Times New Roman"/>
      <w:sz w:val="24"/>
      <w:szCs w:val="24"/>
      <w:lang w:val="en-US" w:eastAsia="zh-CN" w:bidi="ar-SA"/>
    </w:rPr>
  </w:style>
  <w:style w:type="paragraph" w:styleId="PlainText">
    <w:name w:val="Plain Text"/>
    <w:basedOn w:val="Normal"/>
    <w:qFormat/>
    <w:pPr>
      <w:widowControl w:val="false"/>
      <w:ind w:hanging="0" w:start="0" w:end="0"/>
      <w:jc w:val="both"/>
      <w:textAlignment w:val="auto"/>
    </w:pPr>
    <w:rPr>
      <w:rFonts w:ascii="Courier New" w:hAnsi="Courier New" w:eastAsia="宋体" w:cs="Courier New"/>
      <w:kern w:val="2"/>
      <w:sz w:val="21"/>
      <w:szCs w:val="21"/>
      <w:lang w:val="en-US" w:eastAsia="zh-CN" w:bidi="ar-SA"/>
    </w:rPr>
  </w:style>
  <w:style w:type="paragraph" w:styleId="CharCharCharCharCharCharCharCharCharChar">
    <w:name w:val="Char Char Char Char Char Char Char Char Char 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content-parag">
    <w:name w:val="content-parag"/>
    <w:basedOn w:val="Normal"/>
    <w:qFormat/>
    <w:pPr>
      <w:widowControl/>
      <w:spacing w:beforeAutospacing="1" w:afterAutospacing="1"/>
      <w:ind w:hanging="0" w:start="0" w:end="0"/>
      <w:jc w:val="start"/>
      <w:textAlignment w:val="auto"/>
    </w:pPr>
    <w:rPr>
      <w:rFonts w:ascii="宋体" w:hAnsi="宋体" w:eastAsia="宋体" w:cs="Times New Roman"/>
      <w:sz w:val="24"/>
      <w:szCs w:val="24"/>
      <w:lang w:val="en-US" w:eastAsia="zh-CN" w:bidi="ar-SA"/>
    </w:rPr>
  </w:style>
  <w:style w:type="paragraph" w:styleId="New">
    <w:name w:val="纯文本 New"/>
    <w:basedOn w:val="Normal"/>
    <w:qFormat/>
    <w:pPr>
      <w:widowControl w:val="false"/>
      <w:ind w:hanging="0" w:start="0" w:end="0"/>
      <w:jc w:val="both"/>
      <w:textAlignment w:val="auto"/>
    </w:pPr>
    <w:rPr>
      <w:rFonts w:ascii="Courier New" w:hAnsi="Courier New" w:eastAsia="宋体" w:cs="Times New Roman"/>
      <w:kern w:val="2"/>
      <w:sz w:val="21"/>
      <w:szCs w:val="20"/>
      <w:lang w:val="en-US" w:eastAsia="zh-CN" w:bidi="ar-SA"/>
    </w:rPr>
  </w:style>
  <w:style w:type="paragraph" w:styleId="5">
    <w:name w:val="样式5"/>
    <w:basedOn w:val="1"/>
    <w:qFormat/>
    <w:pPr>
      <w:widowControl w:val="false"/>
      <w:spacing w:lineRule="exact" w:line="610"/>
      <w:ind w:hanging="0" w:start="0" w:end="0"/>
      <w:jc w:val="center"/>
      <w:textAlignment w:val="auto"/>
    </w:pPr>
    <w:rPr>
      <w:rFonts w:ascii="Courier New" w:hAnsi="Courier New" w:eastAsia="黑体" w:cs="Courier New"/>
      <w:kern w:val="2"/>
      <w:sz w:val="32"/>
      <w:szCs w:val="32"/>
      <w:lang w:val="en-US" w:eastAsia="zh-CN" w:bidi="ar-SA"/>
    </w:rPr>
  </w:style>
  <w:style w:type="paragraph" w:styleId="Style11">
    <w:name w:val="ÁÐ³ö¶ÎÂä"/>
    <w:basedOn w:val="Normal"/>
    <w:qFormat/>
    <w:pPr>
      <w:widowControl w:val="false"/>
      <w:ind w:firstLine="420" w:start="0" w:end="0"/>
      <w:jc w:val="both"/>
      <w:textAlignment w:val="auto"/>
    </w:pPr>
    <w:rPr>
      <w:rFonts w:ascii="Times New Roman" w:hAnsi="Times New Roman" w:eastAsia="宋体" w:cs="Times New Roman"/>
      <w:kern w:val="2"/>
      <w:sz w:val="21"/>
      <w:szCs w:val="24"/>
      <w:lang w:val="en-US" w:eastAsia="zh-CN" w:bidi="ar-SA"/>
    </w:rPr>
  </w:style>
  <w:style w:type="paragraph" w:styleId="NewNewNewNewNewNewNew">
    <w:name w:val="ÕýÎÄ New New New New New New New"/>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New1">
    <w:name w:val="ÕýÎÄ New"/>
    <w:qFormat/>
    <w:pPr>
      <w:widowControl w:val="false"/>
      <w:bidi w:val="0"/>
      <w:jc w:val="both"/>
      <w:textAlignment w:val="auto"/>
    </w:pPr>
    <w:rPr>
      <w:rFonts w:ascii="Times New Roman" w:hAnsi="Times New Roman" w:eastAsia="宋体" w:cs="Times New Roman"/>
      <w:color w:val="auto"/>
      <w:kern w:val="2"/>
      <w:sz w:val="21"/>
      <w:szCs w:val="22"/>
      <w:lang w:val="en-US" w:eastAsia="zh-CN" w:bidi="ar-SA"/>
    </w:rPr>
  </w:style>
  <w:style w:type="paragraph" w:styleId="CharCharCharCharCharCharChar">
    <w:name w:val="Char Char Char Char Char Char 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CharCharCharChar">
    <w:name w:val="Char Char Char 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reader-word-layerreader-word-s1-2">
    <w:name w:val="reader-word-layer reader-word-s1-2"/>
    <w:basedOn w:val="Normal"/>
    <w:qFormat/>
    <w:pPr>
      <w:widowControl/>
      <w:spacing w:beforeAutospacing="1" w:afterAutospacing="1"/>
      <w:ind w:hanging="0" w:start="0" w:end="0"/>
      <w:jc w:val="start"/>
      <w:textAlignment w:val="auto"/>
    </w:pPr>
    <w:rPr>
      <w:rFonts w:ascii="宋体" w:hAnsi="宋体" w:eastAsia="宋体" w:cs="Times New Roman"/>
      <w:sz w:val="24"/>
      <w:szCs w:val="24"/>
      <w:lang w:val="en-US" w:eastAsia="zh-CN" w:bidi="ar-SA"/>
    </w:rPr>
  </w:style>
  <w:style w:type="paragraph" w:styleId="NewNewNewNewNewNewNewNewNew">
    <w:name w:val="ÕýÎÄ New New New New New New New New New"/>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CharCharChar">
    <w:name w:val="Char Char Char"/>
    <w:basedOn w:val="Normal"/>
    <w:qFormat/>
    <w:pPr>
      <w:widowControl w:val="false"/>
      <w:ind w:hanging="0" w:start="0" w:end="0"/>
      <w:jc w:val="both"/>
      <w:textAlignment w:val="auto"/>
    </w:pPr>
    <w:rPr>
      <w:rFonts w:ascii="Times New Roman" w:hAnsi="Times New Roman" w:eastAsia="仿宋_GB2312" w:cs="Times New Roman"/>
      <w:kern w:val="2"/>
      <w:sz w:val="32"/>
      <w:szCs w:val="20"/>
      <w:lang w:val="en-US" w:eastAsia="zh-CN" w:bidi="ar-SA"/>
    </w:rPr>
  </w:style>
  <w:style w:type="paragraph" w:styleId="4">
    <w:name w:val="样式4"/>
    <w:basedOn w:val="PlainText"/>
    <w:qFormat/>
    <w:pPr>
      <w:widowControl w:val="false"/>
      <w:spacing w:lineRule="exact" w:line="610"/>
      <w:ind w:hanging="0" w:start="0" w:end="0"/>
      <w:jc w:val="center"/>
      <w:textAlignment w:val="auto"/>
    </w:pPr>
    <w:rPr>
      <w:rFonts w:ascii="Times New Roman" w:hAnsi="Times New Roman" w:eastAsia="方正小标宋简体" w:cs="Times New Roman"/>
      <w:sz w:val="44"/>
      <w:szCs w:val="44"/>
      <w:lang w:val="en-US" w:eastAsia="zh-CN" w:bidi="ar-SA"/>
    </w:rPr>
  </w:style>
  <w:style w:type="paragraph" w:styleId="TableGrid">
    <w:name w:val="Table Grid"/>
    <w:basedOn w:val="NormalTable"/>
    <w:qFormat/>
    <w:pPr>
      <w:widowControl w:val="false"/>
      <w:pBdr/>
      <w:ind w:hanging="0" w:start="0" w:end="0"/>
      <w:jc w:val="both"/>
      <w:textAlignment w:val="auto"/>
    </w:pPr>
    <w:rPr>
      <w:rFonts w:cs="Times New Roman"/>
      <w:sz w:val="20"/>
      <w:szCs w:val="20"/>
      <w:lang w:val="en-US" w:eastAsia="en-US"/>
    </w:rPr>
  </w:style>
  <w:style w:type="paragraph" w:styleId="NewNewNewNewNewNewNewNewNewNewNewNewNewNewNewNewNewNewNewNewNewNewNewNewNewNewNewNewNewNewNewNewNewNewNew">
    <w:name w:val="ÕýÎÄ New New New New New New New New New New New New New New New New New New New New New New New New New New New New New New New New New New New"/>
    <w:qFormat/>
    <w:pPr>
      <w:widowControl w:val="false"/>
      <w:bidi w:val="0"/>
      <w:jc w:val="both"/>
      <w:textAlignment w:val="auto"/>
    </w:pPr>
    <w:rPr>
      <w:rFonts w:ascii="Calibri" w:hAnsi="Calibri" w:eastAsia="方正仿宋_GBK" w:cs="Times New Roman"/>
      <w:color w:val="auto"/>
      <w:kern w:val="2"/>
      <w:sz w:val="32"/>
      <w:szCs w:val="24"/>
      <w:lang w:val="en-US" w:eastAsia="zh-CN" w:bidi="ar-SA"/>
    </w:rPr>
  </w:style>
  <w:style w:type="paragraph" w:styleId="NewNew">
    <w:name w:val="ÕýÎÄ New New"/>
    <w:qFormat/>
    <w:pPr>
      <w:widowControl w:val="false"/>
      <w:bidi w:val="0"/>
      <w:jc w:val="both"/>
      <w:textAlignment w:val="auto"/>
    </w:pPr>
    <w:rPr>
      <w:rFonts w:ascii="Calibri" w:hAnsi="Calibri" w:eastAsia="宋体" w:cs="Times New Roman"/>
      <w:color w:val="auto"/>
      <w:kern w:val="2"/>
      <w:sz w:val="21"/>
      <w:szCs w:val="22"/>
      <w:lang w:val="en-US" w:eastAsia="zh-CN" w:bidi="ar-SA"/>
    </w:rPr>
  </w:style>
  <w:style w:type="paragraph" w:styleId="3">
    <w:name w:val="样式3"/>
    <w:basedOn w:val="Normal"/>
    <w:qFormat/>
    <w:pPr>
      <w:widowControl w:val="false"/>
      <w:spacing w:lineRule="exact" w:line="592"/>
      <w:ind w:hanging="0" w:start="0" w:end="0"/>
      <w:jc w:val="center"/>
      <w:textAlignment w:val="auto"/>
    </w:pPr>
    <w:rPr>
      <w:rFonts w:ascii="宋体" w:hAnsi="宋体" w:eastAsia="宋体" w:cs="Times New Roman"/>
      <w:kern w:val="2"/>
      <w:sz w:val="44"/>
      <w:szCs w:val="44"/>
      <w:lang w:val="en-US" w:eastAsia="zh-CN" w:bidi="ar-SA"/>
    </w:rPr>
  </w:style>
  <w:style w:type="paragraph" w:styleId="7">
    <w:name w:val="ÑùÊ½7"/>
    <w:basedOn w:val="Normal"/>
    <w:qFormat/>
    <w:pPr>
      <w:widowControl w:val="false"/>
      <w:spacing w:lineRule="exact" w:line="592"/>
      <w:ind w:hanging="0" w:start="420" w:end="420"/>
      <w:jc w:val="both"/>
      <w:textAlignment w:val="auto"/>
    </w:pPr>
    <w:rPr>
      <w:rFonts w:ascii="Times New Roman" w:hAnsi="Times New Roman" w:eastAsia="楷体_GB2312" w:cs="Times New Roman"/>
      <w:color w:val="222222"/>
      <w:sz w:val="32"/>
      <w:szCs w:val="32"/>
      <w:lang w:val="en-US" w:eastAsia="zh-CN" w:bidi="ar-SA"/>
    </w:rPr>
  </w:style>
  <w:style w:type="paragraph" w:styleId="Title">
    <w:name w:val="Title"/>
    <w:basedOn w:val="Normal"/>
    <w:next w:val="Normal"/>
    <w:qFormat/>
    <w:pPr>
      <w:widowControl w:val="false"/>
      <w:spacing w:before="240" w:after="60"/>
      <w:ind w:hanging="0" w:start="0" w:end="0"/>
      <w:jc w:val="center"/>
      <w:textAlignment w:val="auto"/>
      <w:outlineLvl w:val="0"/>
    </w:pPr>
    <w:rPr>
      <w:rFonts w:ascii="Cambria" w:hAnsi="Cambria" w:eastAsia="宋体" w:cs="Times New Roman"/>
      <w:b/>
      <w:bCs/>
      <w:sz w:val="32"/>
      <w:szCs w:val="32"/>
      <w:lang w:val="en-US" w:eastAsia="en-US" w:bidi="ar-SA"/>
    </w:rPr>
  </w:style>
  <w:style w:type="paragraph" w:styleId="toaheading">
    <w:name w:val="toa heading"/>
    <w:basedOn w:val="Normal"/>
    <w:next w:val="Normal"/>
    <w:qFormat/>
    <w:pPr>
      <w:widowControl w:val="false"/>
      <w:spacing w:before="120" w:after="0"/>
      <w:ind w:hanging="0" w:start="0" w:end="0"/>
      <w:jc w:val="both"/>
      <w:textAlignment w:val="auto"/>
    </w:pPr>
    <w:rPr>
      <w:rFonts w:ascii="Arial" w:hAnsi="Arial" w:eastAsia="仿宋_GB2312" w:cs="Arial"/>
      <w:kern w:val="2"/>
      <w:sz w:val="24"/>
      <w:szCs w:val="24"/>
      <w:lang w:val="en-US" w:eastAsia="zh-CN" w:bidi="ar-SA"/>
    </w:rPr>
  </w:style>
  <w:style w:type="paragraph" w:styleId="NoSpacing1">
    <w:name w:val="No Spacing1"/>
    <w:qFormat/>
    <w:pPr>
      <w:widowControl w:val="false"/>
      <w:bidi w:val="0"/>
      <w:jc w:val="both"/>
      <w:textAlignment w:val="auto"/>
    </w:pPr>
    <w:rPr>
      <w:rFonts w:ascii="Times New Roman" w:hAnsi="Times New Roman" w:eastAsia="宋体" w:cs="Times New Roman"/>
      <w:color w:val="auto"/>
      <w:kern w:val="2"/>
      <w:sz w:val="30"/>
      <w:szCs w:val="30"/>
      <w:lang w:val="en-US" w:eastAsia="zh-CN" w:bidi="ar-SA"/>
    </w:rPr>
  </w:style>
  <w:style w:type="paragraph" w:styleId="BalloonText">
    <w:name w:val="Balloon Text"/>
    <w:basedOn w:val="Normal"/>
    <w:qFormat/>
    <w:pPr>
      <w:widowControl w:val="false"/>
      <w:ind w:hanging="0" w:start="0" w:end="0"/>
      <w:jc w:val="both"/>
      <w:textAlignment w:val="auto"/>
    </w:pPr>
    <w:rPr>
      <w:rFonts w:ascii="Times New Roman" w:hAnsi="Times New Roman" w:eastAsia="宋体" w:cs="Times New Roman"/>
      <w:kern w:val="2"/>
      <w:sz w:val="18"/>
      <w:szCs w:val="18"/>
      <w:lang w:val="en-US" w:eastAsia="zh-CN" w:bidi="ar-SA"/>
    </w:rPr>
  </w:style>
  <w:style w:type="paragraph" w:styleId="NormalIndent">
    <w:name w:val="Normal Indent"/>
    <w:basedOn w:val="Normal"/>
    <w:qFormat/>
    <w:pPr>
      <w:widowControl w:val="false"/>
      <w:ind w:firstLine="420" w:start="0" w:end="0"/>
      <w:jc w:val="both"/>
      <w:textAlignment w:val="auto"/>
    </w:pPr>
    <w:rPr>
      <w:rFonts w:ascii="Times New Roman" w:hAnsi="Times New Roman" w:eastAsia="宋体" w:cs="Times New Roman"/>
      <w:kern w:val="2"/>
      <w:sz w:val="21"/>
      <w:szCs w:val="22"/>
      <w:lang w:val="en-US" w:eastAsia="zh-CN" w:bidi="ar-SA"/>
    </w:rPr>
  </w:style>
  <w:style w:type="paragraph" w:styleId="Style81">
    <w:name w:val="_Style 8"/>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Default">
    <w:name w:val="Default"/>
    <w:qFormat/>
    <w:pPr>
      <w:widowControl w:val="false"/>
      <w:bidi w:val="0"/>
      <w:jc w:val="start"/>
      <w:textAlignment w:val="auto"/>
    </w:pPr>
    <w:rPr>
      <w:rFonts w:ascii="Times New Roman" w:hAnsi="Times New Roman" w:eastAsia="FZ Extra BSK" w:cs="FZ Extra BSK"/>
      <w:color w:val="000000"/>
      <w:kern w:val="2"/>
      <w:sz w:val="24"/>
      <w:szCs w:val="24"/>
      <w:lang w:val="en-US" w:eastAsia="zh-CN" w:bidi="ar-SA"/>
    </w:rPr>
  </w:style>
  <w:style w:type="paragraph" w:styleId="CM35">
    <w:name w:val="CM35"/>
    <w:basedOn w:val="Default"/>
    <w:next w:val="Default"/>
    <w:qFormat/>
    <w:pPr>
      <w:widowControl w:val="false"/>
      <w:spacing w:before="0" w:after="618"/>
      <w:ind w:hanging="0" w:start="0" w:end="0"/>
      <w:jc w:val="start"/>
      <w:textAlignment w:val="auto"/>
    </w:pPr>
    <w:rPr>
      <w:rFonts w:ascii="Times New Roman" w:hAnsi="Times New Roman" w:eastAsia="FZ Extra BSK" w:cs="FZ Extra BSK"/>
      <w:color w:val="000000"/>
      <w:sz w:val="24"/>
      <w:szCs w:val="24"/>
      <w:lang w:val="en-US" w:eastAsia="zh-CN" w:bidi="ar-SA"/>
    </w:rPr>
  </w:style>
  <w:style w:type="paragraph" w:styleId="CommentText">
    <w:name w:val="annotation text"/>
    <w:basedOn w:val="Normal"/>
    <w:pPr>
      <w:widowControl w:val="false"/>
      <w:ind w:hanging="0" w:start="0" w:end="0"/>
      <w:jc w:val="start"/>
      <w:textAlignment w:val="auto"/>
    </w:pPr>
    <w:rPr>
      <w:rFonts w:ascii="Calibri" w:hAnsi="Calibri" w:eastAsia="宋体" w:cs="Times New Roman"/>
      <w:kern w:val="2"/>
      <w:sz w:val="21"/>
      <w:szCs w:val="24"/>
      <w:lang w:val="en-US" w:eastAsia="zh-CN" w:bidi="ar-SA"/>
    </w:rPr>
  </w:style>
  <w:style w:type="paragraph" w:styleId="IndexHeading">
    <w:name w:val="index heading"/>
    <w:basedOn w:val="Heading"/>
    <w:pPr/>
    <w:rPr/>
  </w:style>
  <w:style w:type="paragraph" w:styleId="TableofAuthorities">
    <w:name w:val="table of authorities"/>
    <w:basedOn w:val="Normal"/>
    <w:next w:val="Normal"/>
    <w:pPr>
      <w:widowControl w:val="false"/>
      <w:ind w:hanging="0" w:start="420" w:end="0"/>
      <w:jc w:val="both"/>
      <w:textAlignment w:val="auto"/>
    </w:pPr>
    <w:rPr>
      <w:rFonts w:ascii="等线" w:hAnsi="等线" w:eastAsia="等线" w:cs="等线"/>
      <w:kern w:val="2"/>
      <w:sz w:val="21"/>
      <w:szCs w:val="24"/>
      <w:lang w:val="en-US" w:eastAsia="zh-CN" w:bidi="ar-SA"/>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ind w:hanging="0" w:start="0" w:end="0"/>
      <w:jc w:val="start"/>
      <w:textAlignment w:val="auto"/>
    </w:pPr>
    <w:rPr>
      <w:rFonts w:ascii="Times New Roman" w:hAnsi="Times New Roman" w:eastAsia="宋体" w:cs="Times New Roman"/>
      <w:kern w:val="2"/>
      <w:sz w:val="21"/>
      <w:szCs w:val="20"/>
      <w:lang w:val="en-US" w:eastAsia="zh-CN" w:bidi="ar-SA"/>
    </w:rPr>
  </w:style>
  <w:style w:type="paragraph" w:styleId="NormalIndent1">
    <w:name w:val="Normal Indent1"/>
    <w:basedOn w:val="Normal"/>
    <w:qFormat/>
    <w:pPr>
      <w:widowControl w:val="false"/>
      <w:ind w:firstLine="420" w:start="0" w:end="0"/>
      <w:jc w:val="both"/>
      <w:textAlignment w:val="auto"/>
    </w:pPr>
    <w:rPr>
      <w:rFonts w:ascii="Times New Roman" w:hAnsi="Times New Roman" w:eastAsia="宋体" w:cs="Times New Roman"/>
      <w:kern w:val="2"/>
      <w:sz w:val="21"/>
      <w:szCs w:val="20"/>
      <w:lang w:val="en-US" w:eastAsia="zh-CN"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ages>99</Pages>
  <Words>402</Words>
  <Characters>2689</Characters>
  <CharactersWithSpaces>2292</CharactersWithSpaces>
  <Company>微软中国</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2022-08-10T14:03:00Z</dcterms:created>
  <dc:creator>微软用户</dc:creator>
  <dc:description/>
  <dc:language>en-US</dc:language>
  <cp:lastModifiedBy/>
  <cp:lastPrinted>2022-08-10T13:33:00Z</cp:lastPrinted>
  <dcterms:modified xsi:type="dcterms:W3CDTF">2022-08-10T14:03:00Z</dcterms:modified>
  <cp:revision>2</cp:revision>
  <dc:subject/>
  <dc:title>中共云南省人民代表大会常务委员会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y fmtid="{D5CDD505-2E9C-101B-9397-08002B2CF9AE}" pid="3" name="Operator">
    <vt:lpwstr>Sky123.Org</vt:lpwstr>
  </property>
</Properties>
</file>