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exact" w:line="592"/>
        <w:ind w:hanging="0" w:start="0" w:end="0"/>
        <w:jc w:val="start"/>
        <w:rPr>
          <w:kern w:val="0"/>
          <w:lang w:val="ar-SA" w:eastAsia="zh-CN"/>
        </w:rPr>
      </w:pPr>
      <w:r>
        <w:rPr>
          <w:kern w:val="0"/>
          <w:lang w:val="ar-SA" w:eastAsia="zh-CN"/>
        </w:rPr>
      </w:r>
    </w:p>
    <w:p>
      <w:pPr>
        <w:pStyle w:val="Normal"/>
        <w:widowControl/>
        <w:bidi w:val="0"/>
        <w:spacing w:lineRule="exact" w:line="592"/>
        <w:ind w:hanging="0" w:start="0" w:end="0"/>
        <w:jc w:val="start"/>
        <w:rPr>
          <w:rFonts w:cs="宋体"/>
          <w:szCs w:val="21"/>
          <w:lang w:eastAsia="en-US"/>
        </w:rPr>
      </w:pPr>
      <w:r>
        <w:rPr>
          <w:rFonts w:cs="宋体"/>
          <w:szCs w:val="21"/>
          <w:lang w:eastAsia="en-US"/>
        </w:rPr>
      </w:r>
    </w:p>
    <w:p>
      <w:pPr>
        <w:pStyle w:val="Normal"/>
        <w:bidi w:val="0"/>
        <w:spacing w:lineRule="exact" w:line="592"/>
        <w:ind w:hanging="0" w:start="0" w:end="0"/>
        <w:jc w:val="center"/>
        <w:rPr>
          <w:rFonts w:cs="宋体"/>
          <w:color w:val="000000"/>
          <w:sz w:val="44"/>
          <w:szCs w:val="44"/>
          <w:lang w:eastAsia="en-US"/>
        </w:rPr>
      </w:pPr>
      <w:r>
        <w:rPr>
          <w:rFonts w:ascii="宋体" w:hAnsi="宋体" w:cs="宋体"/>
          <w:color w:val="000000"/>
          <w:sz w:val="44"/>
          <w:szCs w:val="44"/>
        </w:rPr>
        <w:t>云南省迪庆藏族自治州人民代表大会</w:t>
      </w:r>
    </w:p>
    <w:p>
      <w:pPr>
        <w:pStyle w:val="Normal"/>
        <w:bidi w:val="0"/>
        <w:spacing w:lineRule="exact" w:line="592"/>
        <w:ind w:hanging="0" w:start="0" w:end="0"/>
        <w:jc w:val="center"/>
        <w:rPr>
          <w:rFonts w:cs="宋体"/>
          <w:color w:val="000000"/>
          <w:sz w:val="44"/>
          <w:szCs w:val="44"/>
          <w:lang w:eastAsia="en-US"/>
        </w:rPr>
      </w:pPr>
      <w:r>
        <w:rPr>
          <w:rFonts w:ascii="宋体" w:hAnsi="宋体" w:cs="宋体"/>
          <w:color w:val="000000"/>
          <w:sz w:val="44"/>
          <w:szCs w:val="44"/>
        </w:rPr>
        <w:t>关于修改《云南省迪庆藏族自治州白马雪山</w:t>
      </w:r>
    </w:p>
    <w:p>
      <w:pPr>
        <w:pStyle w:val="Normal"/>
        <w:bidi w:val="0"/>
        <w:spacing w:lineRule="exact" w:line="592"/>
        <w:ind w:hanging="0" w:start="0" w:end="0"/>
        <w:jc w:val="center"/>
        <w:rPr>
          <w:rFonts w:cs="宋体"/>
          <w:color w:val="000000"/>
          <w:sz w:val="44"/>
          <w:szCs w:val="44"/>
          <w:lang w:eastAsia="en-US"/>
        </w:rPr>
      </w:pPr>
      <w:r>
        <w:rPr>
          <w:rFonts w:ascii="宋体" w:hAnsi="宋体" w:cs="宋体"/>
          <w:color w:val="000000"/>
          <w:sz w:val="44"/>
          <w:szCs w:val="44"/>
        </w:rPr>
        <w:t>国家级自然保护区管理条例》的决定</w:t>
      </w:r>
    </w:p>
    <w:p>
      <w:pPr>
        <w:pStyle w:val="Normal"/>
        <w:bidi w:val="0"/>
        <w:spacing w:lineRule="exact" w:line="592"/>
        <w:ind w:hanging="0" w:start="0" w:end="0"/>
        <w:jc w:val="center"/>
        <w:rPr>
          <w:rFonts w:ascii="宋体" w:hAnsi="宋体" w:eastAsia="方正小标宋简体" w:cs="方正小标宋简体"/>
          <w:color w:val="000000"/>
          <w:sz w:val="44"/>
          <w:szCs w:val="44"/>
          <w:lang w:val="ar-SA" w:eastAsia="zh-CN"/>
        </w:rPr>
      </w:pPr>
      <w:r>
        <w:rPr>
          <w:rFonts w:eastAsia="方正小标宋简体" w:cs="方正小标宋简体" w:ascii="宋体" w:hAnsi="宋体"/>
          <w:color w:val="000000"/>
          <w:sz w:val="44"/>
          <w:szCs w:val="44"/>
          <w:lang w:val="ar-SA" w:eastAsia="zh-CN"/>
        </w:rPr>
      </w:r>
    </w:p>
    <w:p>
      <w:pPr>
        <w:pStyle w:val="Normal"/>
        <w:bidi w:val="0"/>
        <w:spacing w:lineRule="exact" w:line="592"/>
        <w:ind w:hanging="0" w:start="420" w:end="420"/>
        <w:rPr>
          <w:rFonts w:ascii="宋体" w:hAnsi="宋体" w:eastAsia="楷体_GB2312"/>
          <w:color w:val="000000"/>
          <w:sz w:val="32"/>
          <w:szCs w:val="32"/>
          <w:lang w:val="ar-SA" w:eastAsia="zh-CN"/>
        </w:rPr>
      </w:pPr>
      <w:r>
        <w:rPr>
          <w:rFonts w:ascii="宋体" w:hAnsi="宋体" w:eastAsia="楷体_GB2312"/>
          <w:color w:val="000000"/>
          <w:sz w:val="32"/>
          <w:szCs w:val="32"/>
        </w:rPr>
        <w:t>（</w:t>
      </w:r>
      <w:r>
        <w:rPr>
          <w:rFonts w:cs="宋体" w:ascii="宋体" w:hAnsi="宋体"/>
          <w:color w:val="000000"/>
          <w:sz w:val="32"/>
          <w:szCs w:val="32"/>
        </w:rPr>
        <w:t>2022</w:t>
      </w:r>
      <w:r>
        <w:rPr>
          <w:rFonts w:ascii="宋体" w:hAnsi="宋体" w:eastAsia="楷体_GB2312"/>
          <w:color w:val="000000"/>
          <w:sz w:val="32"/>
          <w:szCs w:val="32"/>
        </w:rPr>
        <w:t>年</w:t>
      </w:r>
      <w:r>
        <w:rPr>
          <w:rFonts w:cs="宋体" w:ascii="宋体" w:hAnsi="宋体"/>
          <w:color w:val="000000"/>
          <w:sz w:val="32"/>
          <w:szCs w:val="32"/>
        </w:rPr>
        <w:t>2</w:t>
      </w:r>
      <w:r>
        <w:rPr>
          <w:rFonts w:ascii="宋体" w:hAnsi="宋体" w:eastAsia="楷体_GB2312"/>
          <w:color w:val="000000"/>
          <w:sz w:val="32"/>
          <w:szCs w:val="32"/>
        </w:rPr>
        <w:t>月</w:t>
      </w:r>
      <w:r>
        <w:rPr>
          <w:rFonts w:cs="宋体" w:ascii="宋体" w:hAnsi="宋体"/>
          <w:color w:val="000000"/>
          <w:sz w:val="32"/>
          <w:szCs w:val="32"/>
        </w:rPr>
        <w:t>21</w:t>
      </w:r>
      <w:r>
        <w:rPr>
          <w:rFonts w:ascii="宋体" w:hAnsi="宋体" w:eastAsia="楷体_GB2312"/>
          <w:color w:val="000000"/>
          <w:sz w:val="32"/>
          <w:szCs w:val="32"/>
        </w:rPr>
        <w:t>日云南省迪庆藏族自治州第十四届人民代表大会第一次会议通过</w:t>
      </w:r>
      <w:r>
        <w:rPr>
          <w:rFonts w:ascii="宋体" w:hAnsi="宋体"/>
          <w:color w:val="000000"/>
          <w:sz w:val="32"/>
          <w:szCs w:val="32"/>
        </w:rPr>
        <w:t xml:space="preserve">  </w:t>
      </w:r>
      <w:r>
        <w:rPr>
          <w:rFonts w:ascii="宋体" w:hAnsi="宋体"/>
          <w:color w:val="000000"/>
          <w:sz w:val="32"/>
          <w:szCs w:val="32"/>
        </w:rPr>
        <w:t>2022</w:t>
      </w:r>
      <w:r>
        <w:rPr>
          <w:rFonts w:ascii="宋体" w:hAnsi="宋体" w:eastAsia="楷体_GB2312"/>
          <w:color w:val="000000"/>
          <w:sz w:val="32"/>
          <w:szCs w:val="32"/>
        </w:rPr>
        <w:t>年</w:t>
      </w:r>
      <w:r>
        <w:rPr>
          <w:rFonts w:ascii="宋体" w:hAnsi="宋体"/>
          <w:color w:val="000000"/>
          <w:sz w:val="32"/>
          <w:szCs w:val="32"/>
        </w:rPr>
        <w:t>5</w:t>
      </w:r>
      <w:r>
        <w:rPr>
          <w:rFonts w:ascii="宋体" w:hAnsi="宋体" w:eastAsia="楷体_GB2312"/>
          <w:color w:val="000000"/>
          <w:sz w:val="32"/>
          <w:szCs w:val="32"/>
        </w:rPr>
        <w:t>月</w:t>
      </w:r>
      <w:r>
        <w:rPr>
          <w:rFonts w:ascii="宋体" w:hAnsi="宋体"/>
          <w:color w:val="000000"/>
          <w:sz w:val="32"/>
          <w:szCs w:val="32"/>
        </w:rPr>
        <w:t>25</w:t>
      </w:r>
      <w:r>
        <w:rPr>
          <w:rFonts w:ascii="宋体" w:hAnsi="宋体" w:eastAsia="楷体_GB2312"/>
          <w:color w:val="000000"/>
          <w:sz w:val="32"/>
          <w:szCs w:val="32"/>
        </w:rPr>
        <w:t>日云南省第十三届人民代表大会常务委员会第三十次会议批准）</w:t>
      </w:r>
    </w:p>
    <w:p>
      <w:pPr>
        <w:pStyle w:val="TableofAuthorities"/>
        <w:bidi w:val="0"/>
        <w:spacing w:lineRule="exact" w:line="592"/>
        <w:ind w:firstLine="420" w:start="420" w:end="420"/>
        <w:rPr>
          <w:rFonts w:ascii="宋体" w:hAnsi="宋体" w:eastAsia="仿宋_GB2312"/>
          <w:color w:val="000000"/>
          <w:lang w:val="ar-SA" w:eastAsia="zh-CN"/>
        </w:rPr>
      </w:pPr>
      <w:r>
        <w:rPr>
          <w:rFonts w:ascii="宋体" w:hAnsi="宋体"/>
          <w:color w:val="000000"/>
        </w:rPr>
        <w:t xml:space="preserve"> </w:t>
      </w:r>
    </w:p>
    <w:p>
      <w:pPr>
        <w:pStyle w:val="Normal"/>
        <w:bidi w:val="0"/>
        <w:spacing w:lineRule="exact" w:line="592"/>
        <w:ind w:firstLine="640" w:start="0" w:end="0"/>
        <w:rPr>
          <w:rFonts w:ascii="仿宋_GB2312" w:hAnsi="仿宋_GB2312" w:eastAsia="仿宋_GB2312"/>
          <w:color w:val="000000"/>
          <w:sz w:val="32"/>
          <w:szCs w:val="32"/>
          <w:lang w:val="ar-SA" w:eastAsia="zh-CN"/>
        </w:rPr>
      </w:pPr>
      <w:r>
        <w:rPr>
          <w:rFonts w:eastAsia="仿宋_GB2312"/>
          <w:color w:val="000000"/>
          <w:sz w:val="32"/>
          <w:szCs w:val="32"/>
        </w:rPr>
        <w:t>云南省迪庆藏族自治州第十四届人民代表大会第一次会议决定对《云南省迪庆藏族自治州白马雪山国家级自然保护区管理条例》作如下修改：</w:t>
      </w:r>
      <w:r>
        <w:rPr>
          <w:rFonts w:eastAsia="仿宋_GB2312"/>
          <w:color w:val="000000"/>
          <w:sz w:val="32"/>
          <w:szCs w:val="32"/>
          <w:lang w:val="ar-SA" w:eastAsia="zh-CN"/>
        </w:rPr>
        <w:t xml:space="preserve">   </w:t>
      </w:r>
    </w:p>
    <w:p>
      <w:pPr>
        <w:pStyle w:val="Normal"/>
        <w:bidi w:val="0"/>
        <w:spacing w:lineRule="exact" w:line="592"/>
        <w:ind w:firstLine="640" w:start="0" w:end="0"/>
        <w:rPr>
          <w:rFonts w:ascii="仿宋_GB2312" w:hAnsi="仿宋_GB2312" w:eastAsia="仿宋_GB2312"/>
          <w:color w:val="000000"/>
          <w:sz w:val="32"/>
          <w:szCs w:val="32"/>
          <w:lang w:val="ar-SA" w:eastAsia="zh-CN"/>
        </w:rPr>
      </w:pPr>
      <w:r>
        <w:rPr>
          <w:rFonts w:eastAsia="仿宋_GB2312"/>
          <w:color w:val="000000"/>
          <w:sz w:val="32"/>
          <w:szCs w:val="32"/>
        </w:rPr>
        <w:t>一、将第十三条第二款修改为：“禁止擅自移动或者破坏自然保护区界标。”</w:t>
      </w:r>
    </w:p>
    <w:p>
      <w:pPr>
        <w:pStyle w:val="Normal"/>
        <w:bidi w:val="0"/>
        <w:spacing w:lineRule="exact" w:line="592"/>
        <w:ind w:firstLine="640" w:start="0" w:end="0"/>
        <w:rPr>
          <w:rFonts w:ascii="仿宋_GB2312" w:hAnsi="仿宋_GB2312" w:eastAsia="仿宋_GB2312"/>
          <w:color w:val="000000"/>
          <w:sz w:val="32"/>
          <w:szCs w:val="32"/>
          <w:lang w:val="ar-SA" w:eastAsia="zh-CN"/>
        </w:rPr>
      </w:pPr>
      <w:r>
        <w:rPr>
          <w:rFonts w:eastAsia="仿宋_GB2312"/>
          <w:color w:val="000000"/>
          <w:sz w:val="32"/>
          <w:szCs w:val="32"/>
        </w:rPr>
        <w:t>二、将第二十六条第一项修改为：“擅自移动或者破坏自然保护区界标的。”</w:t>
      </w:r>
    </w:p>
    <w:p>
      <w:pPr>
        <w:pStyle w:val="Normal"/>
        <w:bidi w:val="0"/>
        <w:spacing w:lineRule="exact" w:line="592"/>
        <w:ind w:firstLine="640" w:start="0" w:end="0"/>
        <w:rPr>
          <w:rFonts w:ascii="仿宋_GB2312" w:hAnsi="仿宋_GB2312" w:eastAsia="仿宋_GB2312"/>
          <w:color w:val="000000"/>
          <w:sz w:val="32"/>
          <w:szCs w:val="32"/>
          <w:lang w:val="ar-SA" w:eastAsia="zh-CN"/>
        </w:rPr>
      </w:pPr>
      <w:r>
        <w:rPr>
          <w:rFonts w:eastAsia="仿宋_GB2312"/>
          <w:color w:val="000000"/>
          <w:sz w:val="32"/>
          <w:szCs w:val="32"/>
        </w:rPr>
        <w:t>三、删除第二十七条。</w:t>
      </w:r>
    </w:p>
    <w:p>
      <w:pPr>
        <w:pStyle w:val="Normal"/>
        <w:bidi w:val="0"/>
        <w:spacing w:lineRule="exact" w:line="592"/>
        <w:ind w:hanging="0" w:start="0" w:end="0"/>
        <w:rPr>
          <w:szCs w:val="21"/>
          <w:lang w:val="ar-SA" w:eastAsia="zh-CN"/>
        </w:rPr>
      </w:pPr>
      <w:r>
        <w:rPr>
          <w:szCs w:val="21"/>
          <w:lang w:val="ar-SA" w:eastAsia="zh-CN"/>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Cambria">
    <w:charset w:val="01" w:characterSet="utf-8"/>
    <w:family w:val="roman"/>
    <w:pitch w:val="variable"/>
  </w:font>
  <w:font w:name="等线">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Calibri">
    <w:charset w:val="01" w:characterSet="utf-8"/>
    <w:family w:val="roman"/>
    <w:pitch w:val="variable"/>
  </w:font>
  <w:font w:name="宋体">
    <w:charset w:val="01" w:characterSet="utf-8"/>
    <w:family w:val="roman"/>
    <w:pitch w:val="variable"/>
  </w:font>
  <w:font w:name="仿宋_GB2312">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rFonts w:cs="宋体"/>
        <w:lang w:val="en-US" w:eastAsia="en-US"/>
      </w:rPr>
    </w:pPr>
    <w:r>
      <w:rPr>
        <w:rFonts w:cs="宋体" w:ascii="宋体" w:hAnsi="宋体"/>
        <w:color w:val="FFFFFF"/>
        <w:sz w:val="28"/>
        <w:szCs w:val="28"/>
        <w:lang w:val="ar-SA" w:eastAsia="zh-CN"/>
      </w:rPr>
      <w:t>—</w:t>
    </w:r>
    <w:r>
      <w:rPr>
        <w:rFonts w:cs="宋体" w:ascii="宋体" w:hAnsi="宋体"/>
        <w:sz w:val="28"/>
        <w:szCs w:val="28"/>
        <w:lang w:val="ar-SA" w:eastAsia="zh-CN"/>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0</w:t>
    </w:r>
    <w:r>
      <w:rPr>
        <w:rFonts w:cs="宋体" w:ascii="宋体" w:hAnsi="宋体"/>
        <w:sz w:val="28"/>
        <w:szCs w:val="28"/>
      </w:rPr>
      <w:fldChar w:fldCharType="end"/>
    </w:r>
    <w:r>
      <w:rPr>
        <w:rFonts w:cs="宋体" w:ascii="宋体" w:hAnsi="宋体"/>
        <w:sz w:val="28"/>
        <w:szCs w:val="28"/>
      </w:rPr>
      <w:t xml:space="preserve"> </w:t>
    </w:r>
    <w:r>
      <w:rPr>
        <w:rFonts w:cs="宋体" w:ascii="宋体" w:hAnsi="宋体"/>
        <w:sz w:val="28"/>
        <w:szCs w:val="28"/>
        <w:lang w:val="ar-SA" w:eastAsia="zh-CN"/>
      </w:rPr>
      <w:t>—</w:t>
    </w:r>
    <w:r>
      <w:rPr>
        <w:rFonts w:cs="宋体" w:ascii="宋体" w:hAnsi="宋体"/>
        <w:color w:val="FFFFFF"/>
        <w:sz w:val="28"/>
        <w:szCs w:val="28"/>
        <w:lang w:val="ar-SA" w:eastAsia="zh-CN"/>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rFonts w:cs="宋体"/>
        <w:lang w:val="en-US" w:eastAsia="en-US"/>
      </w:rPr>
    </w:pPr>
    <w:r>
      <w:rPr>
        <w:rFonts w:cs="宋体" w:ascii="宋体" w:hAnsi="宋体"/>
        <w:color w:val="FFFFFF"/>
        <w:sz w:val="28"/>
        <w:szCs w:val="28"/>
        <w:lang w:val="ar-SA" w:eastAsia="zh-CN"/>
      </w:rPr>
      <w:t>—</w:t>
    </w:r>
    <w:r>
      <w:rPr>
        <w:rFonts w:cs="宋体" w:ascii="宋体" w:hAnsi="宋体"/>
        <w:sz w:val="28"/>
        <w:szCs w:val="28"/>
        <w:lang w:val="ar-SA" w:eastAsia="zh-CN"/>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w:t>
    </w:r>
    <w:r>
      <w:rPr>
        <w:rFonts w:cs="宋体" w:ascii="宋体" w:hAnsi="宋体"/>
        <w:sz w:val="28"/>
        <w:szCs w:val="28"/>
      </w:rPr>
      <w:fldChar w:fldCharType="end"/>
    </w:r>
    <w:r>
      <w:rPr>
        <w:rFonts w:cs="宋体" w:ascii="宋体" w:hAnsi="宋体"/>
        <w:sz w:val="28"/>
        <w:szCs w:val="28"/>
      </w:rPr>
      <w:t xml:space="preserve"> </w:t>
    </w:r>
    <w:r>
      <w:rPr>
        <w:rFonts w:cs="宋体" w:ascii="宋体" w:hAnsi="宋体"/>
        <w:sz w:val="28"/>
        <w:szCs w:val="28"/>
        <w:lang w:val="ar-SA" w:eastAsia="zh-CN"/>
      </w:rPr>
      <w:t>—</w:t>
    </w:r>
    <w:r>
      <w:rPr>
        <w:rFonts w:cs="宋体" w:ascii="宋体" w:hAnsi="宋体"/>
        <w:color w:val="FFFFFF"/>
        <w:sz w:val="28"/>
        <w:szCs w:val="28"/>
        <w:lang w:val="ar-SA" w:eastAsia="zh-CN"/>
      </w:rPr>
      <w:t>—</w:t>
    </w:r>
  </w:p>
</w:ftr>
</file>

<file path=word/settings.xml><?xml version="1.0" encoding="utf-8"?>
<w:settings xmlns:w="http://schemas.openxmlformats.org/wordprocessingml/2006/main">
  <w:zoom w:percent="100"/>
  <w:defaultTabStop w:val="420"/>
  <w:autoHyphenation w:val="true"/>
  <w:hyphenationZone w:val="0"/>
  <w:evenAndOddHeaders/>
  <w:compat>
    <w:compatSetting w:name="compatibilityMode" w:uri="http://schemas.microsoft.com/office/word" w:val="12"/>
  </w:compat>
  <w:docVars>
    <w:docVar w:name="commondata" w:val="eyJoZGlkIjoiNDA1Mzg0MTE4NTBiM2VjZTgzMmUxYzU4NjczNTk5MmQifQ=="/>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Heading1">
    <w:name w:val="heading 1"/>
    <w:basedOn w:val="Normal"/>
    <w:next w:val="Normal"/>
    <w:qFormat/>
    <w:pPr>
      <w:keepNext w:val="true"/>
      <w:keepLines/>
      <w:widowControl w:val="false"/>
      <w:spacing w:lineRule="auto" w:line="578" w:before="340" w:after="330"/>
      <w:ind w:hanging="0" w:start="0" w:end="0"/>
      <w:jc w:val="both"/>
      <w:outlineLvl w:val="0"/>
    </w:pPr>
    <w:rPr>
      <w:rFonts w:ascii="Times New Roman" w:hAnsi="Times New Roman" w:eastAsia="宋体" w:cs="Times New Roman"/>
      <w:b/>
      <w:kern w:val="2"/>
      <w:sz w:val="44"/>
      <w:szCs w:val="44"/>
      <w:lang w:eastAsia="ar-SA" w:bidi="ar-SA"/>
    </w:rPr>
  </w:style>
  <w:style w:type="paragraph" w:styleId="Heading2">
    <w:name w:val="heading 2"/>
    <w:basedOn w:val="Normal"/>
    <w:next w:val="Normal"/>
    <w:qFormat/>
    <w:pPr>
      <w:keepNext w:val="true"/>
      <w:keepLines/>
      <w:widowControl w:val="false"/>
      <w:spacing w:lineRule="auto" w:line="415" w:before="260" w:after="260"/>
      <w:ind w:hanging="0" w:start="0" w:end="0"/>
      <w:jc w:val="both"/>
      <w:outlineLvl w:val="1"/>
    </w:pPr>
    <w:rPr>
      <w:rFonts w:ascii="等线 Light" w:hAnsi="等线 Light" w:eastAsia="等线 Light" w:cs="Times New Roman"/>
      <w:b/>
      <w:kern w:val="2"/>
      <w:sz w:val="32"/>
      <w:szCs w:val="32"/>
      <w:lang w:eastAsia="ar-SA" w:bidi="ar-SA"/>
    </w:rPr>
  </w:style>
  <w:style w:type="paragraph" w:styleId="Heading3">
    <w:name w:val="heading 3"/>
    <w:basedOn w:val="Normal"/>
    <w:next w:val="Normal"/>
    <w:qFormat/>
    <w:pPr>
      <w:keepNext w:val="true"/>
      <w:keepLines/>
      <w:widowControl w:val="false"/>
      <w:spacing w:lineRule="auto" w:line="415" w:before="260" w:after="260"/>
      <w:ind w:hanging="0" w:start="0" w:end="0"/>
      <w:jc w:val="both"/>
      <w:outlineLvl w:val="2"/>
    </w:pPr>
    <w:rPr>
      <w:rFonts w:ascii="Times New Roman" w:hAnsi="Times New Roman" w:eastAsia="宋体" w:cs="Times New Roman"/>
      <w:b/>
      <w:kern w:val="2"/>
      <w:sz w:val="32"/>
      <w:szCs w:val="32"/>
      <w:lang w:eastAsia="ar-SA" w:bidi="ar-SA"/>
    </w:rPr>
  </w:style>
  <w:style w:type="character" w:styleId="DefaultParagraphFont">
    <w:name w:val="Default Paragraph Font"/>
    <w:qFormat/>
    <w:rPr>
      <w:sz w:val="24"/>
    </w:rPr>
  </w:style>
  <w:style w:type="character" w:styleId="ca-41">
    <w:name w:val="ca-41"/>
    <w:qFormat/>
    <w:rPr>
      <w:rFonts w:ascii="Times New Roman" w:hAnsi="Times New Roman" w:eastAsia="??_GB2312"/>
      <w:color w:val="000000"/>
      <w:sz w:val="32"/>
    </w:rPr>
  </w:style>
  <w:style w:type="character" w:styleId="1Char">
    <w:name w:val="样式1 Char"/>
    <w:qFormat/>
    <w:rPr>
      <w:rFonts w:ascii="Courier New" w:hAnsi="Courier New" w:eastAsia="黑体"/>
      <w:kern w:val="2"/>
      <w:sz w:val="32"/>
      <w:lang w:eastAsia="zh-CN"/>
    </w:rPr>
  </w:style>
  <w:style w:type="character" w:styleId="1CharChar">
    <w:name w:val="样式1 Char Char"/>
    <w:qFormat/>
    <w:rPr>
      <w:rFonts w:ascii="Courier New" w:hAnsi="Courier New" w:eastAsia="黑体"/>
      <w:kern w:val="2"/>
      <w:sz w:val="32"/>
      <w:lang w:eastAsia="zh-CN"/>
    </w:rPr>
  </w:style>
  <w:style w:type="character" w:styleId="CharChar1">
    <w:name w:val="Char Char1"/>
    <w:qFormat/>
    <w:rPr>
      <w:rFonts w:ascii="Courier New" w:hAnsi="Courier New" w:eastAsia="宋体"/>
      <w:kern w:val="2"/>
      <w:sz w:val="21"/>
      <w:lang w:eastAsia="zh-CN"/>
    </w:rPr>
  </w:style>
  <w:style w:type="character" w:styleId="Hyperlink">
    <w:name w:val="Hyperlink"/>
    <w:rPr>
      <w:color w:val="0000FF"/>
      <w:sz w:val="24"/>
      <w:u w:val="single"/>
    </w:rPr>
  </w:style>
  <w:style w:type="character" w:styleId="CharChar2">
    <w:name w:val="Char Char2"/>
    <w:qFormat/>
    <w:rPr>
      <w:rFonts w:ascii="Times New Roman" w:hAnsi="Times New Roman" w:eastAsia="黑体"/>
      <w:sz w:val="24"/>
      <w:lang w:eastAsia="zh-CN"/>
    </w:rPr>
  </w:style>
  <w:style w:type="character" w:styleId="Strong">
    <w:name w:val="Strong"/>
    <w:qFormat/>
    <w:rPr>
      <w:rFonts w:ascii="Times New Roman" w:hAnsi="Times New Roman" w:eastAsia="仿宋_GB2312"/>
      <w:sz w:val="32"/>
    </w:rPr>
  </w:style>
  <w:style w:type="character" w:styleId="PageNumber">
    <w:name w:val="page number"/>
    <w:basedOn w:val="DefaultParagraphFont"/>
    <w:rPr>
      <w:rFonts w:cs="Times New Roman"/>
      <w:szCs w:val="24"/>
    </w:rPr>
  </w:style>
  <w:style w:type="character" w:styleId="apple-converted-space">
    <w:name w:val="apple-converted-space"/>
    <w:basedOn w:val="DefaultParagraphFont"/>
    <w:qFormat/>
    <w:rPr>
      <w:rFonts w:cs="Times New Roman"/>
      <w:szCs w:val="24"/>
    </w:rPr>
  </w:style>
  <w:style w:type="character" w:styleId="ca-01">
    <w:name w:val="ca-01"/>
    <w:qFormat/>
    <w:rPr>
      <w:rFonts w:ascii="Times New Roman" w:hAnsi="Times New Roman" w:eastAsia="宋体"/>
      <w:b/>
      <w:color w:val="000000"/>
      <w:spacing w:val="-20"/>
      <w:sz w:val="44"/>
    </w:rPr>
  </w:style>
  <w:style w:type="character" w:styleId="Char">
    <w:name w:val="纯文本 Char"/>
    <w:qFormat/>
    <w:rPr>
      <w:rFonts w:ascii="Courier New" w:hAnsi="Courier New" w:eastAsia="宋体"/>
      <w:kern w:val="2"/>
      <w:sz w:val="21"/>
      <w:lang w:eastAsia="zh-CN"/>
    </w:rPr>
  </w:style>
  <w:style w:type="character" w:styleId="2Char">
    <w:name w:val="样式2 Char"/>
    <w:qFormat/>
    <w:rPr>
      <w:rFonts w:ascii="Courier New" w:hAnsi="Courier New" w:eastAsia="楷体_GB2312"/>
      <w:kern w:val="2"/>
      <w:sz w:val="32"/>
      <w:lang w:eastAsia="zh-CN"/>
    </w:rPr>
  </w:style>
  <w:style w:type="character" w:styleId="CharChar7">
    <w:name w:val="Char Char7"/>
    <w:qFormat/>
    <w:rPr>
      <w:rFonts w:ascii="Courier New" w:hAnsi="Courier New" w:eastAsia="宋体"/>
      <w:kern w:val="2"/>
      <w:sz w:val="21"/>
      <w:lang w:eastAsia="zh-CN"/>
    </w:rPr>
  </w:style>
  <w:style w:type="character" w:styleId="CharChar">
    <w:name w:val="Char Char"/>
    <w:qFormat/>
    <w:rPr>
      <w:rFonts w:ascii="Courier New" w:hAnsi="Courier New" w:eastAsia="宋体"/>
      <w:kern w:val="2"/>
      <w:sz w:val="21"/>
      <w:lang w:eastAsia="zh-CN"/>
    </w:rPr>
  </w:style>
  <w:style w:type="character" w:styleId="CharChar10">
    <w:name w:val="Char Char10"/>
    <w:qFormat/>
    <w:rPr>
      <w:rFonts w:ascii="Times New Roman" w:hAnsi="Times New Roman" w:eastAsia="华文中宋"/>
      <w:kern w:val="2"/>
      <w:sz w:val="24"/>
      <w:lang w:val="en-US" w:eastAsia="zh-CN"/>
    </w:rPr>
  </w:style>
  <w:style w:type="character" w:styleId="ca-11">
    <w:name w:val="ca-11"/>
    <w:qFormat/>
    <w:rPr>
      <w:rFonts w:ascii="Times New Roman" w:hAnsi="Times New Roman" w:eastAsia="??"/>
      <w:b/>
      <w:color w:val="000000"/>
      <w:spacing w:val="-20"/>
      <w:sz w:val="44"/>
    </w:rPr>
  </w:style>
  <w:style w:type="character" w:styleId="CharChar6">
    <w:name w:val="Char Char6"/>
    <w:qFormat/>
    <w:rPr>
      <w:rFonts w:ascii="Cambria" w:hAnsi="Cambria" w:eastAsia="宋体"/>
      <w:b/>
      <w:sz w:val="32"/>
    </w:rPr>
  </w:style>
  <w:style w:type="character" w:styleId="CharChar5">
    <w:name w:val="Char Char5"/>
    <w:qFormat/>
    <w:rPr>
      <w:kern w:val="2"/>
      <w:sz w:val="18"/>
    </w:rPr>
  </w:style>
  <w:style w:type="character" w:styleId="CharChar8">
    <w:name w:val="Char Char8"/>
    <w:qFormat/>
    <w:rPr>
      <w:kern w:val="2"/>
      <w:sz w:val="18"/>
    </w:rPr>
  </w:style>
  <w:style w:type="character" w:styleId="CharChar12">
    <w:name w:val="Char Char12"/>
    <w:qFormat/>
    <w:rPr>
      <w:rFonts w:ascii="等线 Light" w:hAnsi="等线 Light" w:eastAsia="等线 Light"/>
      <w:b/>
      <w:kern w:val="2"/>
      <w:sz w:val="32"/>
    </w:rPr>
  </w:style>
  <w:style w:type="character" w:styleId="CharChar11">
    <w:name w:val="Char Char11"/>
    <w:qFormat/>
    <w:rPr>
      <w:b/>
      <w:kern w:val="2"/>
      <w:sz w:val="32"/>
    </w:rPr>
  </w:style>
  <w:style w:type="character" w:styleId="CharChar13">
    <w:name w:val="Char Char13"/>
    <w:qFormat/>
    <w:rPr>
      <w:b/>
      <w:kern w:val="2"/>
      <w:sz w:val="44"/>
    </w:rPr>
  </w:style>
  <w:style w:type="character" w:styleId="CharChar4">
    <w:name w:val="Char Char4"/>
    <w:qFormat/>
    <w:rPr>
      <w:kern w:val="2"/>
      <w:sz w:val="24"/>
    </w:rPr>
  </w:style>
  <w:style w:type="character" w:styleId="CharChar9">
    <w:name w:val="Char Char9"/>
    <w:qFormat/>
    <w:rPr>
      <w:rFonts w:ascii="Times New Roman" w:hAnsi="Times New Roman" w:eastAsia="仿宋_GB2312"/>
      <w:color w:val="000000"/>
      <w:kern w:val="2"/>
      <w:sz w:val="32"/>
      <w:lang w:val="zh-CN"/>
    </w:rPr>
  </w:style>
  <w:style w:type="character" w:styleId="CharChar3">
    <w:name w:val="Char Char3"/>
    <w:qFormat/>
    <w:rPr>
      <w:rFonts w:ascii="等线" w:hAnsi="等线" w:eastAsia="等线"/>
      <w:color w:val="000000"/>
      <w:kern w:val="2"/>
      <w:sz w:val="22"/>
      <w:lang w:eastAsia="zh-CN"/>
    </w:rPr>
  </w:style>
  <w:style w:type="character" w:styleId="1">
    <w:name w:val="纯文本 字符1"/>
    <w:qFormat/>
    <w:rPr>
      <w:rFonts w:ascii="Courier New" w:hAnsi="Courier New"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pPr>
    <w:rPr>
      <w:rFonts w:ascii="Times New Roman" w:hAnsi="Times New Roman" w:eastAsia="华文中宋" w:cs="Times New Roman"/>
      <w:kern w:val="2"/>
      <w:sz w:val="44"/>
      <w:szCs w:val="24"/>
      <w:lang w:eastAsia="ar-SA" w:bidi="ar-SA"/>
    </w:rPr>
  </w:style>
  <w:style w:type="paragraph" w:styleId="List">
    <w:name w:val="List"/>
    <w:basedOn w:val="Normal"/>
    <w:pPr>
      <w:widowControl w:val="false"/>
      <w:ind w:hanging="200" w:start="200" w:end="0"/>
      <w:jc w:val="both"/>
    </w:pPr>
    <w:rPr>
      <w:rFonts w:ascii="Times New Roman" w:hAnsi="Times New Roman" w:eastAsia="宋体" w:cs="Times New Roman"/>
      <w:kern w:val="2"/>
      <w:sz w:val="21"/>
      <w:szCs w:val="24"/>
      <w:lang w:eastAsia="ar-SA" w:bidi="ar-S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aheading">
    <w:name w:val="toa heading"/>
    <w:basedOn w:val="Normal"/>
    <w:next w:val="Normal"/>
    <w:qFormat/>
    <w:pPr>
      <w:widowControl w:val="false"/>
      <w:spacing w:before="120" w:after="0"/>
      <w:ind w:hanging="0" w:start="0" w:end="0"/>
      <w:jc w:val="both"/>
    </w:pPr>
    <w:rPr>
      <w:rFonts w:ascii="Arial" w:hAnsi="Arial" w:eastAsia="仿宋_GB2312" w:cs="Arial"/>
      <w:kern w:val="2"/>
      <w:sz w:val="24"/>
      <w:szCs w:val="24"/>
      <w:lang w:eastAsia="ar-SA" w:bidi="ar-SA"/>
    </w:rPr>
  </w:style>
  <w:style w:type="paragraph" w:styleId="CharCharCharChar">
    <w:name w:val="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Times New Roman"/>
      <w:color w:val="auto"/>
      <w:kern w:val="2"/>
      <w:sz w:val="32"/>
      <w:szCs w:val="24"/>
      <w:lang w:eastAsia="ar-SA" w:bidi="ar-SA" w:val="en-US"/>
    </w:rPr>
  </w:style>
  <w:style w:type="paragraph" w:styleId="Style81">
    <w:name w:val="_Style 8"/>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4">
    <w:name w:val="样式4"/>
    <w:qFormat/>
    <w:pPr>
      <w:widowControl w:val="false"/>
      <w:bidi w:val="0"/>
      <w:spacing w:lineRule="exact" w:line="610"/>
      <w:ind w:hanging="0" w:start="0" w:end="0"/>
      <w:jc w:val="center"/>
    </w:pPr>
    <w:rPr>
      <w:rFonts w:ascii="Times New Roman" w:hAnsi="Times New Roman" w:eastAsia="方正小标宋简体" w:cs="Times New Roman"/>
      <w:color w:val="auto"/>
      <w:kern w:val="2"/>
      <w:sz w:val="44"/>
      <w:szCs w:val="44"/>
      <w:lang w:eastAsia="ar-SA" w:bidi="ar-SA" w:val="en-US"/>
    </w:rPr>
  </w:style>
  <w:style w:type="paragraph" w:styleId="11">
    <w:name w:val="样式1"/>
    <w:qFormat/>
    <w:pPr>
      <w:widowControl w:val="false"/>
      <w:bidi w:val="0"/>
      <w:spacing w:lineRule="exact" w:line="610"/>
      <w:ind w:firstLine="640" w:start="0" w:end="0"/>
      <w:jc w:val="both"/>
    </w:pPr>
    <w:rPr>
      <w:rFonts w:ascii="Courier New" w:hAnsi="Courier New" w:eastAsia="黑体" w:cs="Courier New"/>
      <w:color w:val="auto"/>
      <w:kern w:val="2"/>
      <w:sz w:val="32"/>
      <w:szCs w:val="32"/>
      <w:lang w:eastAsia="ar-SA" w:bidi="ar-SA" w:val="en-US"/>
    </w:rPr>
  </w:style>
  <w:style w:type="paragraph" w:styleId="7">
    <w:name w:val="样式7"/>
    <w:basedOn w:val="Normal"/>
    <w:qFormat/>
    <w:pPr>
      <w:widowControl w:val="false"/>
      <w:spacing w:lineRule="exact" w:line="592"/>
      <w:ind w:hanging="0" w:start="420" w:end="420"/>
      <w:jc w:val="both"/>
    </w:pPr>
    <w:rPr>
      <w:rFonts w:ascii="Times New Roman" w:hAnsi="Times New Roman" w:eastAsia="楷体_GB2312" w:cs="Times New Roman"/>
      <w:color w:val="auto"/>
      <w:kern w:val="2"/>
      <w:sz w:val="32"/>
      <w:szCs w:val="32"/>
      <w:lang w:eastAsia="ar-SA" w:bidi="ar-SA"/>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pPr>
    <w:rPr>
      <w:rFonts w:ascii="Calibri" w:hAnsi="Calibri" w:eastAsia="宋体" w:cs="Times New Roman"/>
      <w:kern w:val="2"/>
      <w:sz w:val="21"/>
      <w:szCs w:val="24"/>
      <w:lang w:eastAsia="ar-SA" w:bidi="ar-SA"/>
    </w:rPr>
  </w:style>
  <w:style w:type="paragraph" w:styleId="BodyTextIndent2">
    <w:name w:val="Body Text Indent 2"/>
    <w:basedOn w:val="Normal"/>
    <w:qFormat/>
    <w:pPr>
      <w:widowControl w:val="false"/>
      <w:spacing w:lineRule="auto" w:line="480" w:before="0" w:after="120"/>
      <w:ind w:hanging="0" w:start="420" w:end="0"/>
      <w:jc w:val="both"/>
    </w:pPr>
    <w:rPr>
      <w:rFonts w:ascii="Times New Roman" w:hAnsi="Times New Roman" w:eastAsia="宋体" w:cs="Times New Roman"/>
      <w:kern w:val="2"/>
      <w:sz w:val="21"/>
      <w:szCs w:val="24"/>
      <w:lang w:eastAsia="ar-SA" w:bidi="ar-SA"/>
    </w:rPr>
  </w:style>
  <w:style w:type="paragraph" w:styleId="NormalIndent">
    <w:name w:val="Normal Indent"/>
    <w:basedOn w:val="Normal"/>
    <w:qFormat/>
    <w:pPr>
      <w:widowControl w:val="false"/>
      <w:ind w:firstLine="420" w:start="0" w:end="0"/>
      <w:jc w:val="both"/>
    </w:pPr>
    <w:rPr>
      <w:rFonts w:ascii="Times New Roman" w:hAnsi="Times New Roman" w:eastAsia="宋体" w:cs="Times New Roman"/>
      <w:kern w:val="2"/>
      <w:sz w:val="21"/>
      <w:szCs w:val="22"/>
      <w:lang w:eastAsia="ar-SA" w:bidi="ar-SA"/>
    </w:rPr>
  </w:style>
  <w:style w:type="paragraph" w:styleId="BodyTextIndent">
    <w:name w:val="Body Text Indent"/>
    <w:basedOn w:val="Normal"/>
    <w:pPr>
      <w:widowControl w:val="false"/>
      <w:ind w:firstLine="640" w:start="0" w:end="0"/>
      <w:jc w:val="both"/>
    </w:pPr>
    <w:rPr>
      <w:rFonts w:ascii="Times New Roman" w:hAnsi="Times New Roman" w:eastAsia="仿宋_GB2312" w:cs="Times New Roman"/>
      <w:color w:val="000000"/>
      <w:kern w:val="2"/>
      <w:sz w:val="32"/>
      <w:szCs w:val="32"/>
      <w:lang w:eastAsia="ar-SA" w:bidi="ar-SA"/>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TOC5">
    <w:name w:val="toc 5"/>
    <w:basedOn w:val="Normal"/>
    <w:next w:val="Normal"/>
    <w:pPr>
      <w:widowControl w:val="false"/>
      <w:spacing w:lineRule="auto" w:line="360"/>
      <w:ind w:firstLine="880" w:start="1680" w:end="0"/>
      <w:jc w:val="both"/>
    </w:pPr>
    <w:rPr>
      <w:rFonts w:ascii="Calibri" w:hAnsi="Calibri" w:eastAsia="宋体" w:cs="Times New Roman"/>
      <w:kern w:val="2"/>
      <w:sz w:val="32"/>
      <w:szCs w:val="24"/>
      <w:lang w:eastAsia="ar-SA" w:bidi="ar-SA"/>
    </w:rPr>
  </w:style>
  <w:style w:type="paragraph" w:styleId="3">
    <w:name w:val="样式3"/>
    <w:basedOn w:val="Normal"/>
    <w:qFormat/>
    <w:pPr>
      <w:widowControl w:val="false"/>
      <w:spacing w:lineRule="exact" w:line="592"/>
      <w:ind w:hanging="0" w:start="0" w:end="0"/>
      <w:jc w:val="center"/>
    </w:pPr>
    <w:rPr>
      <w:rFonts w:ascii="宋体" w:hAnsi="宋体" w:eastAsia="宋体" w:cs="Times New Roman"/>
      <w:kern w:val="2"/>
      <w:sz w:val="44"/>
      <w:szCs w:val="44"/>
      <w:lang w:eastAsia="ar-SA" w:bidi="ar-SA"/>
    </w:rPr>
  </w:style>
  <w:style w:type="paragraph" w:styleId="PlainText">
    <w:name w:val="Plain Text"/>
    <w:basedOn w:val="Normal"/>
    <w:qFormat/>
    <w:pPr>
      <w:widowControl w:val="false"/>
      <w:ind w:hanging="0" w:start="0" w:end="0"/>
      <w:jc w:val="both"/>
    </w:pPr>
    <w:rPr>
      <w:rFonts w:ascii="Courier New" w:hAnsi="Courier New" w:eastAsia="宋体" w:cs="Courier New"/>
      <w:kern w:val="2"/>
      <w:sz w:val="21"/>
      <w:szCs w:val="21"/>
      <w:lang w:eastAsia="ar-SA" w:bidi="ar-SA"/>
    </w:rPr>
  </w:style>
  <w:style w:type="paragraph" w:styleId="Char1">
    <w:name w:val="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Date">
    <w:name w:val="Date"/>
    <w:basedOn w:val="Normal"/>
    <w:next w:val="Normal"/>
    <w:qFormat/>
    <w:pPr>
      <w:widowControl w:val="false"/>
      <w:ind w:hanging="0" w:start="100" w:end="0"/>
      <w:jc w:val="both"/>
    </w:pPr>
    <w:rPr>
      <w:rFonts w:ascii="Times New Roman" w:hAnsi="Times New Roman" w:eastAsia="仿宋_GB2312" w:cs="Times New Roman"/>
      <w:kern w:val="2"/>
      <w:sz w:val="32"/>
      <w:szCs w:val="24"/>
      <w:lang w:eastAsia="ar-SA" w:bidi="ar-SA"/>
    </w:rPr>
  </w:style>
  <w:style w:type="paragraph" w:styleId="BalloonText">
    <w:name w:val="Balloon Text"/>
    <w:basedOn w:val="Normal"/>
    <w:qFormat/>
    <w:pPr>
      <w:widowControl w:val="false"/>
      <w:ind w:hanging="0" w:start="0" w:end="0"/>
      <w:jc w:val="both"/>
    </w:pPr>
    <w:rPr>
      <w:rFonts w:ascii="Times New Roman" w:hAnsi="Times New Roman" w:eastAsia="宋体" w:cs="Times New Roman"/>
      <w:kern w:val="2"/>
      <w:sz w:val="18"/>
      <w:szCs w:val="18"/>
      <w:lang w:eastAsia="ar-SA" w:bidi="ar-SA"/>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eastAsia="ar-SA" w:bidi="ar-SA" w:val="en-US"/>
    </w:rPr>
  </w:style>
  <w:style w:type="paragraph" w:styleId="HeaderandFooter">
    <w:name w:val="Header and Footer"/>
    <w:basedOn w:val="Normal"/>
    <w:qFormat/>
    <w:pPr/>
    <w:rPr/>
  </w:style>
  <w:style w:type="paragraph" w:styleId="Footer">
    <w:name w:val="footer"/>
    <w:basedOn w:val="Normal"/>
    <w:pPr>
      <w:widowControl w:val="false"/>
      <w:tabs>
        <w:tab w:val="clear" w:pos="420"/>
        <w:tab w:val="center" w:pos="4153" w:leader="none"/>
        <w:tab w:val="right" w:pos="8306" w:leader="none"/>
      </w:tabs>
      <w:ind w:hanging="0" w:start="0" w:end="0"/>
      <w:jc w:val="start"/>
    </w:pPr>
    <w:rPr>
      <w:rFonts w:ascii="Times New Roman" w:hAnsi="Times New Roman" w:eastAsia="宋体" w:cs="Times New Roman"/>
      <w:kern w:val="2"/>
      <w:sz w:val="18"/>
      <w:szCs w:val="18"/>
      <w:lang w:eastAsia="ar-SA" w:bidi="ar-SA"/>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pPr>
    <w:rPr>
      <w:rFonts w:ascii="Times New Roman" w:hAnsi="Times New Roman" w:eastAsia="宋体" w:cs="Times New Roman"/>
      <w:kern w:val="2"/>
      <w:sz w:val="18"/>
      <w:szCs w:val="18"/>
      <w:lang w:eastAsia="ar-SA" w:bidi="ar-SA"/>
    </w:rPr>
  </w:style>
  <w:style w:type="paragraph" w:styleId="reader-word-layerreader-word-s1-2">
    <w:name w:val="reader-word-layer reader-word-s1-2"/>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BodyText2">
    <w:name w:val="Body Text 2"/>
    <w:basedOn w:val="Normal"/>
    <w:qFormat/>
    <w:pPr>
      <w:widowControl w:val="false"/>
      <w:spacing w:lineRule="auto" w:line="480" w:before="0" w:after="120"/>
      <w:ind w:hanging="0" w:start="0" w:end="0"/>
      <w:jc w:val="both"/>
    </w:pPr>
    <w:rPr>
      <w:rFonts w:ascii="Times New Roman" w:hAnsi="Times New Roman" w:eastAsia="宋体" w:cs="Times New Roman"/>
      <w:kern w:val="2"/>
      <w:sz w:val="21"/>
      <w:szCs w:val="24"/>
      <w:lang w:eastAsia="ar-SA" w:bidi="ar-SA"/>
    </w:rPr>
  </w:style>
  <w:style w:type="paragraph" w:styleId="NormalWeb">
    <w:name w:val="Normal (Web)"/>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Title">
    <w:name w:val="Title"/>
    <w:basedOn w:val="Normal"/>
    <w:next w:val="Normal"/>
    <w:qFormat/>
    <w:pPr>
      <w:widowControl w:val="false"/>
      <w:spacing w:before="240" w:after="60"/>
      <w:ind w:hanging="0" w:start="0" w:end="0"/>
      <w:jc w:val="center"/>
      <w:outlineLvl w:val="0"/>
    </w:pPr>
    <w:rPr>
      <w:rFonts w:ascii="Cambria" w:hAnsi="Cambria" w:eastAsia="宋体" w:cs="Times New Roman"/>
      <w:b/>
      <w:kern w:val="2"/>
      <w:sz w:val="32"/>
      <w:szCs w:val="32"/>
      <w:lang w:eastAsia="ar-SA" w:bidi="ar-SA"/>
    </w:rPr>
  </w:style>
  <w:style w:type="paragraph" w:styleId="BodyTextFirstIndent2">
    <w:name w:val="Body Text First Indent 2"/>
    <w:basedOn w:val="BodyTextIndent"/>
    <w:qFormat/>
    <w:pPr>
      <w:widowControl w:val="false"/>
      <w:spacing w:before="0" w:after="120"/>
      <w:ind w:firstLine="420" w:start="420" w:end="0"/>
      <w:jc w:val="both"/>
    </w:pPr>
    <w:rPr>
      <w:rFonts w:ascii="等线" w:hAnsi="等线" w:eastAsia="等线" w:cs="Times New Roman"/>
      <w:color w:val="000000"/>
      <w:kern w:val="2"/>
      <w:sz w:val="21"/>
      <w:szCs w:val="22"/>
      <w:lang w:eastAsia="ar-SA" w:bidi="ar-SA"/>
    </w:rPr>
  </w:style>
  <w:style w:type="paragraph" w:styleId="NoSpacing1">
    <w:name w:val="No Spacing1"/>
    <w:qFormat/>
    <w:pPr>
      <w:widowControl w:val="false"/>
      <w:bidi w:val="0"/>
      <w:jc w:val="both"/>
    </w:pPr>
    <w:rPr>
      <w:rFonts w:ascii="Times New Roman" w:hAnsi="Times New Roman" w:eastAsia="宋体" w:cs="Times New Roman"/>
      <w:color w:val="auto"/>
      <w:kern w:val="2"/>
      <w:sz w:val="30"/>
      <w:szCs w:val="30"/>
      <w:lang w:eastAsia="ar-SA" w:bidi="ar-SA" w:val="en-US"/>
    </w:rPr>
  </w:style>
  <w:style w:type="paragraph" w:styleId="Style11">
    <w:name w:val="列出段落"/>
    <w:basedOn w:val="Normal"/>
    <w:qFormat/>
    <w:pPr>
      <w:widowControl w:val="false"/>
      <w:ind w:firstLine="420" w:start="0" w:end="0"/>
      <w:jc w:val="both"/>
    </w:pPr>
    <w:rPr>
      <w:rFonts w:ascii="Times New Roman" w:hAnsi="Times New Roman" w:eastAsia="宋体" w:cs="Times New Roman"/>
      <w:kern w:val="2"/>
      <w:sz w:val="21"/>
      <w:szCs w:val="24"/>
      <w:lang w:eastAsia="ar-SA" w:bidi="ar-SA"/>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cs="Times New Roman"/>
      <w:kern w:val="2"/>
      <w:sz w:val="20"/>
      <w:szCs w:val="20"/>
      <w:lang w:eastAsia="ar-SA" w:bidi="ar-SA"/>
    </w:rPr>
  </w:style>
  <w:style w:type="paragraph" w:styleId="CharCharCharCharCharCharCharCharCharChar">
    <w:name w:val="Char Char Char Char Char Char 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2">
    <w:name w:val="样式2"/>
    <w:basedOn w:val="PlainText"/>
    <w:qFormat/>
    <w:pPr>
      <w:widowControl w:val="false"/>
      <w:spacing w:lineRule="exact" w:line="610"/>
      <w:ind w:firstLine="640" w:start="0" w:end="0"/>
      <w:jc w:val="both"/>
    </w:pPr>
    <w:rPr>
      <w:rFonts w:ascii="Times New Roman" w:hAnsi="Times New Roman" w:eastAsia="楷体_GB2312" w:cs="Times New Roman"/>
      <w:kern w:val="2"/>
      <w:sz w:val="32"/>
      <w:szCs w:val="32"/>
      <w:lang w:eastAsia="ar-SA" w:bidi="ar-SA"/>
    </w:rPr>
  </w:style>
  <w:style w:type="paragraph" w:styleId="p16">
    <w:name w:val="p16"/>
    <w:basedOn w:val="Normal"/>
    <w:qFormat/>
    <w:pPr>
      <w:widowControl/>
      <w:ind w:hanging="0" w:start="0" w:end="0"/>
      <w:jc w:val="both"/>
    </w:pPr>
    <w:rPr>
      <w:rFonts w:ascii="Times New Roman" w:hAnsi="Times New Roman" w:eastAsia="宋体" w:cs="Times New Roman"/>
      <w:kern w:val="2"/>
      <w:sz w:val="21"/>
      <w:szCs w:val="21"/>
      <w:lang w:eastAsia="ar-SA" w:bidi="ar-SA"/>
    </w:rPr>
  </w:style>
  <w:style w:type="paragraph" w:styleId="content-parag">
    <w:name w:val="content-parag"/>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New1">
    <w:name w:val="纯文本 New"/>
    <w:basedOn w:val="Normal"/>
    <w:qFormat/>
    <w:pPr>
      <w:widowControl w:val="false"/>
      <w:ind w:hanging="0" w:start="0" w:end="0"/>
      <w:jc w:val="both"/>
    </w:pPr>
    <w:rPr>
      <w:rFonts w:ascii="Courier New" w:hAnsi="Courier New" w:eastAsia="宋体" w:cs="Times New Roman"/>
      <w:kern w:val="2"/>
      <w:sz w:val="21"/>
      <w:szCs w:val="20"/>
      <w:lang w:eastAsia="ar-SA" w:bidi="ar-SA"/>
    </w:rPr>
  </w:style>
  <w:style w:type="paragraph" w:styleId="5">
    <w:name w:val="样式5"/>
    <w:basedOn w:val="11"/>
    <w:qFormat/>
    <w:pPr>
      <w:widowControl w:val="false"/>
      <w:spacing w:lineRule="exact" w:line="610"/>
      <w:ind w:hanging="0" w:start="0" w:end="0"/>
      <w:jc w:val="center"/>
    </w:pPr>
    <w:rPr>
      <w:rFonts w:ascii="Courier New" w:hAnsi="Courier New" w:eastAsia="黑体" w:cs="Courier New"/>
      <w:kern w:val="2"/>
      <w:sz w:val="32"/>
      <w:szCs w:val="32"/>
      <w:lang w:eastAsia="ar-SA" w:bidi="ar-SA"/>
    </w:rPr>
  </w:style>
  <w:style w:type="paragraph" w:styleId="CM35">
    <w:name w:val="CM35"/>
    <w:qFormat/>
    <w:pPr>
      <w:widowControl w:val="false"/>
      <w:bidi w:val="0"/>
      <w:spacing w:before="0" w:after="618"/>
      <w:ind w:hanging="0" w:start="0" w:end="0"/>
    </w:pPr>
    <w:rPr>
      <w:rFonts w:ascii="Times New Roman" w:hAnsi="Times New Roman" w:eastAsia="FZ Extra BSK" w:cs="FZ Extra BSK"/>
      <w:color w:val="000000"/>
      <w:kern w:val="2"/>
      <w:sz w:val="24"/>
      <w:szCs w:val="24"/>
      <w:lang w:eastAsia="ar-SA" w:bidi="ar-SA" w:val="en-US"/>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CharCharCharCharCharCharChar">
    <w:name w:val="Char Char Char 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CharCharChar">
    <w:name w:val="Char Char Char"/>
    <w:basedOn w:val="Normal"/>
    <w:qFormat/>
    <w:pPr>
      <w:widowControl w:val="false"/>
      <w:ind w:hanging="0" w:start="0" w:end="0"/>
      <w:jc w:val="both"/>
    </w:pPr>
    <w:rPr>
      <w:rFonts w:ascii="Times New Roman" w:hAnsi="Times New Roman" w:eastAsia="仿宋_GB2312" w:cs="Times New Roman"/>
      <w:kern w:val="2"/>
      <w:sz w:val="32"/>
      <w:szCs w:val="20"/>
      <w:lang w:eastAsia="ar-SA" w:bidi="ar-SA"/>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Times New Roman"/>
      <w:color w:val="auto"/>
      <w:kern w:val="2"/>
      <w:sz w:val="32"/>
      <w:szCs w:val="24"/>
      <w:lang w:eastAsia="ar-SA" w:bidi="ar-SA" w:val="en-US"/>
    </w:rPr>
  </w:style>
  <w:style w:type="paragraph" w:styleId="NewNew">
    <w:name w:val="正文 New New"/>
    <w:qFormat/>
    <w:pPr>
      <w:widowControl w:val="false"/>
      <w:bidi w:val="0"/>
      <w:jc w:val="both"/>
    </w:pPr>
    <w:rPr>
      <w:rFonts w:ascii="Calibri" w:hAnsi="Calibri" w:eastAsia="宋体" w:cs="Times New Roman"/>
      <w:color w:val="auto"/>
      <w:kern w:val="2"/>
      <w:sz w:val="21"/>
      <w:szCs w:val="22"/>
      <w:lang w:eastAsia="ar-SA" w:bidi="ar-SA" w:val="en-US"/>
    </w:rPr>
  </w:style>
  <w:style w:type="paragraph" w:styleId="Default">
    <w:name w:val="Default"/>
    <w:qFormat/>
    <w:pPr>
      <w:widowControl w:val="false"/>
      <w:bidi w:val="0"/>
    </w:pPr>
    <w:rPr>
      <w:rFonts w:ascii="Times New Roman" w:hAnsi="Times New Roman" w:eastAsia="FZ Extra BSK" w:cs="FZ Extra BSK"/>
      <w:color w:val="000000"/>
      <w:kern w:val="2"/>
      <w:sz w:val="24"/>
      <w:szCs w:val="24"/>
      <w:lang w:eastAsia="ar-SA" w:bidi="ar-SA" w:val="en-US"/>
    </w:rPr>
  </w:style>
  <w:style w:type="paragraph" w:styleId="12">
    <w:name w:val="样式Ｌ1"/>
    <w:basedOn w:val="Normal"/>
    <w:qFormat/>
    <w:pPr>
      <w:widowControl/>
      <w:spacing w:lineRule="exact" w:line="540"/>
      <w:ind w:hanging="0" w:start="0" w:end="0"/>
      <w:jc w:val="both"/>
    </w:pPr>
    <w:rPr>
      <w:rFonts w:ascii="宋体" w:hAnsi="宋体" w:eastAsia="宋体" w:cs="宋体"/>
      <w:color w:val="000000"/>
      <w:kern w:val="2"/>
      <w:sz w:val="21"/>
      <w:szCs w:val="32"/>
      <w:lang w:eastAsia="ar-SA" w:bidi="ar-SA"/>
    </w:rPr>
  </w:style>
  <w:style w:type="paragraph" w:styleId="13">
    <w:name w:val="正文缩进1"/>
    <w:basedOn w:val="Normal"/>
    <w:qFormat/>
    <w:pPr>
      <w:widowControl w:val="false"/>
      <w:ind w:firstLine="420" w:start="0" w:end="0"/>
      <w:jc w:val="both"/>
    </w:pPr>
    <w:rPr>
      <w:rFonts w:ascii="Times New Roman" w:hAnsi="Times New Roman" w:eastAsia="宋体" w:cs="Times New Roman"/>
      <w:kern w:val="2"/>
      <w:sz w:val="21"/>
      <w:szCs w:val="24"/>
      <w:lang w:eastAsia="ar-SA" w:bidi="ar-SA"/>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pPr>
    <w:rPr>
      <w:rFonts w:ascii="Times New Roman" w:hAnsi="Times New Roman" w:eastAsia="宋体" w:cs="Times New Roman"/>
      <w:kern w:val="2"/>
      <w:sz w:val="21"/>
      <w:szCs w:val="20"/>
      <w:lang w:eastAsia="ar-SA"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Words>258</Words>
  <CharactersWithSpaces>266</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2023-01-11T15:41:00Z</dcterms:created>
  <dc:creator>User</dc:creator>
  <dc:description/>
  <dc:language>en-US</dc:language>
  <cp:lastModifiedBy/>
  <dcterms:modified xsi:type="dcterms:W3CDTF">2023-01-11T15:41:00Z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jiawei</vt:lpwstr>
  </property>
</Properties>
</file>