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592"/>
        <w:ind w:hanging="0" w:start="0" w:end="0"/>
        <w:jc w:val="center"/>
        <w:rPr>
          <w:rFonts w:ascii="宋体" w:hAnsi="宋体" w:eastAsia="仿宋_GB2312"/>
          <w:color w:val="000000"/>
          <w:sz w:val="32"/>
          <w:szCs w:val="32"/>
        </w:rPr>
      </w:pPr>
      <w:r>
        <w:rPr>
          <w:rFonts w:eastAsia="仿宋_GB2312" w:ascii="宋体" w:hAnsi="宋体"/>
          <w:color w:val="000000"/>
          <w:sz w:val="32"/>
          <w:szCs w:val="32"/>
        </w:rPr>
      </w:r>
    </w:p>
    <w:p>
      <w:pPr>
        <w:pStyle w:val="Normal"/>
        <w:bidi w:val="0"/>
        <w:spacing w:lineRule="exact" w:line="592"/>
        <w:ind w:hanging="0" w:start="0" w:end="0"/>
        <w:jc w:val="center"/>
        <w:rPr>
          <w:rFonts w:ascii="宋体" w:hAnsi="宋体" w:eastAsia="仿宋_GB2312"/>
          <w:color w:val="000000"/>
          <w:sz w:val="32"/>
          <w:szCs w:val="32"/>
        </w:rPr>
      </w:pPr>
      <w:r>
        <w:rPr>
          <w:rFonts w:eastAsia="仿宋_GB2312" w:ascii="宋体" w:hAnsi="宋体"/>
          <w:color w:val="000000"/>
          <w:sz w:val="32"/>
          <w:szCs w:val="32"/>
        </w:rPr>
      </w:r>
    </w:p>
    <w:p>
      <w:pPr>
        <w:pStyle w:val="Normal"/>
        <w:bidi w:val="0"/>
        <w:spacing w:lineRule="exact" w:line="592"/>
        <w:ind w:hanging="0" w:start="0" w:end="0"/>
        <w:jc w:val="center"/>
        <w:rPr>
          <w:rFonts w:ascii="宋体" w:hAnsi="宋体"/>
          <w:sz w:val="44"/>
          <w:szCs w:val="44"/>
        </w:rPr>
      </w:pPr>
      <w:r>
        <w:rPr>
          <w:rFonts w:ascii="宋体" w:hAnsi="宋体"/>
          <w:sz w:val="44"/>
          <w:szCs w:val="44"/>
        </w:rPr>
        <w:t>玉溪市人民代表大会常务委员会</w:t>
      </w:r>
    </w:p>
    <w:p>
      <w:pPr>
        <w:pStyle w:val="Normal"/>
        <w:bidi w:val="0"/>
        <w:spacing w:lineRule="exact" w:line="592"/>
        <w:ind w:hanging="0" w:start="0" w:end="0"/>
        <w:jc w:val="center"/>
        <w:rPr>
          <w:rFonts w:ascii="宋体" w:hAnsi="宋体"/>
          <w:sz w:val="44"/>
          <w:szCs w:val="44"/>
        </w:rPr>
      </w:pPr>
      <w:r>
        <w:rPr>
          <w:rFonts w:ascii="宋体" w:hAnsi="宋体"/>
          <w:sz w:val="44"/>
          <w:szCs w:val="44"/>
        </w:rPr>
        <w:t>关于修改《玉溪市新平哀牢山县级自然</w:t>
      </w:r>
    </w:p>
    <w:p>
      <w:pPr>
        <w:pStyle w:val="Normal"/>
        <w:bidi w:val="0"/>
        <w:spacing w:lineRule="exact" w:line="592"/>
        <w:ind w:hanging="0" w:start="0" w:end="0"/>
        <w:jc w:val="center"/>
        <w:rPr>
          <w:rFonts w:ascii="宋体" w:hAnsi="宋体"/>
          <w:sz w:val="44"/>
          <w:szCs w:val="44"/>
        </w:rPr>
      </w:pPr>
      <w:r>
        <w:rPr>
          <w:rFonts w:ascii="宋体" w:hAnsi="宋体"/>
          <w:sz w:val="44"/>
          <w:szCs w:val="44"/>
        </w:rPr>
        <w:t>保护区条例》的决定</w:t>
      </w:r>
    </w:p>
    <w:p>
      <w:pPr>
        <w:pStyle w:val="Normal"/>
        <w:bidi w:val="0"/>
        <w:spacing w:lineRule="exact" w:line="592"/>
        <w:ind w:hanging="0" w:start="0" w:end="0"/>
        <w:jc w:val="center"/>
        <w:rPr>
          <w:rFonts w:ascii="宋体" w:hAnsi="宋体" w:cs="方正楷体_GBK"/>
          <w:sz w:val="32"/>
          <w:szCs w:val="32"/>
        </w:rPr>
      </w:pPr>
      <w:r>
        <w:rPr>
          <w:rFonts w:cs="方正楷体_GBK" w:ascii="宋体" w:hAnsi="宋体"/>
          <w:sz w:val="32"/>
          <w:szCs w:val="32"/>
        </w:rPr>
      </w:r>
    </w:p>
    <w:p>
      <w:pPr>
        <w:pStyle w:val="Normal"/>
        <w:bidi w:val="0"/>
        <w:spacing w:lineRule="exact" w:line="592"/>
        <w:ind w:hanging="0" w:start="420" w:end="420"/>
        <w:rPr>
          <w:rFonts w:ascii="宋体" w:hAnsi="宋体" w:eastAsia="楷体_GB2312" w:cs="方正楷体_GBK"/>
          <w:sz w:val="32"/>
          <w:szCs w:val="32"/>
        </w:rPr>
      </w:pPr>
      <w:r>
        <w:rPr>
          <w:rFonts w:ascii="宋体" w:hAnsi="宋体" w:cs="方正楷体_GBK" w:eastAsia="楷体_GB2312"/>
          <w:sz w:val="32"/>
          <w:szCs w:val="32"/>
        </w:rPr>
        <w:t>（</w:t>
      </w:r>
      <w:r>
        <w:rPr>
          <w:rFonts w:eastAsia="楷体_GB2312" w:cs="方正楷体_GBK" w:ascii="宋体" w:hAnsi="宋体"/>
          <w:sz w:val="32"/>
          <w:szCs w:val="32"/>
        </w:rPr>
        <w:t>2022</w:t>
      </w:r>
      <w:r>
        <w:rPr>
          <w:rFonts w:ascii="宋体" w:hAnsi="宋体" w:cs="方正楷体_GBK" w:eastAsia="楷体_GB2312"/>
          <w:sz w:val="32"/>
          <w:szCs w:val="32"/>
        </w:rPr>
        <w:t>年</w:t>
      </w:r>
      <w:r>
        <w:rPr>
          <w:rFonts w:eastAsia="楷体_GB2312" w:cs="方正楷体_GBK" w:ascii="宋体" w:hAnsi="宋体"/>
          <w:sz w:val="32"/>
          <w:szCs w:val="32"/>
        </w:rPr>
        <w:t>9</w:t>
      </w:r>
      <w:r>
        <w:rPr>
          <w:rFonts w:ascii="宋体" w:hAnsi="宋体" w:cs="方正楷体_GBK" w:eastAsia="楷体_GB2312"/>
          <w:sz w:val="32"/>
          <w:szCs w:val="32"/>
        </w:rPr>
        <w:t>月</w:t>
      </w:r>
      <w:r>
        <w:rPr>
          <w:rFonts w:eastAsia="楷体_GB2312" w:cs="方正楷体_GBK" w:ascii="宋体" w:hAnsi="宋体"/>
          <w:sz w:val="32"/>
          <w:szCs w:val="32"/>
        </w:rPr>
        <w:t>9</w:t>
      </w:r>
      <w:r>
        <w:rPr>
          <w:rFonts w:ascii="宋体" w:hAnsi="宋体" w:cs="方正楷体_GBK" w:eastAsia="楷体_GB2312"/>
          <w:sz w:val="32"/>
          <w:szCs w:val="32"/>
        </w:rPr>
        <w:t xml:space="preserve">日玉溪市第六届人民代表大会常务委员会第四次会议通过  </w:t>
      </w:r>
      <w:r>
        <w:rPr>
          <w:rFonts w:eastAsia="楷体_GB2312" w:cs="方正楷体_GBK" w:ascii="宋体" w:hAnsi="宋体"/>
          <w:sz w:val="32"/>
          <w:szCs w:val="32"/>
        </w:rPr>
        <w:t>2022</w:t>
      </w:r>
      <w:r>
        <w:rPr>
          <w:rFonts w:ascii="宋体" w:hAnsi="宋体" w:cs="方正楷体_GBK" w:eastAsia="楷体_GB2312"/>
          <w:sz w:val="32"/>
          <w:szCs w:val="32"/>
        </w:rPr>
        <w:t>年</w:t>
      </w:r>
      <w:r>
        <w:rPr>
          <w:rFonts w:eastAsia="楷体_GB2312" w:cs="方正楷体_GBK" w:ascii="宋体" w:hAnsi="宋体"/>
          <w:sz w:val="32"/>
          <w:szCs w:val="32"/>
        </w:rPr>
        <w:t>9</w:t>
      </w:r>
      <w:r>
        <w:rPr>
          <w:rFonts w:ascii="宋体" w:hAnsi="宋体" w:cs="方正楷体_GBK" w:eastAsia="楷体_GB2312"/>
          <w:sz w:val="32"/>
          <w:szCs w:val="32"/>
        </w:rPr>
        <w:t>月</w:t>
      </w:r>
      <w:r>
        <w:rPr>
          <w:rFonts w:eastAsia="楷体_GB2312" w:cs="方正楷体_GBK" w:ascii="宋体" w:hAnsi="宋体"/>
          <w:sz w:val="32"/>
          <w:szCs w:val="32"/>
        </w:rPr>
        <w:t>28</w:t>
      </w:r>
      <w:r>
        <w:rPr>
          <w:rFonts w:ascii="宋体" w:hAnsi="宋体" w:cs="方正楷体_GBK" w:eastAsia="楷体_GB2312"/>
          <w:sz w:val="32"/>
          <w:szCs w:val="32"/>
        </w:rPr>
        <w:t>日云南省第十三届人民代表大会常务委员会第三十三次会议批准）</w:t>
      </w:r>
    </w:p>
    <w:p>
      <w:pPr>
        <w:pStyle w:val="Normal"/>
        <w:bidi w:val="0"/>
        <w:spacing w:lineRule="exact" w:line="592"/>
        <w:ind w:firstLine="640" w:start="0" w:end="0"/>
        <w:rPr>
          <w:rFonts w:ascii="宋体" w:hAnsi="宋体" w:eastAsia="方正仿宋_GBK"/>
          <w:sz w:val="32"/>
          <w:szCs w:val="32"/>
          <w:highlight w:val="red"/>
          <w:bdr w:val="single" w:sz="4" w:space="0" w:color="000000"/>
        </w:rPr>
      </w:pPr>
      <w:r>
        <w:rPr>
          <w:rFonts w:eastAsia="方正仿宋_GBK" w:ascii="宋体" w:hAnsi="宋体"/>
          <w:sz w:val="32"/>
          <w:szCs w:val="32"/>
          <w:highlight w:val="red"/>
          <w:bdr w:val="single" w:sz="4" w:space="0" w:color="000000"/>
        </w:rPr>
      </w:r>
    </w:p>
    <w:p>
      <w:pPr>
        <w:pStyle w:val="Normal"/>
        <w:bidi w:val="0"/>
        <w:spacing w:lineRule="exact" w:line="592"/>
        <w:ind w:firstLine="640" w:start="0" w:end="0"/>
        <w:rPr>
          <w:rFonts w:ascii="宋体" w:hAnsi="宋体" w:eastAsia="仿宋_GB2312" w:cs="方正仿宋_GBK"/>
        </w:rPr>
      </w:pPr>
      <w:r>
        <w:rPr>
          <w:rFonts w:ascii="宋体" w:hAnsi="宋体" w:cs="方正仿宋_GBK" w:eastAsia="仿宋_GB2312"/>
          <w:sz w:val="32"/>
          <w:szCs w:val="32"/>
        </w:rPr>
        <w:t>玉溪市第六届人民代表大会常务委员会第四次会议决定对《玉溪市新平哀牢山县级自然保护区条例》作如下修改：</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一、将第一条中的“管理”修改为“建设和管护”。</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二、删去第六条第三款中的“根据工作需要可以实行综合行政执法”。</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三、将第八条第一项中的“管理制度”修改为“方针、政策”。</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增加一项作为第二项：“制定、执行保护区各项管护制度”。</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四、删去第十四条第二款、第十五条第一款中的“生活”。</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五、将第十九条第二款修改为：“因教学科研的目的，需要进入缓冲区从事非破坏性的科学研究、教学实习和标本采集活动的，应当事先向保护区管护机构提交申请和活动计划，经林业草原主管部门批准。”</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增加一款作为第三款：“从事前款活动的单位和个人，应当将其活动成果的副本提交保护区管护机构。”</w:t>
      </w:r>
    </w:p>
    <w:p>
      <w:pPr>
        <w:pStyle w:val="Normal"/>
        <w:bidi w:val="0"/>
        <w:spacing w:lineRule="exact" w:line="592"/>
        <w:ind w:firstLine="640" w:start="0" w:end="0"/>
        <w:rPr>
          <w:rFonts w:ascii="宋体" w:hAnsi="宋体" w:eastAsia="仿宋_GB2312" w:cs="方正仿宋_GBK"/>
          <w:sz w:val="32"/>
          <w:szCs w:val="32"/>
          <w:highlight w:val="red"/>
        </w:rPr>
      </w:pPr>
      <w:r>
        <w:rPr>
          <w:rFonts w:ascii="宋体" w:hAnsi="宋体" w:eastAsia="仿宋_GB2312"/>
          <w:sz w:val="32"/>
          <w:szCs w:val="32"/>
        </w:rPr>
        <w:t>六、将第二十条中的“由保护区管护机构提出方案，报林业主管部门批准”</w:t>
      </w:r>
      <w:r>
        <w:rPr>
          <w:rFonts w:ascii="宋体" w:hAnsi="宋体" w:cs="方正仿宋_GBK" w:eastAsia="仿宋_GB2312"/>
          <w:sz w:val="32"/>
          <w:szCs w:val="32"/>
        </w:rPr>
        <w:t>修改为</w:t>
      </w:r>
      <w:r>
        <w:rPr>
          <w:rFonts w:ascii="宋体" w:hAnsi="宋体" w:eastAsia="仿宋_GB2312"/>
          <w:sz w:val="32"/>
          <w:szCs w:val="32"/>
        </w:rPr>
        <w:t>“由保护区管护机构编制方案，方案应当符合保护区管理目标”。</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增加一款作为第二款：“严禁开设与保护区保护方向不一致的参观、旅游项目。”</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七、删去第二十一条。</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八、将第二十二条改为第二十一条，其中的“保护区内禁止下列行为”修改为“保护区内禁止下列行为，但是法律、行政法规另有规定的除外”。</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删去第二项中的“擅自”。</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将第八项中的“放生”修改为“释放或者丢弃”。</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将第九项中的“倾倒固体废弃物”修改为“倾倒、堆放、丢弃、遗撒固体废物”。</w:t>
      </w:r>
    </w:p>
    <w:p>
      <w:pPr>
        <w:pStyle w:val="Normal"/>
        <w:bidi w:val="0"/>
        <w:spacing w:lineRule="exact" w:line="592"/>
        <w:ind w:firstLine="640" w:start="0" w:end="0"/>
        <w:rPr>
          <w:rFonts w:ascii="宋体" w:hAnsi="宋体" w:eastAsia="仿宋_GB2312" w:cs="方正仿宋_GBK"/>
          <w:sz w:val="32"/>
          <w:szCs w:val="32"/>
        </w:rPr>
      </w:pPr>
      <w:r>
        <w:rPr>
          <w:rFonts w:ascii="宋体" w:hAnsi="宋体" w:cs="方正仿宋_GBK" w:eastAsia="仿宋_GB2312"/>
          <w:sz w:val="32"/>
          <w:szCs w:val="32"/>
        </w:rPr>
        <w:t>九、将第二十七条改为第二十六条，修改为：“违反本条例第十四条、第十五条第一款规定的，由县级以上林业草原主管部门或者其委托的保护区管护机构责令改正，并根据情节轻重处以</w:t>
      </w:r>
      <w:r>
        <w:rPr>
          <w:rFonts w:eastAsia="仿宋_GB2312" w:cs="方正仿宋_GBK" w:ascii="宋体" w:hAnsi="宋体"/>
          <w:sz w:val="32"/>
          <w:szCs w:val="32"/>
        </w:rPr>
        <w:t>5000</w:t>
      </w:r>
      <w:r>
        <w:rPr>
          <w:rFonts w:ascii="宋体" w:hAnsi="宋体" w:cs="方正仿宋_GBK" w:eastAsia="仿宋_GB2312"/>
          <w:sz w:val="32"/>
          <w:szCs w:val="32"/>
        </w:rPr>
        <w:t>元以上</w:t>
      </w:r>
      <w:r>
        <w:rPr>
          <w:rFonts w:eastAsia="仿宋_GB2312" w:cs="方正仿宋_GBK" w:ascii="宋体" w:hAnsi="宋体"/>
          <w:sz w:val="32"/>
          <w:szCs w:val="32"/>
        </w:rPr>
        <w:t>5</w:t>
      </w:r>
      <w:r>
        <w:rPr>
          <w:rFonts w:ascii="宋体" w:hAnsi="宋体" w:cs="方正仿宋_GBK" w:eastAsia="仿宋_GB2312"/>
          <w:sz w:val="32"/>
          <w:szCs w:val="32"/>
        </w:rPr>
        <w:t>万元以下的罚款。”</w:t>
      </w:r>
    </w:p>
    <w:p>
      <w:pPr>
        <w:pStyle w:val="toaheading"/>
        <w:bidi w:val="0"/>
        <w:spacing w:lineRule="exact" w:line="592" w:before="0" w:after="0"/>
        <w:ind w:firstLine="640" w:start="0" w:end="0"/>
        <w:rPr>
          <w:rFonts w:ascii="宋体" w:hAnsi="宋体" w:cs="方正仿宋_GBK"/>
          <w:sz w:val="32"/>
          <w:szCs w:val="32"/>
        </w:rPr>
      </w:pPr>
      <w:r>
        <w:rPr>
          <w:rFonts w:ascii="宋体" w:hAnsi="宋体" w:cs="方正仿宋_GBK"/>
          <w:sz w:val="32"/>
          <w:szCs w:val="32"/>
        </w:rPr>
        <w:t>十、增加一条作为第二十七条：“违反本条例第十八条、第十九条规定的，由县级以上林业草原主管部门或者其委托的保护区管护机构责令改正，可以处以</w:t>
      </w:r>
      <w:r>
        <w:rPr>
          <w:rFonts w:cs="方正仿宋_GBK" w:ascii="宋体" w:hAnsi="宋体"/>
          <w:sz w:val="32"/>
          <w:szCs w:val="32"/>
        </w:rPr>
        <w:t>100</w:t>
      </w:r>
      <w:r>
        <w:rPr>
          <w:rFonts w:ascii="宋体" w:hAnsi="宋体" w:cs="方正仿宋_GBK"/>
          <w:sz w:val="32"/>
          <w:szCs w:val="32"/>
        </w:rPr>
        <w:t>元以上</w:t>
      </w:r>
      <w:r>
        <w:rPr>
          <w:rFonts w:cs="方正仿宋_GBK" w:ascii="宋体" w:hAnsi="宋体"/>
          <w:sz w:val="32"/>
          <w:szCs w:val="32"/>
        </w:rPr>
        <w:t>5000</w:t>
      </w:r>
      <w:r>
        <w:rPr>
          <w:rFonts w:ascii="宋体" w:hAnsi="宋体" w:cs="方正仿宋_GBK"/>
          <w:sz w:val="32"/>
          <w:szCs w:val="32"/>
        </w:rPr>
        <w:t>元以下的罚款。”</w:t>
      </w:r>
    </w:p>
    <w:p>
      <w:pPr>
        <w:pStyle w:val="toaheading"/>
        <w:bidi w:val="0"/>
        <w:spacing w:lineRule="exact" w:line="592" w:before="0" w:after="0"/>
        <w:ind w:firstLine="640" w:start="0" w:end="0"/>
        <w:rPr>
          <w:rFonts w:ascii="宋体" w:hAnsi="宋体"/>
          <w:sz w:val="32"/>
          <w:szCs w:val="32"/>
        </w:rPr>
      </w:pPr>
      <w:r>
        <w:rPr>
          <w:rFonts w:ascii="宋体" w:hAnsi="宋体" w:cs="方正仿宋_GBK"/>
          <w:sz w:val="32"/>
          <w:szCs w:val="32"/>
        </w:rPr>
        <w:t>十一、</w:t>
      </w:r>
      <w:r>
        <w:rPr>
          <w:rFonts w:ascii="宋体" w:hAnsi="宋体"/>
          <w:sz w:val="32"/>
          <w:szCs w:val="32"/>
        </w:rPr>
        <w:t>增加一条作为第二十八条：“违反本条例第二十一条规定的，除可以依照有关法律、行政法规规定给予处罚的以外，由县级以上林业草原主管部门或者其委托的保护区管护机构没收违法所得，责令停止违法行为，限期恢复原状或者采取其他补救措施；对保护区造成破坏的，可以处以</w:t>
      </w:r>
      <w:r>
        <w:rPr>
          <w:rFonts w:ascii="宋体" w:hAnsi="宋体"/>
          <w:sz w:val="32"/>
          <w:szCs w:val="32"/>
        </w:rPr>
        <w:t>300</w:t>
      </w:r>
      <w:r>
        <w:rPr>
          <w:rFonts w:ascii="宋体" w:hAnsi="宋体"/>
          <w:sz w:val="32"/>
          <w:szCs w:val="32"/>
        </w:rPr>
        <w:t>元以上</w:t>
      </w:r>
      <w:r>
        <w:rPr>
          <w:rFonts w:ascii="宋体" w:hAnsi="宋体"/>
          <w:sz w:val="32"/>
          <w:szCs w:val="32"/>
        </w:rPr>
        <w:t>1</w:t>
      </w:r>
      <w:r>
        <w:rPr>
          <w:rFonts w:ascii="宋体" w:hAnsi="宋体" w:cs="方正仿宋_GBK"/>
          <w:sz w:val="32"/>
          <w:szCs w:val="32"/>
        </w:rPr>
        <w:t>万</w:t>
      </w:r>
      <w:r>
        <w:rPr>
          <w:rFonts w:ascii="宋体" w:hAnsi="宋体"/>
          <w:sz w:val="32"/>
          <w:szCs w:val="32"/>
        </w:rPr>
        <w:t>元以下的罚款。”</w:t>
      </w:r>
    </w:p>
    <w:p>
      <w:pPr>
        <w:pStyle w:val="toaheading"/>
        <w:bidi w:val="0"/>
        <w:spacing w:lineRule="exact" w:line="592" w:before="0" w:after="0"/>
        <w:ind w:firstLine="640" w:start="0" w:end="0"/>
        <w:rPr>
          <w:rFonts w:ascii="宋体" w:hAnsi="宋体"/>
          <w:sz w:val="32"/>
          <w:szCs w:val="32"/>
        </w:rPr>
      </w:pPr>
      <w:r>
        <w:rPr>
          <w:rFonts w:ascii="宋体" w:hAnsi="宋体"/>
          <w:sz w:val="32"/>
          <w:szCs w:val="32"/>
        </w:rPr>
        <w:t>此外，将条例中涉及到的有关行政主管部门相应修改为“林业草原”“自然资源”“生态环境”“农业农村”“文化和旅游”，对条文序号作相应调整。</w:t>
      </w:r>
    </w:p>
    <w:p>
      <w:pPr>
        <w:pStyle w:val="Normal"/>
        <w:bidi w:val="0"/>
        <w:spacing w:lineRule="exact" w:line="592"/>
        <w:ind w:firstLine="640" w:start="0" w:end="0"/>
        <w:rPr>
          <w:rFonts w:ascii="宋体" w:hAnsi="宋体" w:eastAsia="仿宋_GB2312"/>
          <w:sz w:val="32"/>
          <w:szCs w:val="32"/>
        </w:rPr>
      </w:pPr>
      <w:r>
        <w:rPr>
          <w:rFonts w:ascii="宋体" w:hAnsi="宋体" w:eastAsia="仿宋_GB2312"/>
          <w:sz w:val="32"/>
          <w:szCs w:val="32"/>
        </w:rPr>
        <w:t>本决定自公布之日起施行。</w:t>
      </w:r>
    </w:p>
    <w:p>
      <w:pPr>
        <w:pStyle w:val="Normal"/>
        <w:bidi w:val="0"/>
        <w:spacing w:lineRule="exact" w:line="592"/>
        <w:ind w:firstLine="640" w:start="0" w:end="0"/>
        <w:rPr>
          <w:rFonts w:ascii="宋体" w:hAnsi="宋体" w:eastAsia="仿宋_GB2312"/>
          <w:sz w:val="32"/>
          <w:szCs w:val="32"/>
        </w:rPr>
      </w:pPr>
      <w:r>
        <w:rPr>
          <w:rFonts w:ascii="宋体" w:hAnsi="宋体" w:eastAsia="仿宋_GB2312"/>
          <w:sz w:val="32"/>
          <w:szCs w:val="32"/>
        </w:rPr>
        <w:t>《玉溪市新平哀牢山县级自然保护区条例》根据本决定作相应修改，重新公布。</w:t>
      </w:r>
    </w:p>
    <w:p>
      <w:pPr>
        <w:pStyle w:val="Normal"/>
        <w:bidi w:val="0"/>
        <w:spacing w:lineRule="exact" w:line="566"/>
        <w:ind w:hanging="0" w:start="0" w:end="0"/>
        <w:rPr/>
      </w:pPr>
      <w:r>
        <w:rPr/>
      </w:r>
    </w:p>
    <w:sectPr>
      <w:footerReference w:type="even" r:id="rId2"/>
      <w:footerReference w:type="default" r:id="rId3"/>
      <w:type w:val="nextPage"/>
      <w:pgSz w:w="11906" w:h="16838"/>
      <w:pgMar w:left="1531" w:right="1531" w:gutter="0" w:header="0" w:top="1928" w:footer="1418" w:bottom="187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等线 Light">
    <w:charset w:val="01" w:characterSet="utf-8"/>
    <w:family w:val="roman"/>
    <w:pitch w:val="variable"/>
  </w:font>
  <w:font w:name="Courier New">
    <w:charset w:val="01" w:characterSet="utf-8"/>
    <w:family w:val="roman"/>
    <w:pitch w:val="variable"/>
  </w:font>
  <w:font w:name="??_GB2312">
    <w:charset w:val="01" w:characterSet="utf-8"/>
    <w:family w:val="roman"/>
    <w:pitch w:val="variable"/>
  </w:font>
  <w:font w:name="黑体">
    <w:charset w:val="01" w:characterSet="utf-8"/>
    <w:family w:val="roman"/>
    <w:pitch w:val="variable"/>
  </w:font>
  <w:font w:name="??">
    <w:charset w:val="01" w:characterSet="utf-8"/>
    <w:family w:val="roman"/>
    <w:pitch w:val="variable"/>
  </w:font>
  <w:font w:name="Cambria">
    <w:charset w:val="01" w:characterSet="utf-8"/>
    <w:family w:val="roman"/>
    <w:pitch w:val="variable"/>
  </w:font>
  <w:font w:name="等线">
    <w:charset w:val="01" w:characterSet="utf-8"/>
    <w:family w:val="roman"/>
    <w:pitch w:val="variable"/>
  </w:font>
  <w:font w:name="Liberation Sans">
    <w:altName w:val="Arial"/>
    <w:charset w:val="01" w:characterSet="utf-8"/>
    <w:family w:val="swiss"/>
    <w:pitch w:val="variable"/>
  </w:font>
  <w:font w:name="宋体">
    <w:charset w:val="01" w:characterSet="utf-8"/>
    <w:family w:val="roman"/>
    <w:pitch w:val="variable"/>
  </w:font>
  <w:font w:name="Calibri">
    <w:charset w:val="01" w:characterSet="utf-8"/>
    <w:family w:val="roman"/>
    <w:pitch w:val="variable"/>
  </w:font>
  <w:font w:name="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rFonts w:ascii="宋体" w:hAnsi="宋体"/>
      </w:rPr>
    </w:pPr>
    <w:r>
      <w:rPr>
        <w:rFonts w:ascii="宋体" w:hAnsi="宋体"/>
        <w:color w:val="FFFFFF"/>
        <w:sz w:val="28"/>
        <w:szCs w:val="28"/>
      </w:rPr>
      <w:t>—</w:t>
    </w:r>
    <w:r>
      <w:rPr>
        <w:rFonts w:ascii="宋体" w:hAnsi="宋体"/>
        <w:sz w:val="28"/>
        <w:szCs w:val="28"/>
      </w:rPr>
      <w:t xml:space="preserve">— </w:t>
    </w:r>
    <w:r>
      <w:rPr>
        <w:rFonts w:ascii="宋体" w:hAnsi="宋体"/>
        <w:sz w:val="28"/>
        <w:szCs w:val="28"/>
        <w:lang w:eastAsia="en-US"/>
      </w:rPr>
      <w:fldChar w:fldCharType="begin"/>
    </w:r>
    <w:r>
      <w:rPr>
        <w:rFonts w:ascii="宋体" w:hAnsi="宋体"/>
        <w:sz w:val="28"/>
        <w:szCs w:val="28"/>
        <w:lang w:eastAsia="en-US"/>
      </w:rPr>
      <w:instrText xml:space="preserve"> PAGE </w:instrText>
    </w:r>
    <w:r>
      <w:rPr>
        <w:rFonts w:ascii="宋体" w:hAnsi="宋体"/>
        <w:sz w:val="28"/>
        <w:szCs w:val="28"/>
        <w:lang w:eastAsia="en-US"/>
      </w:rPr>
      <w:fldChar w:fldCharType="separate"/>
    </w:r>
    <w:r>
      <w:rPr>
        <w:rFonts w:ascii="宋体" w:hAnsi="宋体"/>
        <w:sz w:val="28"/>
        <w:szCs w:val="28"/>
        <w:lang w:eastAsia="en-US"/>
      </w:rPr>
      <w:t>2</w:t>
    </w:r>
    <w:r>
      <w:rPr>
        <w:rFonts w:ascii="宋体" w:hAnsi="宋体"/>
        <w:sz w:val="28"/>
        <w:szCs w:val="28"/>
        <w:lang w:eastAsia="en-US"/>
      </w:rPr>
      <w:fldChar w:fldCharType="end"/>
    </w:r>
    <w:r>
      <w:rPr>
        <w:rFonts w:ascii="宋体" w:hAnsi="宋体"/>
        <w:sz w:val="28"/>
        <w:szCs w:val="28"/>
      </w:rPr>
      <w:t xml:space="preserve"> —</w:t>
    </w:r>
    <w:r>
      <w:rPr>
        <w:rFonts w:ascii="宋体" w:hAnsi="宋体"/>
        <w:color w:val="FFFFFF"/>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rFonts w:ascii="宋体" w:hAnsi="宋体"/>
      </w:rPr>
    </w:pPr>
    <w:r>
      <w:rPr>
        <w:rFonts w:ascii="宋体" w:hAnsi="宋体"/>
        <w:color w:val="FFFFFF"/>
        <w:sz w:val="28"/>
        <w:szCs w:val="28"/>
      </w:rPr>
      <w:t>—</w:t>
    </w:r>
    <w:r>
      <w:rPr>
        <w:rFonts w:ascii="宋体" w:hAnsi="宋体"/>
        <w:sz w:val="28"/>
        <w:szCs w:val="28"/>
      </w:rPr>
      <w:t xml:space="preserve">— </w:t>
    </w:r>
    <w:r>
      <w:rPr>
        <w:rFonts w:ascii="宋体" w:hAnsi="宋体"/>
        <w:sz w:val="28"/>
        <w:szCs w:val="28"/>
        <w:lang w:eastAsia="en-US"/>
      </w:rPr>
      <w:fldChar w:fldCharType="begin"/>
    </w:r>
    <w:r>
      <w:rPr>
        <w:rFonts w:ascii="宋体" w:hAnsi="宋体"/>
        <w:sz w:val="28"/>
        <w:szCs w:val="28"/>
        <w:lang w:eastAsia="en-US"/>
      </w:rPr>
      <w:instrText xml:space="preserve"> PAGE </w:instrText>
    </w:r>
    <w:r>
      <w:rPr>
        <w:rFonts w:ascii="宋体" w:hAnsi="宋体"/>
        <w:sz w:val="28"/>
        <w:szCs w:val="28"/>
        <w:lang w:eastAsia="en-US"/>
      </w:rPr>
      <w:fldChar w:fldCharType="separate"/>
    </w:r>
    <w:r>
      <w:rPr>
        <w:rFonts w:ascii="宋体" w:hAnsi="宋体"/>
        <w:sz w:val="28"/>
        <w:szCs w:val="28"/>
        <w:lang w:eastAsia="en-US"/>
      </w:rPr>
      <w:t>3</w:t>
    </w:r>
    <w:r>
      <w:rPr>
        <w:rFonts w:ascii="宋体" w:hAnsi="宋体"/>
        <w:sz w:val="28"/>
        <w:szCs w:val="28"/>
        <w:lang w:eastAsia="en-US"/>
      </w:rPr>
      <w:fldChar w:fldCharType="end"/>
    </w:r>
    <w:r>
      <w:rPr>
        <w:rFonts w:ascii="宋体" w:hAnsi="宋体"/>
        <w:sz w:val="28"/>
        <w:szCs w:val="28"/>
      </w:rPr>
      <w:t xml:space="preserve"> —</w:t>
    </w:r>
    <w:r>
      <w:rPr>
        <w:rFonts w:ascii="宋体" w:hAnsi="宋体"/>
        <w:color w:val="FFFFFF"/>
        <w:sz w:val="28"/>
        <w:szCs w:val="28"/>
      </w:rPr>
      <w:t>—</w:t>
    </w:r>
  </w:p>
</w:ftr>
</file>

<file path=word/settings.xml><?xml version="1.0" encoding="utf-8"?>
<w:settings xmlns:w="http://schemas.openxmlformats.org/wordprocessingml/2006/main">
  <w:zoom w:percent="78"/>
  <w:defaultTabStop w:val="420"/>
  <w:autoHyphenation w:val="true"/>
  <w:hyphenationZone w:val="0"/>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val="false"/>
      <w:bidi w:val="0"/>
      <w:jc w:val="both"/>
      <w:textAlignment w:val="auto"/>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widowControl w:val="false"/>
      <w:spacing w:lineRule="auto" w:line="578" w:before="340" w:after="330"/>
      <w:ind w:hanging="0" w:start="0" w:end="0"/>
      <w:jc w:val="both"/>
      <w:textAlignment w:val="auto"/>
      <w:outlineLvl w:val="0"/>
    </w:pPr>
    <w:rPr>
      <w:rFonts w:ascii="Times New Roman" w:hAnsi="Times New Roman" w:eastAsia="宋体" w:cs="Times New Roman"/>
      <w:b/>
      <w:bCs/>
      <w:kern w:val="2"/>
      <w:sz w:val="44"/>
      <w:szCs w:val="44"/>
      <w:lang w:val="en-US" w:eastAsia="zh-CN" w:bidi="ar-SA"/>
    </w:rPr>
  </w:style>
  <w:style w:type="paragraph" w:styleId="Heading2">
    <w:name w:val="heading 2"/>
    <w:basedOn w:val="Normal"/>
    <w:next w:val="Normal"/>
    <w:qFormat/>
    <w:pPr>
      <w:keepNext w:val="true"/>
      <w:keepLines/>
      <w:widowControl w:val="false"/>
      <w:spacing w:lineRule="auto" w:line="415" w:before="260" w:after="260"/>
      <w:ind w:hanging="0" w:start="0" w:end="0"/>
      <w:jc w:val="both"/>
      <w:textAlignment w:val="auto"/>
      <w:outlineLvl w:val="1"/>
    </w:pPr>
    <w:rPr>
      <w:rFonts w:ascii="等线 Light" w:hAnsi="等线 Light" w:eastAsia="等线 Light" w:cs="Times New Roman"/>
      <w:b/>
      <w:bCs/>
      <w:kern w:val="2"/>
      <w:sz w:val="32"/>
      <w:szCs w:val="32"/>
      <w:lang w:val="en-US" w:eastAsia="zh-CN" w:bidi="ar-SA"/>
    </w:rPr>
  </w:style>
  <w:style w:type="paragraph" w:styleId="Heading3">
    <w:name w:val="heading 3"/>
    <w:basedOn w:val="Normal"/>
    <w:next w:val="Normal"/>
    <w:qFormat/>
    <w:pPr>
      <w:keepNext w:val="true"/>
      <w:keepLines/>
      <w:widowControl w:val="false"/>
      <w:spacing w:lineRule="auto" w:line="415" w:before="260" w:after="260"/>
      <w:ind w:hanging="0" w:start="0" w:end="0"/>
      <w:jc w:val="both"/>
      <w:textAlignment w:val="auto"/>
      <w:outlineLvl w:val="2"/>
    </w:pPr>
    <w:rPr>
      <w:rFonts w:ascii="Times New Roman" w:hAnsi="Times New Roman" w:eastAsia="宋体" w:cs="Times New Roman"/>
      <w:b/>
      <w:bCs/>
      <w:kern w:val="2"/>
      <w:sz w:val="32"/>
      <w:szCs w:val="32"/>
      <w:lang w:val="en-US" w:eastAsia="zh-CN" w:bidi="ar-SA"/>
    </w:rPr>
  </w:style>
  <w:style w:type="character" w:styleId="DefaultParagraphFont">
    <w:name w:val="Default Paragraph Font"/>
    <w:qFormat/>
    <w:rPr/>
  </w:style>
  <w:style w:type="character" w:styleId="1CharChar">
    <w:name w:val="样式1 Char Char"/>
    <w:qFormat/>
    <w:rPr>
      <w:rFonts w:ascii="Courier New" w:hAnsi="Courier New" w:eastAsia="黑体"/>
      <w:kern w:val="2"/>
      <w:sz w:val="32"/>
      <w:lang w:val="en-US" w:eastAsia="zh-CN"/>
    </w:rPr>
  </w:style>
  <w:style w:type="character" w:styleId="ca-41">
    <w:name w:val="ca-41"/>
    <w:qFormat/>
    <w:rPr>
      <w:rFonts w:ascii="??_GB2312" w:hAnsi="??_GB2312" w:eastAsia="??_GB2312"/>
      <w:b w:val="false"/>
      <w:i w:val="false"/>
      <w:color w:val="000000"/>
      <w:sz w:val="32"/>
    </w:rPr>
  </w:style>
  <w:style w:type="character" w:styleId="ca-01">
    <w:name w:val="ca-01"/>
    <w:qFormat/>
    <w:rPr>
      <w:rFonts w:ascii="Times New Roman" w:hAnsi="Times New Roman"/>
      <w:b/>
      <w:i w:val="false"/>
      <w:color w:val="000000"/>
      <w:spacing w:val="-20"/>
      <w:sz w:val="44"/>
    </w:rPr>
  </w:style>
  <w:style w:type="character" w:styleId="CharChar1">
    <w:name w:val="Char Char1"/>
    <w:qFormat/>
    <w:rPr>
      <w:rFonts w:ascii="Courier New" w:hAnsi="Courier New" w:eastAsia="宋体"/>
      <w:kern w:val="2"/>
      <w:sz w:val="21"/>
      <w:lang w:val="en-US" w:eastAsia="zh-CN"/>
    </w:rPr>
  </w:style>
  <w:style w:type="character" w:styleId="CharChar2">
    <w:name w:val="Char Char2"/>
    <w:qFormat/>
    <w:rPr>
      <w:rFonts w:ascii="黑体" w:hAnsi="黑体" w:eastAsia="黑体"/>
      <w:sz w:val="24"/>
      <w:lang w:val="en-US" w:eastAsia="zh-CN"/>
    </w:rPr>
  </w:style>
  <w:style w:type="character" w:styleId="1Char">
    <w:name w:val="样式1 Char"/>
    <w:qFormat/>
    <w:rPr>
      <w:rFonts w:ascii="Courier New" w:hAnsi="Courier New" w:eastAsia="黑体"/>
      <w:kern w:val="2"/>
      <w:sz w:val="32"/>
      <w:lang w:val="en-US" w:eastAsia="zh-CN"/>
    </w:rPr>
  </w:style>
  <w:style w:type="character" w:styleId="Char">
    <w:name w:val="纯文本 Char"/>
    <w:qFormat/>
    <w:rPr>
      <w:rFonts w:ascii="Courier New" w:hAnsi="Courier New" w:eastAsia="宋体"/>
      <w:kern w:val="2"/>
      <w:sz w:val="21"/>
      <w:lang w:val="en-US" w:eastAsia="zh-CN"/>
    </w:rPr>
  </w:style>
  <w:style w:type="character" w:styleId="2Char">
    <w:name w:val="样式2 Char"/>
    <w:qFormat/>
    <w:rPr>
      <w:rFonts w:ascii="Courier New" w:hAnsi="Courier New" w:eastAsia="楷体_GB2312"/>
      <w:kern w:val="2"/>
      <w:sz w:val="32"/>
      <w:lang w:val="en-US" w:eastAsia="zh-CN"/>
    </w:rPr>
  </w:style>
  <w:style w:type="character" w:styleId="Strong">
    <w:name w:val="Strong"/>
    <w:qFormat/>
    <w:rPr>
      <w:rFonts w:eastAsia="仿宋_GB2312"/>
      <w:sz w:val="32"/>
    </w:rPr>
  </w:style>
  <w:style w:type="character" w:styleId="CharChar7">
    <w:name w:val="Char Char7"/>
    <w:qFormat/>
    <w:rPr>
      <w:rFonts w:ascii="Courier New" w:hAnsi="Courier New" w:eastAsia="宋体"/>
      <w:kern w:val="2"/>
      <w:sz w:val="21"/>
      <w:lang w:val="en-US" w:eastAsia="zh-CN"/>
    </w:rPr>
  </w:style>
  <w:style w:type="character" w:styleId="CharChar">
    <w:name w:val="Char Char"/>
    <w:qFormat/>
    <w:rPr>
      <w:rFonts w:ascii="Courier New" w:hAnsi="Courier New" w:eastAsia="宋体"/>
      <w:kern w:val="2"/>
      <w:sz w:val="21"/>
      <w:lang w:val="en-US" w:eastAsia="zh-CN"/>
    </w:rPr>
  </w:style>
  <w:style w:type="character" w:styleId="PageNumber">
    <w:name w:val="page number"/>
    <w:basedOn w:val="DefaultParagraphFont"/>
    <w:rPr>
      <w:rFonts w:cs="Times New Roman"/>
    </w:rPr>
  </w:style>
  <w:style w:type="character" w:styleId="CharChar10">
    <w:name w:val="Char Char10"/>
    <w:qFormat/>
    <w:rPr>
      <w:rFonts w:eastAsia="华文中宋"/>
      <w:kern w:val="2"/>
      <w:sz w:val="24"/>
      <w:lang w:val="en-US" w:eastAsia="zh-CN"/>
    </w:rPr>
  </w:style>
  <w:style w:type="character" w:styleId="ca-11">
    <w:name w:val="ca-11"/>
    <w:qFormat/>
    <w:rPr>
      <w:rFonts w:ascii="??" w:hAnsi="??" w:eastAsia="??"/>
      <w:b/>
      <w:i w:val="false"/>
      <w:color w:val="000000"/>
      <w:spacing w:val="-20"/>
      <w:sz w:val="44"/>
    </w:rPr>
  </w:style>
  <w:style w:type="character" w:styleId="CharChar6">
    <w:name w:val="Char Char6"/>
    <w:qFormat/>
    <w:rPr>
      <w:rFonts w:ascii="Cambria" w:hAnsi="Cambria" w:eastAsia="宋体"/>
      <w:b/>
      <w:sz w:val="32"/>
    </w:rPr>
  </w:style>
  <w:style w:type="character" w:styleId="apple-converted-space">
    <w:name w:val="apple-converted-space"/>
    <w:basedOn w:val="DefaultParagraphFont"/>
    <w:qFormat/>
    <w:rPr>
      <w:rFonts w:cs="Times New Roman"/>
    </w:rPr>
  </w:style>
  <w:style w:type="character" w:styleId="Hyperlink">
    <w:name w:val="Hyperlink"/>
    <w:rPr>
      <w:color w:val="0000FF"/>
      <w:u w:val="single"/>
    </w:rPr>
  </w:style>
  <w:style w:type="character" w:styleId="CharChar5">
    <w:name w:val="Char Char5"/>
    <w:qFormat/>
    <w:rPr>
      <w:kern w:val="2"/>
      <w:sz w:val="18"/>
    </w:rPr>
  </w:style>
  <w:style w:type="character" w:styleId="CharChar8">
    <w:name w:val="Char Char8"/>
    <w:qFormat/>
    <w:rPr>
      <w:kern w:val="2"/>
      <w:sz w:val="18"/>
    </w:rPr>
  </w:style>
  <w:style w:type="character" w:styleId="CharChar12">
    <w:name w:val="Char Char12"/>
    <w:qFormat/>
    <w:rPr>
      <w:rFonts w:ascii="等线 Light" w:hAnsi="等线 Light" w:eastAsia="等线 Light"/>
      <w:b/>
      <w:kern w:val="2"/>
      <w:sz w:val="32"/>
    </w:rPr>
  </w:style>
  <w:style w:type="character" w:styleId="CharChar11">
    <w:name w:val="Char Char11"/>
    <w:qFormat/>
    <w:rPr>
      <w:b/>
      <w:kern w:val="2"/>
      <w:sz w:val="32"/>
    </w:rPr>
  </w:style>
  <w:style w:type="character" w:styleId="CharChar13">
    <w:name w:val="Char Char13"/>
    <w:qFormat/>
    <w:rPr>
      <w:b/>
      <w:kern w:val="2"/>
      <w:sz w:val="44"/>
    </w:rPr>
  </w:style>
  <w:style w:type="character" w:styleId="CharChar4">
    <w:name w:val="Char Char4"/>
    <w:qFormat/>
    <w:rPr>
      <w:kern w:val="2"/>
      <w:sz w:val="24"/>
    </w:rPr>
  </w:style>
  <w:style w:type="character" w:styleId="CharChar9">
    <w:name w:val="Char Char9"/>
    <w:qFormat/>
    <w:rPr>
      <w:rFonts w:eastAsia="仿宋_GB2312"/>
      <w:color w:val="000000"/>
      <w:kern w:val="2"/>
      <w:sz w:val="32"/>
      <w:lang w:val="zh-CN" w:eastAsia="en-US"/>
    </w:rPr>
  </w:style>
  <w:style w:type="character" w:styleId="CharChar3">
    <w:name w:val="Char Char3"/>
    <w:qFormat/>
    <w:rPr>
      <w:rFonts w:ascii="等线" w:hAnsi="等线" w:eastAsia="等线"/>
      <w:color w:val="000000"/>
      <w:kern w:val="2"/>
      <w:sz w:val="22"/>
      <w:lang w:val="zh-CN" w:eastAsia="en-US"/>
    </w:rPr>
  </w:style>
  <w:style w:type="character" w:styleId="1">
    <w:name w:val="纯文本 字符1"/>
    <w:qFormat/>
    <w:rPr>
      <w:rFonts w:ascii="Courier New" w:hAnsi="Courier New" w:eastAsia="宋体"/>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spacing w:lineRule="atLeast" w:line="100"/>
      <w:ind w:hanging="0" w:start="0" w:end="0"/>
      <w:jc w:val="center"/>
      <w:textAlignment w:val="auto"/>
    </w:pPr>
    <w:rPr>
      <w:rFonts w:ascii="Times New Roman" w:hAnsi="Times New Roman" w:eastAsia="华文中宋" w:cs="Times New Roman"/>
      <w:kern w:val="2"/>
      <w:sz w:val="44"/>
      <w:szCs w:val="24"/>
      <w:lang w:val="en-US" w:eastAsia="zh-CN" w:bidi="ar-SA"/>
    </w:rPr>
  </w:style>
  <w:style w:type="paragraph" w:styleId="List">
    <w:name w:val="List"/>
    <w:basedOn w:val="Normal"/>
    <w:pPr>
      <w:widowControl w:val="false"/>
      <w:ind w:hanging="200" w:start="200" w:end="0"/>
      <w:jc w:val="both"/>
      <w:textAlignment w:val="auto"/>
    </w:pPr>
    <w:rPr>
      <w:rFonts w:ascii="Times New Roman" w:hAnsi="Times New Roman" w:eastAsia="宋体" w:cs="Times New Roman"/>
      <w:kern w:val="2"/>
      <w:sz w:val="21"/>
      <w:szCs w:val="24"/>
      <w:lang w:val="en-US" w:eastAsia="zh-CN" w:bidi="ar-S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Table">
    <w:name w:val="Normal Table"/>
    <w:qFormat/>
    <w:pPr>
      <w:widowControl/>
      <w:bidi w:val="0"/>
      <w:jc w:val="start"/>
      <w:textAlignment w:val="auto"/>
    </w:pPr>
    <w:rPr>
      <w:rFonts w:ascii="Times New Roman" w:hAnsi="Times New Roman" w:eastAsia="Courier New" w:cs="Times New Roman"/>
      <w:color w:val="auto"/>
      <w:kern w:val="2"/>
      <w:sz w:val="20"/>
      <w:szCs w:val="20"/>
      <w:lang w:val="en-US" w:eastAsia="en-US" w:bidi="hi-IN"/>
    </w:rPr>
  </w:style>
  <w:style w:type="paragraph" w:styleId="NewNewNewNewNewNewNewNewNewNewNewNewNewNewNewNewNewNewNewNewNewNewNewNewNewNewNewNewNewNewNewNewNewNewNewNewNewNewNewNewNewNewNewNewNewNewNewNewNewNewNewNewNewNewNewNewNewNewNewNewNewNewNe">
    <w:name w:val="ÕýÎÄ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textAlignment w:val="auto"/>
    </w:pPr>
    <w:rPr>
      <w:rFonts w:ascii="Times New Roman" w:hAnsi="Times New Roman" w:eastAsia="宋体" w:cs="Times New Roman"/>
      <w:color w:val="auto"/>
      <w:kern w:val="2"/>
      <w:sz w:val="21"/>
      <w:szCs w:val="24"/>
      <w:lang w:val="en-US" w:eastAsia="zh-CN" w:bidi="ar-SA"/>
    </w:rPr>
  </w:style>
  <w:style w:type="paragraph" w:styleId="BodyText2">
    <w:name w:val="Body Text 2"/>
    <w:basedOn w:val="Normal"/>
    <w:qFormat/>
    <w:pPr>
      <w:widowControl w:val="false"/>
      <w:spacing w:lineRule="auto" w:line="480" w:before="0" w:after="120"/>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p0">
    <w:name w:val="p0"/>
    <w:basedOn w:val="Normal"/>
    <w:qFormat/>
    <w:pPr>
      <w:widowControl/>
      <w:spacing w:lineRule="atLeast" w:line="365"/>
      <w:ind w:hanging="0" w:start="1" w:end="0"/>
      <w:jc w:val="both"/>
      <w:textAlignment w:val="bottom"/>
    </w:pPr>
    <w:rPr>
      <w:rFonts w:ascii="Times New Roman" w:hAnsi="Times New Roman" w:eastAsia="宋体" w:cs="Times New Roman"/>
      <w:sz w:val="20"/>
      <w:szCs w:val="20"/>
      <w:lang w:val="en-US" w:eastAsia="zh-CN" w:bidi="ar-SA"/>
    </w:rPr>
  </w:style>
  <w:style w:type="paragraph" w:styleId="2">
    <w:name w:val="样式2"/>
    <w:qFormat/>
    <w:pPr>
      <w:widowControl w:val="false"/>
      <w:bidi w:val="0"/>
      <w:spacing w:lineRule="exact" w:line="610"/>
      <w:ind w:firstLine="640" w:start="0" w:end="0"/>
      <w:jc w:val="both"/>
      <w:textAlignment w:val="auto"/>
    </w:pPr>
    <w:rPr>
      <w:rFonts w:ascii="Times New Roman" w:hAnsi="Times New Roman" w:eastAsia="楷体_GB2312" w:cs="Times New Roman"/>
      <w:color w:val="auto"/>
      <w:kern w:val="2"/>
      <w:sz w:val="32"/>
      <w:szCs w:val="32"/>
      <w:lang w:val="en-US" w:eastAsia="zh-CN" w:bidi="ar-SA"/>
    </w:rPr>
  </w:style>
  <w:style w:type="paragraph" w:styleId="Char1">
    <w:name w:val="Char"/>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p16">
    <w:name w:val="p16"/>
    <w:basedOn w:val="Normal"/>
    <w:qFormat/>
    <w:pPr>
      <w:widowControl/>
      <w:ind w:hanging="0" w:start="0" w:end="0"/>
      <w:jc w:val="both"/>
      <w:textAlignment w:val="auto"/>
    </w:pPr>
    <w:rPr>
      <w:rFonts w:ascii="Times New Roman" w:hAnsi="Times New Roman" w:eastAsia="宋体" w:cs="Times New Roman"/>
      <w:sz w:val="21"/>
      <w:szCs w:val="21"/>
      <w:lang w:val="en-US" w:eastAsia="zh-CN" w:bidi="ar-SA"/>
    </w:rPr>
  </w:style>
  <w:style w:type="paragraph" w:styleId="Date">
    <w:name w:val="Date"/>
    <w:basedOn w:val="Normal"/>
    <w:next w:val="Normal"/>
    <w:qFormat/>
    <w:pPr>
      <w:widowControl w:val="false"/>
      <w:ind w:hanging="0" w:start="100" w:end="0"/>
      <w:jc w:val="both"/>
      <w:textAlignment w:val="auto"/>
    </w:pPr>
    <w:rPr>
      <w:rFonts w:ascii="Times New Roman" w:hAnsi="Times New Roman" w:eastAsia="仿宋_GB2312" w:cs="Times New Roman"/>
      <w:kern w:val="2"/>
      <w:sz w:val="32"/>
      <w:szCs w:val="24"/>
      <w:lang w:val="en-US" w:eastAsia="zh-CN" w:bidi="ar-SA"/>
    </w:rPr>
  </w:style>
  <w:style w:type="paragraph" w:styleId="HeaderandFooter">
    <w:name w:val="Header and Footer"/>
    <w:basedOn w:val="Normal"/>
    <w:qFormat/>
    <w:pPr/>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ind w:hanging="0" w:start="0" w:end="0"/>
      <w:jc w:val="center"/>
      <w:textAlignment w:val="auto"/>
    </w:pPr>
    <w:rPr>
      <w:rFonts w:ascii="Times New Roman" w:hAnsi="Times New Roman" w:eastAsia="宋体" w:cs="Times New Roman"/>
      <w:kern w:val="2"/>
      <w:sz w:val="18"/>
      <w:szCs w:val="18"/>
      <w:lang w:val="en-US" w:eastAsia="zh-CN" w:bidi="ar-SA"/>
    </w:rPr>
  </w:style>
  <w:style w:type="paragraph" w:styleId="11">
    <w:name w:val="样式1"/>
    <w:qFormat/>
    <w:pPr>
      <w:widowControl w:val="false"/>
      <w:bidi w:val="0"/>
      <w:spacing w:lineRule="exact" w:line="610"/>
      <w:ind w:firstLine="640" w:start="0" w:end="0"/>
      <w:jc w:val="both"/>
      <w:textAlignment w:val="auto"/>
    </w:pPr>
    <w:rPr>
      <w:rFonts w:ascii="Courier New" w:hAnsi="Courier New" w:eastAsia="黑体" w:cs="Courier New"/>
      <w:color w:val="auto"/>
      <w:kern w:val="2"/>
      <w:sz w:val="32"/>
      <w:szCs w:val="32"/>
      <w:lang w:val="en-US" w:eastAsia="zh-CN" w:bidi="ar-SA"/>
    </w:rPr>
  </w:style>
  <w:style w:type="paragraph" w:styleId="BodyTextIndent">
    <w:name w:val="Body Text Indent"/>
    <w:basedOn w:val="Normal"/>
    <w:pPr>
      <w:widowControl w:val="false"/>
      <w:ind w:firstLine="640" w:start="0" w:end="0"/>
      <w:jc w:val="both"/>
      <w:textAlignment w:val="auto"/>
    </w:pPr>
    <w:rPr>
      <w:rFonts w:ascii="Times New Roman" w:hAnsi="Times New Roman" w:eastAsia="仿宋_GB2312" w:cs="Times New Roman"/>
      <w:color w:val="000000"/>
      <w:kern w:val="2"/>
      <w:sz w:val="32"/>
      <w:szCs w:val="32"/>
      <w:lang w:val="zh-CN" w:eastAsia="zh-CN" w:bidi="ar-SA"/>
    </w:rPr>
  </w:style>
  <w:style w:type="paragraph" w:styleId="Footer">
    <w:name w:val="footer"/>
    <w:basedOn w:val="Normal"/>
    <w:pPr>
      <w:widowControl w:val="false"/>
      <w:tabs>
        <w:tab w:val="clear" w:pos="420"/>
        <w:tab w:val="center" w:pos="4153" w:leader="none"/>
        <w:tab w:val="right" w:pos="8306" w:leader="none"/>
      </w:tabs>
      <w:ind w:hanging="0" w:start="0" w:end="0"/>
      <w:jc w:val="start"/>
      <w:textAlignment w:val="auto"/>
    </w:pPr>
    <w:rPr>
      <w:rFonts w:ascii="Times New Roman" w:hAnsi="Times New Roman" w:eastAsia="宋体" w:cs="Times New Roman"/>
      <w:kern w:val="2"/>
      <w:sz w:val="18"/>
      <w:szCs w:val="18"/>
      <w:lang w:val="en-US" w:eastAsia="zh-CN" w:bidi="ar-SA"/>
    </w:rPr>
  </w:style>
  <w:style w:type="paragraph" w:styleId="NormalWeb">
    <w:name w:val="Normal (Web)"/>
    <w:basedOn w:val="Normal"/>
    <w:qFormat/>
    <w:pPr>
      <w:widowControl/>
      <w:spacing w:beforeAutospacing="1" w:afterAutospacing="1"/>
      <w:ind w:hanging="0" w:start="0" w:end="0"/>
      <w:jc w:val="start"/>
      <w:textAlignment w:val="auto"/>
    </w:pPr>
    <w:rPr>
      <w:rFonts w:ascii="宋体" w:hAnsi="宋体" w:eastAsia="宋体" w:cs="Times New Roman"/>
      <w:sz w:val="24"/>
      <w:szCs w:val="24"/>
      <w:lang w:val="en-US" w:eastAsia="zh-CN" w:bidi="ar-SA"/>
    </w:rPr>
  </w:style>
  <w:style w:type="paragraph" w:styleId="PlainText">
    <w:name w:val="Plain Text"/>
    <w:basedOn w:val="Normal"/>
    <w:qFormat/>
    <w:pPr>
      <w:widowControl w:val="false"/>
      <w:ind w:hanging="0" w:start="0" w:end="0"/>
      <w:jc w:val="both"/>
      <w:textAlignment w:val="auto"/>
    </w:pPr>
    <w:rPr>
      <w:rFonts w:ascii="Courier New" w:hAnsi="Courier New" w:eastAsia="宋体" w:cs="Courier New"/>
      <w:kern w:val="2"/>
      <w:sz w:val="21"/>
      <w:szCs w:val="21"/>
      <w:lang w:val="en-US" w:eastAsia="zh-CN" w:bidi="ar-SA"/>
    </w:rPr>
  </w:style>
  <w:style w:type="paragraph" w:styleId="CharCharCharCharCharCharCharCharCharChar">
    <w:name w:val="Char Char Char Char Char Char Char Char Char Char"/>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content-parag">
    <w:name w:val="content-parag"/>
    <w:basedOn w:val="Normal"/>
    <w:qFormat/>
    <w:pPr>
      <w:widowControl/>
      <w:spacing w:beforeAutospacing="1" w:afterAutospacing="1"/>
      <w:ind w:hanging="0" w:start="0" w:end="0"/>
      <w:jc w:val="start"/>
      <w:textAlignment w:val="auto"/>
    </w:pPr>
    <w:rPr>
      <w:rFonts w:ascii="宋体" w:hAnsi="宋体" w:eastAsia="宋体" w:cs="Times New Roman"/>
      <w:sz w:val="24"/>
      <w:szCs w:val="24"/>
      <w:lang w:val="en-US" w:eastAsia="zh-CN" w:bidi="ar-SA"/>
    </w:rPr>
  </w:style>
  <w:style w:type="paragraph" w:styleId="New">
    <w:name w:val="纯文本 New"/>
    <w:basedOn w:val="Normal"/>
    <w:qFormat/>
    <w:pPr>
      <w:widowControl w:val="false"/>
      <w:ind w:hanging="0" w:start="0" w:end="0"/>
      <w:jc w:val="both"/>
      <w:textAlignment w:val="auto"/>
    </w:pPr>
    <w:rPr>
      <w:rFonts w:ascii="Courier New" w:hAnsi="Courier New" w:eastAsia="宋体" w:cs="Times New Roman"/>
      <w:kern w:val="2"/>
      <w:sz w:val="21"/>
      <w:szCs w:val="20"/>
      <w:lang w:val="en-US" w:eastAsia="zh-CN" w:bidi="ar-SA"/>
    </w:rPr>
  </w:style>
  <w:style w:type="paragraph" w:styleId="5">
    <w:name w:val="样式5"/>
    <w:basedOn w:val="11"/>
    <w:qFormat/>
    <w:pPr>
      <w:widowControl w:val="false"/>
      <w:spacing w:lineRule="exact" w:line="610"/>
      <w:ind w:hanging="0" w:start="0" w:end="0"/>
      <w:jc w:val="center"/>
      <w:textAlignment w:val="auto"/>
    </w:pPr>
    <w:rPr>
      <w:rFonts w:ascii="Courier New" w:hAnsi="Courier New" w:eastAsia="黑体" w:cs="Courier New"/>
      <w:kern w:val="2"/>
      <w:sz w:val="32"/>
      <w:szCs w:val="32"/>
      <w:lang w:val="en-US" w:eastAsia="zh-CN" w:bidi="ar-SA"/>
    </w:rPr>
  </w:style>
  <w:style w:type="paragraph" w:styleId="Style11">
    <w:name w:val="ÁÐ³ö¶ÎÂä"/>
    <w:basedOn w:val="Normal"/>
    <w:qFormat/>
    <w:pPr>
      <w:widowControl w:val="false"/>
      <w:ind w:firstLine="420" w:start="0" w:end="0"/>
      <w:jc w:val="both"/>
      <w:textAlignment w:val="auto"/>
    </w:pPr>
    <w:rPr>
      <w:rFonts w:ascii="Times New Roman" w:hAnsi="Times New Roman" w:eastAsia="宋体" w:cs="Times New Roman"/>
      <w:kern w:val="2"/>
      <w:sz w:val="21"/>
      <w:szCs w:val="24"/>
      <w:lang w:val="en-US" w:eastAsia="zh-CN" w:bidi="ar-SA"/>
    </w:rPr>
  </w:style>
  <w:style w:type="paragraph" w:styleId="NewNewNewNewNewNewNew">
    <w:name w:val="ÕýÎÄ New New New New New New New"/>
    <w:qFormat/>
    <w:pPr>
      <w:widowControl w:val="false"/>
      <w:bidi w:val="0"/>
      <w:jc w:val="both"/>
      <w:textAlignment w:val="auto"/>
    </w:pPr>
    <w:rPr>
      <w:rFonts w:ascii="Times New Roman" w:hAnsi="Times New Roman" w:eastAsia="宋体" w:cs="Times New Roman"/>
      <w:color w:val="auto"/>
      <w:kern w:val="2"/>
      <w:sz w:val="21"/>
      <w:szCs w:val="24"/>
      <w:lang w:val="en-US" w:eastAsia="zh-CN" w:bidi="ar-SA"/>
    </w:rPr>
  </w:style>
  <w:style w:type="paragraph" w:styleId="New1">
    <w:name w:val="ÕýÎÄ New"/>
    <w:qFormat/>
    <w:pPr>
      <w:widowControl w:val="false"/>
      <w:bidi w:val="0"/>
      <w:jc w:val="both"/>
      <w:textAlignment w:val="auto"/>
    </w:pPr>
    <w:rPr>
      <w:rFonts w:ascii="Times New Roman" w:hAnsi="Times New Roman" w:eastAsia="宋体" w:cs="Times New Roman"/>
      <w:color w:val="auto"/>
      <w:kern w:val="2"/>
      <w:sz w:val="21"/>
      <w:szCs w:val="22"/>
      <w:lang w:val="en-US" w:eastAsia="zh-CN" w:bidi="ar-SA"/>
    </w:rPr>
  </w:style>
  <w:style w:type="paragraph" w:styleId="CharCharCharCharCharCharChar">
    <w:name w:val="Char Char Char Char Char Char Char"/>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CharCharCharChar">
    <w:name w:val="Char Char Char Char"/>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reader-word-layerreader-word-s1-2">
    <w:name w:val="reader-word-layer reader-word-s1-2"/>
    <w:basedOn w:val="Normal"/>
    <w:qFormat/>
    <w:pPr>
      <w:widowControl/>
      <w:spacing w:beforeAutospacing="1" w:afterAutospacing="1"/>
      <w:ind w:hanging="0" w:start="0" w:end="0"/>
      <w:jc w:val="start"/>
      <w:textAlignment w:val="auto"/>
    </w:pPr>
    <w:rPr>
      <w:rFonts w:ascii="宋体" w:hAnsi="宋体" w:eastAsia="宋体" w:cs="Times New Roman"/>
      <w:sz w:val="24"/>
      <w:szCs w:val="24"/>
      <w:lang w:val="en-US" w:eastAsia="zh-CN" w:bidi="ar-SA"/>
    </w:rPr>
  </w:style>
  <w:style w:type="paragraph" w:styleId="NewNewNewNewNewNewNewNewNew">
    <w:name w:val="ÕýÎÄ New New New New New New New New New"/>
    <w:qFormat/>
    <w:pPr>
      <w:widowControl w:val="false"/>
      <w:bidi w:val="0"/>
      <w:jc w:val="both"/>
      <w:textAlignment w:val="auto"/>
    </w:pPr>
    <w:rPr>
      <w:rFonts w:ascii="Times New Roman" w:hAnsi="Times New Roman" w:eastAsia="宋体" w:cs="Times New Roman"/>
      <w:color w:val="auto"/>
      <w:kern w:val="2"/>
      <w:sz w:val="21"/>
      <w:szCs w:val="24"/>
      <w:lang w:val="en-US" w:eastAsia="zh-CN" w:bidi="ar-SA"/>
    </w:rPr>
  </w:style>
  <w:style w:type="paragraph" w:styleId="CharCharChar">
    <w:name w:val="Char Char Char"/>
    <w:basedOn w:val="Normal"/>
    <w:qFormat/>
    <w:pPr>
      <w:widowControl w:val="false"/>
      <w:ind w:hanging="0" w:start="0" w:end="0"/>
      <w:jc w:val="both"/>
      <w:textAlignment w:val="auto"/>
    </w:pPr>
    <w:rPr>
      <w:rFonts w:ascii="Times New Roman" w:hAnsi="Times New Roman" w:eastAsia="仿宋_GB2312" w:cs="Times New Roman"/>
      <w:kern w:val="2"/>
      <w:sz w:val="32"/>
      <w:szCs w:val="20"/>
      <w:lang w:val="en-US" w:eastAsia="zh-CN" w:bidi="ar-SA"/>
    </w:rPr>
  </w:style>
  <w:style w:type="paragraph" w:styleId="4">
    <w:name w:val="样式4"/>
    <w:basedOn w:val="PlainText"/>
    <w:qFormat/>
    <w:pPr>
      <w:widowControl w:val="false"/>
      <w:spacing w:lineRule="exact" w:line="610"/>
      <w:ind w:hanging="0" w:start="0" w:end="0"/>
      <w:jc w:val="center"/>
      <w:textAlignment w:val="auto"/>
    </w:pPr>
    <w:rPr>
      <w:rFonts w:ascii="Times New Roman" w:hAnsi="Times New Roman" w:eastAsia="方正小标宋简体" w:cs="Times New Roman"/>
      <w:sz w:val="44"/>
      <w:szCs w:val="44"/>
      <w:lang w:val="en-US" w:eastAsia="zh-CN" w:bidi="ar-SA"/>
    </w:rPr>
  </w:style>
  <w:style w:type="paragraph" w:styleId="TableGrid">
    <w:name w:val="Table Grid"/>
    <w:basedOn w:val="NormalTable"/>
    <w:qFormat/>
    <w:pPr>
      <w:widowControl w:val="false"/>
      <w:pBdr/>
      <w:ind w:hanging="0" w:start="0" w:end="0"/>
      <w:jc w:val="both"/>
      <w:textAlignment w:val="auto"/>
    </w:pPr>
    <w:rPr>
      <w:rFonts w:cs="Times New Roman"/>
      <w:sz w:val="20"/>
      <w:szCs w:val="20"/>
      <w:lang w:val="en-US" w:eastAsia="en-US"/>
    </w:rPr>
  </w:style>
  <w:style w:type="paragraph" w:styleId="NewNewNewNewNewNewNewNewNewNewNewNewNewNewNewNewNewNewNewNewNewNewNewNewNewNewNewNewNewNewNewNewNewNewNew">
    <w:name w:val="ÕýÎÄ New New New New New New New New New New New New New New New New New New New New New New New New New New New New New New New New New New New"/>
    <w:qFormat/>
    <w:pPr>
      <w:widowControl w:val="false"/>
      <w:bidi w:val="0"/>
      <w:jc w:val="both"/>
      <w:textAlignment w:val="auto"/>
    </w:pPr>
    <w:rPr>
      <w:rFonts w:ascii="Calibri" w:hAnsi="Calibri" w:eastAsia="方正仿宋_GBK" w:cs="Times New Roman"/>
      <w:color w:val="auto"/>
      <w:kern w:val="2"/>
      <w:sz w:val="32"/>
      <w:szCs w:val="24"/>
      <w:lang w:val="en-US" w:eastAsia="zh-CN" w:bidi="ar-SA"/>
    </w:rPr>
  </w:style>
  <w:style w:type="paragraph" w:styleId="NewNew">
    <w:name w:val="ÕýÎÄ New New"/>
    <w:qFormat/>
    <w:pPr>
      <w:widowControl w:val="false"/>
      <w:bidi w:val="0"/>
      <w:jc w:val="both"/>
      <w:textAlignment w:val="auto"/>
    </w:pPr>
    <w:rPr>
      <w:rFonts w:ascii="Calibri" w:hAnsi="Calibri" w:eastAsia="宋体" w:cs="Times New Roman"/>
      <w:color w:val="auto"/>
      <w:kern w:val="2"/>
      <w:sz w:val="21"/>
      <w:szCs w:val="22"/>
      <w:lang w:val="en-US" w:eastAsia="zh-CN" w:bidi="ar-SA"/>
    </w:rPr>
  </w:style>
  <w:style w:type="paragraph" w:styleId="3">
    <w:name w:val="样式3"/>
    <w:basedOn w:val="Normal"/>
    <w:qFormat/>
    <w:pPr>
      <w:widowControl w:val="false"/>
      <w:spacing w:lineRule="exact" w:line="592"/>
      <w:ind w:hanging="0" w:start="0" w:end="0"/>
      <w:jc w:val="center"/>
      <w:textAlignment w:val="auto"/>
    </w:pPr>
    <w:rPr>
      <w:rFonts w:ascii="宋体" w:hAnsi="宋体" w:eastAsia="宋体" w:cs="Times New Roman"/>
      <w:kern w:val="2"/>
      <w:sz w:val="44"/>
      <w:szCs w:val="44"/>
      <w:lang w:val="en-US" w:eastAsia="zh-CN" w:bidi="ar-SA"/>
    </w:rPr>
  </w:style>
  <w:style w:type="paragraph" w:styleId="7">
    <w:name w:val="ÑùÊ½7"/>
    <w:basedOn w:val="Normal"/>
    <w:qFormat/>
    <w:pPr>
      <w:widowControl w:val="false"/>
      <w:spacing w:lineRule="exact" w:line="592"/>
      <w:ind w:hanging="0" w:start="420" w:end="420"/>
      <w:jc w:val="both"/>
      <w:textAlignment w:val="auto"/>
    </w:pPr>
    <w:rPr>
      <w:rFonts w:ascii="Times New Roman" w:hAnsi="Times New Roman" w:eastAsia="楷体_GB2312" w:cs="Times New Roman"/>
      <w:color w:val="222222"/>
      <w:sz w:val="32"/>
      <w:szCs w:val="32"/>
      <w:lang w:val="en-US" w:eastAsia="zh-CN" w:bidi="ar-SA"/>
    </w:rPr>
  </w:style>
  <w:style w:type="paragraph" w:styleId="Title">
    <w:name w:val="Title"/>
    <w:basedOn w:val="Normal"/>
    <w:next w:val="Normal"/>
    <w:qFormat/>
    <w:pPr>
      <w:widowControl w:val="false"/>
      <w:spacing w:before="240" w:after="60"/>
      <w:ind w:hanging="0" w:start="0" w:end="0"/>
      <w:jc w:val="center"/>
      <w:textAlignment w:val="auto"/>
      <w:outlineLvl w:val="0"/>
    </w:pPr>
    <w:rPr>
      <w:rFonts w:ascii="Cambria" w:hAnsi="Cambria" w:eastAsia="宋体" w:cs="Times New Roman"/>
      <w:b/>
      <w:bCs/>
      <w:sz w:val="32"/>
      <w:szCs w:val="32"/>
      <w:lang w:val="en-US" w:eastAsia="en-US" w:bidi="ar-SA"/>
    </w:rPr>
  </w:style>
  <w:style w:type="paragraph" w:styleId="toaheading">
    <w:name w:val="toa heading"/>
    <w:basedOn w:val="Normal"/>
    <w:next w:val="Normal"/>
    <w:qFormat/>
    <w:pPr>
      <w:widowControl w:val="false"/>
      <w:spacing w:before="120" w:after="0"/>
      <w:ind w:hanging="0" w:start="0" w:end="0"/>
      <w:jc w:val="both"/>
      <w:textAlignment w:val="auto"/>
    </w:pPr>
    <w:rPr>
      <w:rFonts w:ascii="Arial" w:hAnsi="Arial" w:eastAsia="仿宋_GB2312" w:cs="Arial"/>
      <w:kern w:val="2"/>
      <w:sz w:val="24"/>
      <w:szCs w:val="24"/>
      <w:lang w:val="en-US" w:eastAsia="zh-CN" w:bidi="ar-SA"/>
    </w:rPr>
  </w:style>
  <w:style w:type="paragraph" w:styleId="NoSpacing1">
    <w:name w:val="No Spacing1"/>
    <w:qFormat/>
    <w:pPr>
      <w:widowControl w:val="false"/>
      <w:bidi w:val="0"/>
      <w:jc w:val="both"/>
      <w:textAlignment w:val="auto"/>
    </w:pPr>
    <w:rPr>
      <w:rFonts w:ascii="Times New Roman" w:hAnsi="Times New Roman" w:eastAsia="宋体" w:cs="Times New Roman"/>
      <w:color w:val="auto"/>
      <w:kern w:val="2"/>
      <w:sz w:val="30"/>
      <w:szCs w:val="30"/>
      <w:lang w:val="en-US" w:eastAsia="zh-CN" w:bidi="ar-SA"/>
    </w:rPr>
  </w:style>
  <w:style w:type="paragraph" w:styleId="BalloonText">
    <w:name w:val="Balloon Text"/>
    <w:basedOn w:val="Normal"/>
    <w:qFormat/>
    <w:pPr>
      <w:widowControl w:val="false"/>
      <w:ind w:hanging="0" w:start="0" w:end="0"/>
      <w:jc w:val="both"/>
      <w:textAlignment w:val="auto"/>
    </w:pPr>
    <w:rPr>
      <w:rFonts w:ascii="Times New Roman" w:hAnsi="Times New Roman" w:eastAsia="宋体" w:cs="Times New Roman"/>
      <w:kern w:val="2"/>
      <w:sz w:val="18"/>
      <w:szCs w:val="18"/>
      <w:lang w:val="en-US" w:eastAsia="zh-CN" w:bidi="ar-SA"/>
    </w:rPr>
  </w:style>
  <w:style w:type="paragraph" w:styleId="NormalIndent">
    <w:name w:val="Normal Indent"/>
    <w:basedOn w:val="Normal"/>
    <w:qFormat/>
    <w:pPr>
      <w:widowControl w:val="false"/>
      <w:ind w:firstLine="420" w:start="0" w:end="0"/>
      <w:jc w:val="both"/>
      <w:textAlignment w:val="auto"/>
    </w:pPr>
    <w:rPr>
      <w:rFonts w:ascii="Times New Roman" w:hAnsi="Times New Roman" w:eastAsia="宋体" w:cs="Times New Roman"/>
      <w:kern w:val="2"/>
      <w:sz w:val="21"/>
      <w:szCs w:val="22"/>
      <w:lang w:val="en-US" w:eastAsia="zh-CN" w:bidi="ar-SA"/>
    </w:rPr>
  </w:style>
  <w:style w:type="paragraph" w:styleId="Style81">
    <w:name w:val="_Style 8"/>
    <w:basedOn w:val="Normal"/>
    <w:qFormat/>
    <w:pPr>
      <w:widowControl w:val="false"/>
      <w:ind w:hanging="0" w:start="0" w:end="0"/>
      <w:jc w:val="both"/>
      <w:textAlignment w:val="auto"/>
    </w:pPr>
    <w:rPr>
      <w:rFonts w:ascii="Times New Roman" w:hAnsi="Times New Roman" w:eastAsia="宋体" w:cs="Times New Roman"/>
      <w:kern w:val="2"/>
      <w:sz w:val="21"/>
      <w:szCs w:val="24"/>
      <w:lang w:val="en-US" w:eastAsia="zh-CN" w:bidi="ar-SA"/>
    </w:rPr>
  </w:style>
  <w:style w:type="paragraph" w:styleId="Default">
    <w:name w:val="Default"/>
    <w:qFormat/>
    <w:pPr>
      <w:widowControl w:val="false"/>
      <w:bidi w:val="0"/>
      <w:jc w:val="start"/>
      <w:textAlignment w:val="auto"/>
    </w:pPr>
    <w:rPr>
      <w:rFonts w:ascii="Times New Roman" w:hAnsi="Times New Roman" w:eastAsia="FZ Extra BSK" w:cs="FZ Extra BSK"/>
      <w:color w:val="000000"/>
      <w:kern w:val="2"/>
      <w:sz w:val="24"/>
      <w:szCs w:val="24"/>
      <w:lang w:val="en-US" w:eastAsia="zh-CN" w:bidi="ar-SA"/>
    </w:rPr>
  </w:style>
  <w:style w:type="paragraph" w:styleId="CM35">
    <w:name w:val="CM35"/>
    <w:basedOn w:val="Default"/>
    <w:next w:val="Default"/>
    <w:qFormat/>
    <w:pPr>
      <w:widowControl w:val="false"/>
      <w:spacing w:before="0" w:after="618"/>
      <w:ind w:hanging="0" w:start="0" w:end="0"/>
      <w:jc w:val="start"/>
      <w:textAlignment w:val="auto"/>
    </w:pPr>
    <w:rPr>
      <w:rFonts w:ascii="Times New Roman" w:hAnsi="Times New Roman" w:eastAsia="FZ Extra BSK" w:cs="FZ Extra BSK"/>
      <w:color w:val="000000"/>
      <w:sz w:val="24"/>
      <w:szCs w:val="24"/>
      <w:lang w:val="en-US" w:eastAsia="zh-CN" w:bidi="ar-SA"/>
    </w:rPr>
  </w:style>
  <w:style w:type="paragraph" w:styleId="BodyTextIndent2">
    <w:name w:val="Body Text Indent 2"/>
    <w:basedOn w:val="Normal"/>
    <w:qFormat/>
    <w:pPr>
      <w:widowControl w:val="false"/>
      <w:spacing w:lineRule="auto" w:line="480" w:before="0" w:after="120"/>
      <w:ind w:hanging="0" w:start="420" w:end="0"/>
      <w:jc w:val="both"/>
      <w:textAlignment w:val="auto"/>
    </w:pPr>
    <w:rPr>
      <w:rFonts w:ascii="Times New Roman" w:hAnsi="Times New Roman" w:eastAsia="宋体" w:cs="Times New Roman"/>
      <w:kern w:val="2"/>
      <w:sz w:val="21"/>
      <w:szCs w:val="24"/>
      <w:lang w:val="en-US" w:eastAsia="zh-CN" w:bidi="ar-SA"/>
    </w:rPr>
  </w:style>
  <w:style w:type="paragraph" w:styleId="BodyTextFirstIndent2">
    <w:name w:val="Body Text First Indent 2"/>
    <w:basedOn w:val="BodyTextIndent"/>
    <w:qFormat/>
    <w:pPr>
      <w:widowControl w:val="false"/>
      <w:spacing w:before="0" w:after="120"/>
      <w:ind w:firstLine="420" w:start="420" w:end="0"/>
      <w:jc w:val="both"/>
      <w:textAlignment w:val="auto"/>
    </w:pPr>
    <w:rPr>
      <w:rFonts w:ascii="等线" w:hAnsi="等线" w:eastAsia="等线" w:cs="Times New Roman"/>
      <w:kern w:val="2"/>
      <w:sz w:val="21"/>
      <w:szCs w:val="22"/>
      <w:lang w:val="en-US" w:eastAsia="zh-CN" w:bidi="ar-SA"/>
    </w:rPr>
  </w:style>
  <w:style w:type="paragraph" w:styleId="12">
    <w:name w:val="样式Ｌ1"/>
    <w:basedOn w:val="Normal"/>
    <w:qFormat/>
    <w:pPr>
      <w:widowControl/>
      <w:spacing w:lineRule="exact" w:line="540"/>
      <w:ind w:hanging="0" w:start="0" w:end="0"/>
      <w:jc w:val="both"/>
      <w:textAlignment w:val="auto"/>
    </w:pPr>
    <w:rPr>
      <w:rFonts w:ascii="宋体" w:hAnsi="宋体" w:eastAsia="宋体" w:cs="宋体"/>
      <w:color w:val="000000"/>
      <w:sz w:val="21"/>
      <w:szCs w:val="32"/>
      <w:lang w:val="en-US" w:eastAsia="zh-CN" w:bidi="ar-SA"/>
    </w:rPr>
  </w:style>
  <w:style w:type="paragraph" w:styleId="13">
    <w:name w:val="ÕýÎÄËõ½ø1"/>
    <w:basedOn w:val="Normal"/>
    <w:qFormat/>
    <w:pPr>
      <w:widowControl w:val="false"/>
      <w:ind w:firstLine="420" w:start="0" w:end="0"/>
      <w:jc w:val="both"/>
      <w:textAlignment w:val="auto"/>
    </w:pPr>
    <w:rPr>
      <w:rFonts w:ascii="Times New Roman" w:hAnsi="Times New Roman" w:eastAsia="宋体" w:cs="Times New Roman"/>
      <w:kern w:val="2"/>
      <w:sz w:val="21"/>
      <w:szCs w:val="24"/>
      <w:lang w:val="en-US" w:eastAsia="zh-CN" w:bidi="ar-SA"/>
    </w:rPr>
  </w:style>
  <w:style w:type="paragraph" w:styleId="IndexHeading">
    <w:name w:val="index heading"/>
    <w:basedOn w:val="Heading"/>
    <w:pPr/>
    <w:rPr/>
  </w:style>
  <w:style w:type="paragraph" w:styleId="TableofAuthorities">
    <w:name w:val="table of authorities"/>
    <w:basedOn w:val="Normal"/>
    <w:next w:val="Normal"/>
    <w:pPr>
      <w:widowControl w:val="false"/>
      <w:suppressAutoHyphens w:val="true"/>
      <w:ind w:hanging="0" w:start="420" w:end="0"/>
      <w:jc w:val="both"/>
      <w:textAlignment w:val="auto"/>
    </w:pPr>
    <w:rPr>
      <w:rFonts w:ascii="Calibri" w:hAnsi="Calibri" w:eastAsia="宋体" w:cs="Times New Roman"/>
      <w:kern w:val="2"/>
      <w:sz w:val="21"/>
      <w:szCs w:val="24"/>
      <w:lang w:val="en-US" w:eastAsia="zh-CN" w:bidi="ar-SA"/>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ind w:hanging="0" w:start="0" w:end="0"/>
      <w:jc w:val="start"/>
      <w:textAlignment w:val="auto"/>
    </w:pPr>
    <w:rPr>
      <w:rFonts w:ascii="Times New Roman" w:hAnsi="Times New Roman" w:eastAsia="宋体" w:cs="Times New Roman"/>
      <w:kern w:val="2"/>
      <w:sz w:val="21"/>
      <w:szCs w:val="20"/>
      <w:lang w:val="en-US" w:eastAsia="zh-CN" w:bidi="ar-SA"/>
    </w:rPr>
  </w:style>
  <w:style w:type="paragraph" w:styleId="TOC5">
    <w:name w:val="toc 5"/>
    <w:basedOn w:val="Normal"/>
    <w:next w:val="Normal"/>
    <w:pPr>
      <w:widowControl w:val="false"/>
      <w:spacing w:lineRule="auto" w:line="360"/>
      <w:ind w:firstLine="880" w:start="1680" w:end="0"/>
      <w:jc w:val="both"/>
      <w:textAlignment w:val="auto"/>
    </w:pPr>
    <w:rPr>
      <w:rFonts w:ascii="Calibri" w:hAnsi="Calibri" w:eastAsia="宋体" w:cs="Times New Roman"/>
      <w:kern w:val="2"/>
      <w:sz w:val="32"/>
      <w:szCs w:val="24"/>
      <w:lang w:val="en-US" w:eastAsia="zh-CN" w:bidi="ar-SA"/>
    </w:rPr>
  </w:style>
  <w:style w:type="paragraph" w:styleId="NewNewNewNewNewNewNewNewNewNewNewNewNewNewNewNewNewNewNewNewNewNewNewNewNewNewNewNewNewNewNew">
    <w:name w:val="ÕýÎÄ New New New New New New New New New New New New New New New New New New New New New New New New New New New New New New New"/>
    <w:qFormat/>
    <w:pPr>
      <w:widowControl w:val="false"/>
      <w:bidi w:val="0"/>
      <w:jc w:val="both"/>
      <w:textAlignment w:val="auto"/>
    </w:pPr>
    <w:rPr>
      <w:rFonts w:ascii="Calibri" w:hAnsi="Calibri" w:eastAsia="方正仿宋_GBK" w:cs="Times New Roman"/>
      <w:color w:val="auto"/>
      <w:kern w:val="2"/>
      <w:sz w:val="32"/>
      <w:szCs w:val="24"/>
      <w:lang w:val="en-US" w:eastAsia="zh-CN"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ages>99</Pages>
  <Words>172</Words>
  <Characters>1151</Characters>
  <CharactersWithSpaces>981</CharactersWithSpaces>
  <Company>微软中国</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2022-10-17T23:00:00Z</dcterms:created>
  <dc:creator>微软用户</dc:creator>
  <dc:description/>
  <dc:language>en-US</dc:language>
  <cp:lastModifiedBy/>
  <cp:lastPrinted>2022-08-03T15:07:00Z</cp:lastPrinted>
  <dcterms:modified xsi:type="dcterms:W3CDTF">2022-10-17T23:00:00Z</dcterms:modified>
  <cp:revision>2</cp:revision>
  <dc:subject/>
  <dc:title>中共云南省人民代表大会常务委员会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y fmtid="{D5CDD505-2E9C-101B-9397-08002B2CF9AE}" pid="3" name="Operator">
    <vt:lpwstr>Sky123.Org</vt:lpwstr>
  </property>
</Properties>
</file>