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580"/>
        <w:jc w:val="start"/>
        <w:rPr>
          <w:rFonts w:eastAsia="黑体" w:hint="eastAsia"/>
          <w:spacing w:val="0"/>
          <w:sz w:val="28"/>
        </w:rPr>
      </w:pPr>
      <w:r>
        <w:rPr>
          <w:rFonts w:eastAsia="黑体" w:hint="eastAsia"/>
          <w:spacing w:val="0"/>
          <w:sz w:val="28"/>
        </w:rPr>
      </w:r>
    </w:p>
    <w:p>
      <w:pPr>
        <w:pStyle w:val="Normal"/>
        <w:spacing w:lineRule="exact" w:line="580"/>
        <w:jc w:val="start"/>
        <w:rPr>
          <w:rFonts w:eastAsia="黑体" w:hint="eastAsia"/>
          <w:spacing w:val="0"/>
          <w:sz w:val="28"/>
        </w:rPr>
      </w:pPr>
      <w:r>
        <w:rPr>
          <w:rFonts w:eastAsia="黑体" w:hint="eastAsia"/>
          <w:spacing w:val="0"/>
          <w:sz w:val="28"/>
        </w:rPr>
      </w:r>
    </w:p>
    <w:p>
      <w:pPr>
        <w:pStyle w:val="Normal"/>
        <w:spacing w:lineRule="exact" w:line="580"/>
        <w:jc w:val="center"/>
        <w:rPr>
          <w:rFonts w:ascii="宋体" w:hAnsi="宋体" w:eastAsia="宋体" w:cs="宋体" w:hint="eastAsia"/>
          <w:b w:val="false"/>
          <w:bCs/>
          <w:color w:val="000000"/>
          <w:sz w:val="44"/>
          <w:szCs w:val="44"/>
        </w:rPr>
      </w:pPr>
      <w:r>
        <w:rPr>
          <w:rFonts w:ascii="宋体" w:hAnsi="宋体" w:cs="宋体" w:hint="eastAsia"/>
          <w:b w:val="false"/>
          <w:bCs/>
          <w:color w:val="000000"/>
          <w:sz w:val="44"/>
          <w:szCs w:val="44"/>
        </w:rPr>
        <w:t>河北省人民代表大会常务委员会</w:t>
      </w:r>
    </w:p>
    <w:p>
      <w:pPr>
        <w:pStyle w:val="Normal"/>
        <w:spacing w:lineRule="exact" w:line="580"/>
        <w:jc w:val="center"/>
        <w:rPr>
          <w:rFonts w:ascii="宋体" w:hAnsi="宋体" w:eastAsia="宋体" w:cs="宋体" w:hint="eastAsia"/>
          <w:b w:val="false"/>
          <w:bCs/>
          <w:color w:val="000000"/>
          <w:sz w:val="44"/>
          <w:szCs w:val="44"/>
        </w:rPr>
      </w:pPr>
      <w:r>
        <w:rPr>
          <w:rFonts w:ascii="宋体" w:hAnsi="宋体" w:cs="宋体" w:hint="eastAsia"/>
          <w:b w:val="false"/>
          <w:bCs/>
          <w:color w:val="000000"/>
          <w:sz w:val="44"/>
          <w:szCs w:val="44"/>
        </w:rPr>
        <w:t>关于</w:t>
      </w:r>
      <w:r>
        <w:rPr>
          <w:rFonts w:ascii="宋体" w:hAnsi="宋体" w:cs="宋体" w:hint="eastAsia"/>
          <w:b w:val="false"/>
          <w:bCs/>
          <w:color w:val="000000"/>
          <w:sz w:val="44"/>
          <w:szCs w:val="44"/>
        </w:rPr>
        <w:t>河北省</w:t>
      </w:r>
      <w:r>
        <w:rPr>
          <w:rFonts w:ascii="宋体" w:hAnsi="宋体" w:cs="宋体" w:hint="eastAsia"/>
          <w:b w:val="false"/>
          <w:bCs/>
          <w:color w:val="000000"/>
          <w:sz w:val="44"/>
          <w:szCs w:val="44"/>
        </w:rPr>
        <w:t>耕地占用税适用税额</w:t>
      </w:r>
      <w:r>
        <w:rPr>
          <w:rFonts w:ascii="宋体" w:hAnsi="宋体" w:cs="宋体" w:hint="eastAsia"/>
          <w:b w:val="false"/>
          <w:bCs/>
          <w:color w:val="000000"/>
          <w:sz w:val="44"/>
          <w:szCs w:val="44"/>
        </w:rPr>
        <w:t>的</w:t>
      </w:r>
      <w:r>
        <w:rPr>
          <w:rFonts w:ascii="宋体" w:hAnsi="宋体" w:cs="宋体" w:hint="eastAsia"/>
          <w:b w:val="false"/>
          <w:bCs/>
          <w:color w:val="000000"/>
          <w:sz w:val="44"/>
          <w:szCs w:val="44"/>
        </w:rPr>
        <w:t>决定</w:t>
      </w:r>
    </w:p>
    <w:p>
      <w:pPr>
        <w:pStyle w:val="Normal"/>
        <w:spacing w:lineRule="exact" w:line="580"/>
        <w:ind w:firstLineChars="0" w:firstLine="0" w:startChars="0" w:start="0" w:endChars="0" w:end="0"/>
        <w:jc w:val="center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（</w:t>
      </w:r>
      <w:r>
        <w:rPr>
          <w:rFonts w:eastAsia="仿宋_GB2312" w:hint="eastAsia" w:ascii="仿宋_GB2312" w:hAnsi="仿宋_GB2312"/>
          <w:sz w:val="32"/>
          <w:szCs w:val="32"/>
        </w:rPr>
        <w:t>2019</w:t>
      </w:r>
      <w:r>
        <w:rPr>
          <w:rFonts w:ascii="仿宋_GB2312" w:hAnsi="仿宋_GB2312" w:hint="eastAsia" w:eastAsia="仿宋_GB2312"/>
          <w:sz w:val="32"/>
          <w:szCs w:val="32"/>
        </w:rPr>
        <w:t>年</w:t>
      </w:r>
      <w:r>
        <w:rPr>
          <w:rFonts w:eastAsia="仿宋_GB2312" w:hint="eastAsia" w:ascii="仿宋_GB2312" w:hAnsi="仿宋_GB2312"/>
          <w:sz w:val="32"/>
          <w:szCs w:val="32"/>
        </w:rPr>
        <w:t>7</w:t>
      </w:r>
      <w:r>
        <w:rPr>
          <w:rFonts w:ascii="仿宋_GB2312" w:hAnsi="仿宋_GB2312" w:hint="eastAsia" w:eastAsia="仿宋_GB2312"/>
          <w:sz w:val="32"/>
          <w:szCs w:val="32"/>
        </w:rPr>
        <w:t>月</w:t>
      </w:r>
      <w:r>
        <w:rPr>
          <w:rFonts w:eastAsia="仿宋_GB2312" w:hint="eastAsia" w:ascii="仿宋_GB2312" w:hAnsi="仿宋_GB2312"/>
          <w:sz w:val="32"/>
          <w:szCs w:val="32"/>
        </w:rPr>
        <w:t>25</w:t>
      </w:r>
      <w:r>
        <w:rPr>
          <w:rFonts w:ascii="仿宋_GB2312" w:hAnsi="仿宋_GB2312" w:hint="eastAsia" w:eastAsia="仿宋_GB2312"/>
          <w:sz w:val="32"/>
          <w:szCs w:val="32"/>
        </w:rPr>
        <w:t>日河北省第十三届人民代表大会常务委员会第十一次会议通过）</w:t>
      </w:r>
    </w:p>
    <w:p>
      <w:pPr>
        <w:pStyle w:val="Normal"/>
        <w:spacing w:lineRule="exact" w:line="580"/>
        <w:ind w:firstLineChars="0" w:firstLine="0" w:startChars="0" w:start="0" w:endChars="0" w:end="0"/>
        <w:jc w:val="center"/>
        <w:rPr>
          <w:rFonts w:ascii="仿宋_GB2312" w:hAnsi="仿宋_GB2312" w:eastAsia="仿宋_GB2312" w:hint="eastAsia"/>
          <w:sz w:val="32"/>
          <w:szCs w:val="32"/>
        </w:rPr>
      </w:pPr>
      <w:r>
        <w:rPr>
          <w:rFonts w:eastAsia="仿宋_GB2312" w:hint="eastAsia" w:ascii="仿宋_GB2312" w:hAnsi="仿宋_GB2312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根据《中华人民共和国耕地占用税法》第四条、第五条、第十二条规定和河北省人民政府提交的关于《河北省耕地占用税适用税额方案（草案）》的议案，河北省第十三届人民代表大会常务委员会第十一次会议决定</w:t>
      </w:r>
      <w:r>
        <w:rPr>
          <w:rFonts w:eastAsia="仿宋_GB2312" w:hint="eastAsia" w:ascii="仿宋_GB2312" w:hAnsi="仿宋_GB2312"/>
          <w:sz w:val="32"/>
          <w:szCs w:val="32"/>
        </w:rPr>
        <w:t>: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Times New Roman" w:hint="eastAsia"/>
          <w:sz w:val="32"/>
          <w:szCs w:val="32"/>
        </w:rPr>
      </w:pPr>
      <w:r>
        <w:rPr>
          <w:rFonts w:ascii="仿宋_GB2312" w:hAnsi="仿宋_GB2312" w:cs="Times New Roman" w:hint="eastAsia" w:eastAsia="仿宋_GB2312"/>
          <w:sz w:val="32"/>
          <w:szCs w:val="32"/>
        </w:rPr>
        <w:t>一、我省各地区耕地占用税适用税额为：</w:t>
      </w:r>
      <w:r>
        <w:rPr>
          <w:rFonts w:ascii="仿宋_GB2312" w:hAnsi="仿宋_GB2312" w:cs="仿宋_GB2312" w:hint="eastAsia" w:eastAsia="仿宋_GB2312"/>
          <w:sz w:val="32"/>
          <w:szCs w:val="32"/>
        </w:rPr>
        <w:t>雄安新区托管的雄县、容城县、安新县和廊坊市所辖三河市、香河县、大厂回族自治县</w:t>
      </w:r>
      <w:r>
        <w:rPr>
          <w:rFonts w:ascii="仿宋_GB2312" w:hAnsi="仿宋_GB2312" w:cs="Times New Roman" w:hint="eastAsia" w:eastAsia="仿宋_GB2312"/>
          <w:sz w:val="32"/>
          <w:szCs w:val="32"/>
        </w:rPr>
        <w:t>适用税额统一调整为</w:t>
      </w:r>
      <w:r>
        <w:rPr>
          <w:rFonts w:eastAsia="仿宋_GB2312" w:cs="Times New Roman" w:hint="eastAsia" w:ascii="仿宋_GB2312" w:hAnsi="仿宋_GB2312"/>
          <w:sz w:val="32"/>
          <w:szCs w:val="32"/>
        </w:rPr>
        <w:t>40</w:t>
      </w:r>
      <w:r>
        <w:rPr>
          <w:rFonts w:ascii="仿宋_GB2312" w:hAnsi="仿宋_GB2312" w:cs="Times New Roman" w:hint="eastAsia" w:eastAsia="仿宋_GB2312"/>
          <w:sz w:val="32"/>
          <w:szCs w:val="32"/>
        </w:rPr>
        <w:t>元</w:t>
      </w:r>
      <w:r>
        <w:rPr>
          <w:rFonts w:eastAsia="仿宋_GB2312" w:cs="Times New Roman" w:hint="eastAsia" w:ascii="仿宋_GB2312" w:hAnsi="仿宋_GB2312"/>
          <w:sz w:val="32"/>
          <w:szCs w:val="32"/>
        </w:rPr>
        <w:t>/</w:t>
      </w:r>
      <w:r>
        <w:rPr>
          <w:rFonts w:ascii="仿宋_GB2312" w:hAnsi="仿宋_GB2312" w:cs="Times New Roman" w:hint="eastAsia" w:eastAsia="仿宋_GB2312"/>
          <w:sz w:val="32"/>
          <w:szCs w:val="32"/>
        </w:rPr>
        <w:t>平方米；我省其余</w:t>
      </w:r>
      <w:r>
        <w:rPr>
          <w:rFonts w:eastAsia="仿宋_GB2312" w:cs="Times New Roman" w:hint="eastAsia" w:ascii="仿宋_GB2312" w:hAnsi="仿宋_GB2312"/>
          <w:sz w:val="32"/>
          <w:szCs w:val="32"/>
        </w:rPr>
        <w:t>162</w:t>
      </w:r>
      <w:r>
        <w:rPr>
          <w:rFonts w:ascii="仿宋_GB2312" w:hAnsi="仿宋_GB2312" w:cs="Times New Roman" w:hint="eastAsia" w:eastAsia="仿宋_GB2312"/>
          <w:sz w:val="32"/>
          <w:szCs w:val="32"/>
        </w:rPr>
        <w:t>个县（市、区）适用税额</w:t>
      </w:r>
      <w:r>
        <w:rPr>
          <w:rFonts w:ascii="仿宋_GB2312" w:hAnsi="仿宋_GB2312" w:hint="eastAsia" w:eastAsia="仿宋_GB2312"/>
          <w:sz w:val="32"/>
          <w:szCs w:val="32"/>
        </w:rPr>
        <w:t>保持不变</w:t>
      </w:r>
      <w:r>
        <w:rPr>
          <w:rFonts w:ascii="仿宋_GB2312" w:hAnsi="仿宋_GB2312" w:cs="Times New Roman" w:hint="eastAsia" w:eastAsia="仿宋_GB2312"/>
          <w:sz w:val="32"/>
          <w:szCs w:val="32"/>
        </w:rPr>
        <w:t>（详见河北省耕地占用税适用税额表）。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二、对于高新技术产业开发区、经济技术开发区、经济开发区、工业园区等非行政区，适用税额按照其所在县级行政区税额标准执行。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ascii="仿宋_GB2312" w:hAnsi="仿宋_GB2312" w:hint="eastAsia" w:eastAsia="仿宋_GB2312"/>
          <w:sz w:val="32"/>
          <w:szCs w:val="32"/>
        </w:rPr>
        <w:t>三、本决定自</w:t>
      </w:r>
      <w:r>
        <w:rPr>
          <w:rFonts w:eastAsia="仿宋_GB2312" w:hint="eastAsia" w:ascii="仿宋_GB2312" w:hAnsi="仿宋_GB2312"/>
          <w:sz w:val="32"/>
          <w:szCs w:val="32"/>
        </w:rPr>
        <w:t>2019</w:t>
      </w:r>
      <w:r>
        <w:rPr>
          <w:rFonts w:ascii="仿宋_GB2312" w:hAnsi="仿宋_GB2312" w:hint="eastAsia" w:eastAsia="仿宋_GB2312"/>
          <w:sz w:val="32"/>
          <w:szCs w:val="32"/>
        </w:rPr>
        <w:t>年</w:t>
      </w:r>
      <w:r>
        <w:rPr>
          <w:rFonts w:eastAsia="仿宋_GB2312" w:hint="eastAsia" w:ascii="仿宋_GB2312" w:hAnsi="仿宋_GB2312"/>
          <w:sz w:val="32"/>
          <w:szCs w:val="32"/>
        </w:rPr>
        <w:t>9</w:t>
      </w:r>
      <w:r>
        <w:rPr>
          <w:rFonts w:ascii="仿宋_GB2312" w:hAnsi="仿宋_GB2312" w:hint="eastAsia" w:eastAsia="仿宋_GB2312"/>
          <w:sz w:val="32"/>
          <w:szCs w:val="32"/>
        </w:rPr>
        <w:t>月</w:t>
      </w:r>
      <w:r>
        <w:rPr>
          <w:rFonts w:eastAsia="仿宋_GB2312" w:hint="eastAsia" w:ascii="仿宋_GB2312" w:hAnsi="仿宋_GB2312"/>
          <w:sz w:val="32"/>
          <w:szCs w:val="32"/>
        </w:rPr>
        <w:t>1</w:t>
      </w:r>
      <w:r>
        <w:rPr>
          <w:rFonts w:ascii="仿宋_GB2312" w:hAnsi="仿宋_GB2312" w:hint="eastAsia" w:eastAsia="仿宋_GB2312"/>
          <w:sz w:val="32"/>
          <w:szCs w:val="32"/>
        </w:rPr>
        <w:t>日起施行。</w:t>
      </w:r>
    </w:p>
    <w:tbl>
      <w:tblPr>
        <w:tblpPr w:vertAnchor="text" w:horzAnchor="page" w:leftFromText="180" w:rightFromText="180" w:tblpX="1889" w:tblpY="-464"/>
        <w:tblOverlap w:val="never"/>
        <w:tblW w:w="830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93"/>
        <w:gridCol w:w="1155"/>
        <w:gridCol w:w="1395"/>
        <w:gridCol w:w="1395"/>
        <w:gridCol w:w="1620"/>
        <w:gridCol w:w="1350"/>
      </w:tblGrid>
      <w:tr>
        <w:trPr>
          <w:trHeight w:val="702" w:hRule="atLeast"/>
        </w:trPr>
        <w:tc>
          <w:tcPr>
            <w:tcW w:w="8308" w:type="dxa"/>
            <w:gridSpan w:val="6"/>
            <w:tcBorders/>
            <w:vAlign w:val="center"/>
          </w:tcPr>
          <w:p>
            <w:pPr>
              <w:pStyle w:val="Normal"/>
              <w:widowControl/>
              <w:jc w:val="center"/>
              <w:rPr>
                <w:rFonts w:ascii="宋体" w:hAnsi="宋体" w:cs="宋体"/>
                <w:color w:val="000000"/>
                <w:kern w:val="0"/>
                <w:sz w:val="36"/>
                <w:szCs w:val="3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36"/>
                <w:szCs w:val="36"/>
              </w:rPr>
              <w:t>河北省耕地占用税适用税额表</w:t>
            </w:r>
          </w:p>
        </w:tc>
      </w:tr>
      <w:tr>
        <w:trPr>
          <w:trHeight w:val="702" w:hRule="atLeast"/>
        </w:trPr>
        <w:tc>
          <w:tcPr>
            <w:tcW w:w="1393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ascii="仿宋_GB2312" w:hAnsi="仿宋_GB2312"/>
                <w:color w:val="000000"/>
                <w:kern w:val="0"/>
                <w:sz w:val="28"/>
                <w:szCs w:val="28"/>
              </w:rPr>
            </w:r>
          </w:p>
        </w:tc>
        <w:tc>
          <w:tcPr>
            <w:tcW w:w="1155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ascii="仿宋_GB2312" w:hAnsi="仿宋_GB2312"/>
                <w:color w:val="000000"/>
                <w:kern w:val="0"/>
                <w:sz w:val="28"/>
                <w:szCs w:val="28"/>
              </w:rPr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ascii="仿宋_GB2312" w:hAnsi="仿宋_GB2312"/>
                <w:color w:val="000000"/>
                <w:kern w:val="0"/>
                <w:sz w:val="28"/>
                <w:szCs w:val="28"/>
              </w:rPr>
            </w:r>
          </w:p>
        </w:tc>
        <w:tc>
          <w:tcPr>
            <w:tcW w:w="1395" w:type="dxa"/>
            <w:tcBorders/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ascii="仿宋_GB2312" w:hAnsi="仿宋_GB2312"/>
                <w:color w:val="000000"/>
                <w:kern w:val="0"/>
                <w:sz w:val="28"/>
                <w:szCs w:val="28"/>
              </w:rPr>
            </w:r>
          </w:p>
        </w:tc>
        <w:tc>
          <w:tcPr>
            <w:tcW w:w="2970" w:type="dxa"/>
            <w:gridSpan w:val="2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 xml:space="preserve">    </w:t>
            </w: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单位：元</w:t>
            </w: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/</w:t>
            </w: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平方米</w:t>
            </w:r>
          </w:p>
        </w:tc>
      </w:tr>
      <w:tr>
        <w:trPr>
          <w:trHeight w:val="624" w:hRule="exact"/>
        </w:trPr>
        <w:tc>
          <w:tcPr>
            <w:tcW w:w="8308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8"/>
                <w:szCs w:val="28"/>
              </w:rPr>
              <w:t>石家庄市</w:t>
            </w:r>
          </w:p>
        </w:tc>
      </w:tr>
      <w:tr>
        <w:trPr>
          <w:trHeight w:val="624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kern w:val="0"/>
                <w:sz w:val="28"/>
                <w:szCs w:val="28"/>
              </w:rPr>
              <w:t>长安区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kern w:val="0"/>
                <w:sz w:val="28"/>
                <w:szCs w:val="28"/>
              </w:rPr>
              <w:t>桥西区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kern w:val="0"/>
                <w:sz w:val="28"/>
                <w:szCs w:val="28"/>
              </w:rPr>
              <w:t>新华区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kern w:val="0"/>
                <w:sz w:val="28"/>
                <w:szCs w:val="28"/>
              </w:rPr>
              <w:t>裕华区</w:t>
            </w:r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kern w:val="0"/>
                <w:sz w:val="28"/>
                <w:szCs w:val="28"/>
              </w:rPr>
              <w:t>井陉矿区</w:t>
            </w:r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kern w:val="0"/>
                <w:sz w:val="28"/>
                <w:szCs w:val="28"/>
              </w:rPr>
              <w:t>藁城区</w:t>
            </w:r>
          </w:p>
        </w:tc>
      </w:tr>
      <w:tr>
        <w:trPr>
          <w:trHeight w:val="624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35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35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35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35</w:t>
            </w:r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30</w:t>
            </w:r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35</w:t>
            </w:r>
          </w:p>
        </w:tc>
      </w:tr>
      <w:tr>
        <w:trPr>
          <w:trHeight w:val="624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kern w:val="0"/>
                <w:sz w:val="28"/>
                <w:szCs w:val="28"/>
              </w:rPr>
              <w:t>栾城区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kern w:val="0"/>
                <w:sz w:val="28"/>
                <w:szCs w:val="28"/>
              </w:rPr>
              <w:t>鹿泉区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kern w:val="0"/>
                <w:sz w:val="28"/>
                <w:szCs w:val="28"/>
              </w:rPr>
              <w:t>新乐市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kern w:val="0"/>
                <w:sz w:val="28"/>
                <w:szCs w:val="28"/>
              </w:rPr>
              <w:t>井陉县</w:t>
            </w:r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hyperlink r:id="rId2">
              <w:r>
                <w:rPr>
                  <w:rStyle w:val="Hyperlink"/>
                  <w:rFonts w:ascii="仿宋_GB2312" w:hAnsi="仿宋_GB2312" w:cs="宋体" w:hint="eastAsia" w:eastAsia="仿宋_GB2312"/>
                  <w:kern w:val="0"/>
                  <w:sz w:val="28"/>
                  <w:szCs w:val="28"/>
                </w:rPr>
                <w:t>正定县</w:t>
              </w:r>
            </w:hyperlink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hyperlink r:id="rId3">
              <w:r>
                <w:rPr>
                  <w:rStyle w:val="Hyperlink"/>
                  <w:rFonts w:ascii="仿宋_GB2312" w:hAnsi="仿宋_GB2312" w:cs="宋体" w:hint="eastAsia" w:eastAsia="仿宋_GB2312"/>
                  <w:kern w:val="0"/>
                  <w:sz w:val="28"/>
                  <w:szCs w:val="28"/>
                </w:rPr>
                <w:t>无极县</w:t>
              </w:r>
            </w:hyperlink>
          </w:p>
        </w:tc>
      </w:tr>
      <w:tr>
        <w:trPr>
          <w:trHeight w:val="494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35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35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25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25</w:t>
            </w:r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30</w:t>
            </w:r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25</w:t>
            </w:r>
          </w:p>
        </w:tc>
      </w:tr>
      <w:tr>
        <w:trPr>
          <w:trHeight w:val="624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hyperlink r:id="rId4">
              <w:r>
                <w:rPr>
                  <w:rStyle w:val="Hyperlink"/>
                  <w:rFonts w:ascii="仿宋_GB2312" w:hAnsi="仿宋_GB2312" w:cs="宋体" w:hint="eastAsia" w:eastAsia="仿宋_GB2312"/>
                  <w:kern w:val="0"/>
                  <w:sz w:val="28"/>
                  <w:szCs w:val="28"/>
                </w:rPr>
                <w:t>高邑县</w:t>
              </w:r>
            </w:hyperlink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hyperlink r:id="rId5">
              <w:r>
                <w:rPr>
                  <w:rStyle w:val="Hyperlink"/>
                  <w:rFonts w:ascii="仿宋_GB2312" w:hAnsi="仿宋_GB2312" w:cs="宋体" w:hint="eastAsia" w:eastAsia="仿宋_GB2312"/>
                  <w:kern w:val="0"/>
                  <w:sz w:val="28"/>
                  <w:szCs w:val="28"/>
                </w:rPr>
                <w:t>行唐县</w:t>
              </w:r>
            </w:hyperlink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hyperlink r:id="rId6">
              <w:r>
                <w:rPr>
                  <w:rStyle w:val="Hyperlink"/>
                  <w:rFonts w:ascii="仿宋_GB2312" w:hAnsi="仿宋_GB2312" w:cs="宋体" w:hint="eastAsia" w:eastAsia="仿宋_GB2312"/>
                  <w:kern w:val="0"/>
                  <w:sz w:val="28"/>
                  <w:szCs w:val="28"/>
                </w:rPr>
                <w:t>灵寿县</w:t>
              </w:r>
            </w:hyperlink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hyperlink r:id="rId7">
              <w:r>
                <w:rPr>
                  <w:rStyle w:val="Hyperlink"/>
                  <w:rFonts w:ascii="仿宋_GB2312" w:hAnsi="仿宋_GB2312" w:cs="宋体" w:hint="eastAsia" w:eastAsia="仿宋_GB2312"/>
                  <w:kern w:val="0"/>
                  <w:sz w:val="28"/>
                  <w:szCs w:val="28"/>
                </w:rPr>
                <w:t>平山县</w:t>
              </w:r>
            </w:hyperlink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hyperlink r:id="rId8">
              <w:r>
                <w:rPr>
                  <w:rStyle w:val="Hyperlink"/>
                  <w:rFonts w:ascii="仿宋_GB2312" w:hAnsi="仿宋_GB2312" w:cs="宋体" w:hint="eastAsia" w:eastAsia="仿宋_GB2312"/>
                  <w:kern w:val="0"/>
                  <w:sz w:val="28"/>
                  <w:szCs w:val="28"/>
                </w:rPr>
                <w:t>晋州市</w:t>
              </w:r>
            </w:hyperlink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hyperlink r:id="rId9">
              <w:r>
                <w:rPr>
                  <w:rStyle w:val="Hyperlink"/>
                  <w:rFonts w:ascii="仿宋_GB2312" w:hAnsi="仿宋_GB2312" w:cs="宋体" w:hint="eastAsia" w:eastAsia="仿宋_GB2312"/>
                  <w:kern w:val="0"/>
                  <w:sz w:val="28"/>
                  <w:szCs w:val="28"/>
                </w:rPr>
                <w:t>赵  县</w:t>
              </w:r>
            </w:hyperlink>
          </w:p>
        </w:tc>
      </w:tr>
      <w:tr>
        <w:trPr>
          <w:trHeight w:val="524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25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20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20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25</w:t>
            </w:r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25</w:t>
            </w:r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25</w:t>
            </w:r>
          </w:p>
        </w:tc>
      </w:tr>
      <w:tr>
        <w:trPr>
          <w:trHeight w:val="624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hyperlink r:id="rId10">
              <w:r>
                <w:rPr>
                  <w:rStyle w:val="Hyperlink"/>
                  <w:rFonts w:ascii="仿宋_GB2312" w:hAnsi="仿宋_GB2312" w:cs="宋体" w:hint="eastAsia" w:eastAsia="仿宋_GB2312"/>
                  <w:kern w:val="0"/>
                  <w:sz w:val="28"/>
                  <w:szCs w:val="28"/>
                </w:rPr>
                <w:t>赞皇县</w:t>
              </w:r>
            </w:hyperlink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hyperlink r:id="rId11">
              <w:r>
                <w:rPr>
                  <w:rStyle w:val="Hyperlink"/>
                  <w:rFonts w:ascii="仿宋_GB2312" w:hAnsi="仿宋_GB2312" w:cs="宋体" w:hint="eastAsia" w:eastAsia="仿宋_GB2312"/>
                  <w:kern w:val="0"/>
                  <w:sz w:val="28"/>
                  <w:szCs w:val="28"/>
                </w:rPr>
                <w:t>深泽县</w:t>
              </w:r>
            </w:hyperlink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hyperlink r:id="rId12">
              <w:r>
                <w:rPr>
                  <w:rStyle w:val="Hyperlink"/>
                  <w:rFonts w:ascii="仿宋_GB2312" w:hAnsi="仿宋_GB2312" w:cs="宋体" w:hint="eastAsia" w:eastAsia="仿宋_GB2312"/>
                  <w:kern w:val="0"/>
                  <w:sz w:val="28"/>
                  <w:szCs w:val="28"/>
                </w:rPr>
                <w:t>元氏县</w:t>
              </w:r>
            </w:hyperlink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　</w:t>
            </w:r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　</w:t>
            </w:r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　</w:t>
            </w:r>
          </w:p>
        </w:tc>
      </w:tr>
      <w:tr>
        <w:trPr>
          <w:trHeight w:val="479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20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25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25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　</w:t>
            </w:r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　</w:t>
            </w:r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　</w:t>
            </w:r>
          </w:p>
        </w:tc>
      </w:tr>
      <w:tr>
        <w:trPr>
          <w:trHeight w:val="624" w:hRule="exact"/>
        </w:trPr>
        <w:tc>
          <w:tcPr>
            <w:tcW w:w="8308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8"/>
                <w:szCs w:val="28"/>
              </w:rPr>
              <w:t>承德市</w:t>
            </w:r>
          </w:p>
        </w:tc>
      </w:tr>
      <w:tr>
        <w:trPr>
          <w:trHeight w:val="1134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440"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双桥区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440"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双滦区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440"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鹰手营子矿区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440"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宽城满族自治县</w:t>
            </w:r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440"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兴隆县</w:t>
            </w:r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440"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滦平县</w:t>
            </w:r>
          </w:p>
        </w:tc>
      </w:tr>
      <w:tr>
        <w:trPr>
          <w:trHeight w:val="474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30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30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30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25</w:t>
            </w:r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25</w:t>
            </w:r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20</w:t>
            </w:r>
          </w:p>
        </w:tc>
      </w:tr>
      <w:tr>
        <w:trPr>
          <w:trHeight w:val="1084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440"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隆化县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440"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平泉市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440"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承德县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440"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丰宁满族自治县</w:t>
            </w:r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440"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围场满族蒙古族自治县</w:t>
            </w:r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440"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　</w:t>
            </w:r>
          </w:p>
        </w:tc>
      </w:tr>
      <w:tr>
        <w:trPr>
          <w:trHeight w:val="639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15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20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20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10</w:t>
            </w:r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10</w:t>
            </w:r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　</w:t>
            </w:r>
          </w:p>
        </w:tc>
      </w:tr>
      <w:tr>
        <w:trPr>
          <w:trHeight w:val="624" w:hRule="exact"/>
        </w:trPr>
        <w:tc>
          <w:tcPr>
            <w:tcW w:w="8308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8"/>
                <w:szCs w:val="28"/>
              </w:rPr>
              <w:t>张家口市</w:t>
            </w:r>
          </w:p>
        </w:tc>
      </w:tr>
      <w:tr>
        <w:trPr>
          <w:trHeight w:val="539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桥东区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桥西区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下花园区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宣化区</w:t>
            </w:r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崇礼区</w:t>
            </w:r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万全区</w:t>
            </w:r>
          </w:p>
        </w:tc>
      </w:tr>
      <w:tr>
        <w:trPr>
          <w:trHeight w:val="484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30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30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30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30</w:t>
            </w:r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30</w:t>
            </w:r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30</w:t>
            </w:r>
          </w:p>
        </w:tc>
      </w:tr>
      <w:tr>
        <w:trPr>
          <w:trHeight w:val="624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涿鹿县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怀来县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蔚  县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怀安县</w:t>
            </w:r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张北县</w:t>
            </w:r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沽源县</w:t>
            </w:r>
          </w:p>
        </w:tc>
      </w:tr>
      <w:tr>
        <w:trPr>
          <w:trHeight w:val="624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20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25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15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15</w:t>
            </w:r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8</w:t>
            </w:r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8</w:t>
            </w:r>
          </w:p>
        </w:tc>
      </w:tr>
      <w:tr>
        <w:trPr>
          <w:trHeight w:val="624" w:hRule="exact"/>
        </w:trPr>
        <w:tc>
          <w:tcPr>
            <w:tcW w:w="1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康保县</w:t>
            </w:r>
          </w:p>
        </w:tc>
        <w:tc>
          <w:tcPr>
            <w:tcW w:w="11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尚义县</w:t>
            </w:r>
          </w:p>
        </w:tc>
        <w:tc>
          <w:tcPr>
            <w:tcW w:w="139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阳原县</w:t>
            </w:r>
          </w:p>
        </w:tc>
        <w:tc>
          <w:tcPr>
            <w:tcW w:w="139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赤城县</w:t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　</w:t>
            </w:r>
          </w:p>
        </w:tc>
        <w:tc>
          <w:tcPr>
            <w:tcW w:w="135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　</w:t>
            </w:r>
          </w:p>
        </w:tc>
      </w:tr>
      <w:tr>
        <w:trPr>
          <w:trHeight w:val="624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8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8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15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15</w:t>
            </w:r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　</w:t>
            </w:r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　</w:t>
            </w:r>
          </w:p>
        </w:tc>
      </w:tr>
      <w:tr>
        <w:trPr>
          <w:trHeight w:val="624" w:hRule="exact"/>
        </w:trPr>
        <w:tc>
          <w:tcPr>
            <w:tcW w:w="8308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8"/>
                <w:szCs w:val="28"/>
              </w:rPr>
              <w:t>秦皇岛市</w:t>
            </w:r>
          </w:p>
        </w:tc>
      </w:tr>
      <w:tr>
        <w:trPr>
          <w:trHeight w:val="1069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440"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山海关区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440"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海港区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440"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北戴河区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440"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抚宁区</w:t>
            </w:r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440"/>
              <w:jc w:val="center"/>
              <w:rPr>
                <w:rFonts w:ascii="仿宋_GB2312" w:hAnsi="仿宋_GB2312" w:eastAsia="仿宋_GB2312" w:cs="宋体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青龙满族</w:t>
            </w:r>
          </w:p>
          <w:p>
            <w:pPr>
              <w:pStyle w:val="Normal"/>
              <w:widowControl/>
              <w:spacing w:lineRule="exact" w:line="440"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自治县</w:t>
            </w:r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440"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卢龙县</w:t>
            </w:r>
          </w:p>
        </w:tc>
      </w:tr>
      <w:tr>
        <w:trPr>
          <w:trHeight w:val="639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35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40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40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25</w:t>
            </w:r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20</w:t>
            </w:r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25</w:t>
            </w:r>
          </w:p>
        </w:tc>
      </w:tr>
      <w:tr>
        <w:trPr>
          <w:trHeight w:val="674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昌黎县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　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　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　</w:t>
            </w:r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ascii="仿宋_GB2312" w:hAnsi="仿宋_GB2312"/>
                <w:color w:val="000000"/>
                <w:kern w:val="0"/>
                <w:sz w:val="28"/>
                <w:szCs w:val="28"/>
              </w:rPr>
            </w:r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　</w:t>
            </w:r>
          </w:p>
        </w:tc>
      </w:tr>
      <w:tr>
        <w:trPr>
          <w:trHeight w:val="559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25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　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　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　</w:t>
            </w:r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ascii="仿宋_GB2312" w:hAnsi="仿宋_GB2312"/>
                <w:color w:val="000000"/>
                <w:kern w:val="0"/>
                <w:sz w:val="28"/>
                <w:szCs w:val="28"/>
              </w:rPr>
            </w:r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　</w:t>
            </w:r>
          </w:p>
        </w:tc>
      </w:tr>
      <w:tr>
        <w:trPr>
          <w:trHeight w:val="624" w:hRule="exact"/>
        </w:trPr>
        <w:tc>
          <w:tcPr>
            <w:tcW w:w="8308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8"/>
                <w:szCs w:val="28"/>
              </w:rPr>
              <w:t>唐山市</w:t>
            </w:r>
          </w:p>
        </w:tc>
      </w:tr>
      <w:tr>
        <w:trPr>
          <w:trHeight w:val="624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路北区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路南区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开平区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古冶区</w:t>
            </w:r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曹妃甸区</w:t>
            </w:r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丰润区</w:t>
            </w:r>
          </w:p>
        </w:tc>
      </w:tr>
      <w:tr>
        <w:trPr>
          <w:trHeight w:val="514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35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35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35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35</w:t>
            </w:r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25</w:t>
            </w:r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30</w:t>
            </w:r>
          </w:p>
        </w:tc>
      </w:tr>
      <w:tr>
        <w:trPr>
          <w:trHeight w:val="624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丰南区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遵化市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滦州市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迁安市</w:t>
            </w:r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滦南县</w:t>
            </w:r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乐亭县</w:t>
            </w:r>
          </w:p>
        </w:tc>
      </w:tr>
      <w:tr>
        <w:trPr>
          <w:trHeight w:val="539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30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30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25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30</w:t>
            </w:r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25</w:t>
            </w:r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25</w:t>
            </w:r>
          </w:p>
        </w:tc>
      </w:tr>
      <w:tr>
        <w:trPr>
          <w:trHeight w:val="539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玉田县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迁西县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ascii="仿宋_GB2312" w:hAnsi="仿宋_GB2312"/>
                <w:color w:val="000000"/>
                <w:kern w:val="0"/>
                <w:sz w:val="28"/>
                <w:szCs w:val="28"/>
              </w:rPr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　</w:t>
            </w:r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　</w:t>
            </w:r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　</w:t>
            </w:r>
          </w:p>
        </w:tc>
      </w:tr>
      <w:tr>
        <w:trPr>
          <w:trHeight w:val="554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25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30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ascii="仿宋_GB2312" w:hAnsi="仿宋_GB2312"/>
                <w:color w:val="000000"/>
                <w:kern w:val="0"/>
                <w:sz w:val="28"/>
                <w:szCs w:val="28"/>
              </w:rPr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　</w:t>
            </w:r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　</w:t>
            </w:r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　</w:t>
            </w:r>
          </w:p>
        </w:tc>
      </w:tr>
      <w:tr>
        <w:trPr>
          <w:trHeight w:val="624" w:hRule="exact"/>
        </w:trPr>
        <w:tc>
          <w:tcPr>
            <w:tcW w:w="8308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8"/>
                <w:szCs w:val="28"/>
              </w:rPr>
              <w:t>廊坊市</w:t>
            </w:r>
          </w:p>
        </w:tc>
      </w:tr>
      <w:tr>
        <w:trPr>
          <w:trHeight w:val="1089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440"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安次区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440"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广阳区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440"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三河市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440"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霸州市</w:t>
            </w:r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440"/>
              <w:jc w:val="center"/>
              <w:rPr>
                <w:rFonts w:ascii="仿宋_GB2312" w:hAnsi="仿宋_GB2312" w:eastAsia="仿宋_GB2312" w:cs="宋体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大厂回族</w:t>
            </w:r>
          </w:p>
          <w:p>
            <w:pPr>
              <w:pStyle w:val="Normal"/>
              <w:widowControl/>
              <w:spacing w:lineRule="exact" w:line="440"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自治县</w:t>
            </w:r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440"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永清县</w:t>
            </w:r>
          </w:p>
        </w:tc>
      </w:tr>
      <w:tr>
        <w:trPr>
          <w:trHeight w:val="539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35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35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40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30</w:t>
            </w:r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40</w:t>
            </w:r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25</w:t>
            </w:r>
          </w:p>
        </w:tc>
      </w:tr>
      <w:tr>
        <w:trPr>
          <w:trHeight w:val="464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440"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文安县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440"/>
              <w:jc w:val="center"/>
              <w:rPr>
                <w:rFonts w:ascii="仿宋_GB2312" w:hAnsi="仿宋_GB2312" w:eastAsia="仿宋_GB2312" w:cs="宋体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香河县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440"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固安县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440"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大城县</w:t>
            </w:r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exact" w:line="440"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ascii="仿宋_GB2312" w:hAnsi="仿宋_GB2312"/>
                <w:color w:val="000000"/>
                <w:kern w:val="0"/>
                <w:sz w:val="28"/>
                <w:szCs w:val="28"/>
              </w:rPr>
            </w:r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exact" w:line="440"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　</w:t>
            </w:r>
          </w:p>
        </w:tc>
      </w:tr>
      <w:tr>
        <w:trPr>
          <w:trHeight w:val="524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25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40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25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25</w:t>
            </w:r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ascii="仿宋_GB2312" w:hAnsi="仿宋_GB2312"/>
                <w:color w:val="000000"/>
                <w:kern w:val="0"/>
                <w:sz w:val="28"/>
                <w:szCs w:val="28"/>
              </w:rPr>
            </w:r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　</w:t>
            </w:r>
          </w:p>
        </w:tc>
      </w:tr>
      <w:tr>
        <w:trPr>
          <w:trHeight w:val="624" w:hRule="exact"/>
        </w:trPr>
        <w:tc>
          <w:tcPr>
            <w:tcW w:w="8308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8"/>
                <w:szCs w:val="28"/>
              </w:rPr>
              <w:t>保定市</w:t>
            </w:r>
          </w:p>
        </w:tc>
      </w:tr>
      <w:tr>
        <w:trPr>
          <w:trHeight w:val="624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竞秀区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莲池区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满城区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清苑区</w:t>
            </w:r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徐水区</w:t>
            </w:r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涿州市</w:t>
            </w:r>
          </w:p>
        </w:tc>
      </w:tr>
      <w:tr>
        <w:trPr>
          <w:trHeight w:val="624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kern w:val="0"/>
                <w:sz w:val="28"/>
                <w:szCs w:val="28"/>
              </w:rPr>
              <w:t>35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kern w:val="0"/>
                <w:sz w:val="28"/>
                <w:szCs w:val="28"/>
              </w:rPr>
              <w:t>35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kern w:val="0"/>
                <w:sz w:val="28"/>
                <w:szCs w:val="28"/>
              </w:rPr>
              <w:t>25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kern w:val="0"/>
                <w:sz w:val="28"/>
                <w:szCs w:val="28"/>
              </w:rPr>
              <w:t>25</w:t>
            </w:r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kern w:val="0"/>
                <w:sz w:val="28"/>
                <w:szCs w:val="28"/>
              </w:rPr>
              <w:t>25</w:t>
            </w:r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kern w:val="0"/>
                <w:sz w:val="28"/>
                <w:szCs w:val="28"/>
              </w:rPr>
              <w:t>30</w:t>
            </w:r>
          </w:p>
        </w:tc>
      </w:tr>
      <w:tr>
        <w:trPr>
          <w:trHeight w:val="652" w:hRule="exact"/>
        </w:trPr>
        <w:tc>
          <w:tcPr>
            <w:tcW w:w="1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高碑店市</w:t>
            </w:r>
          </w:p>
        </w:tc>
        <w:tc>
          <w:tcPr>
            <w:tcW w:w="11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安国市</w:t>
            </w:r>
          </w:p>
        </w:tc>
        <w:tc>
          <w:tcPr>
            <w:tcW w:w="139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涞水县</w:t>
            </w:r>
          </w:p>
        </w:tc>
        <w:tc>
          <w:tcPr>
            <w:tcW w:w="139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阜平县</w:t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定兴县</w:t>
            </w:r>
          </w:p>
        </w:tc>
        <w:tc>
          <w:tcPr>
            <w:tcW w:w="135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高阳县</w:t>
            </w:r>
          </w:p>
        </w:tc>
      </w:tr>
      <w:tr>
        <w:trPr>
          <w:trHeight w:val="652" w:hRule="exact"/>
        </w:trPr>
        <w:tc>
          <w:tcPr>
            <w:tcW w:w="1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kern w:val="0"/>
                <w:sz w:val="28"/>
                <w:szCs w:val="28"/>
              </w:rPr>
              <w:t>25</w:t>
            </w:r>
          </w:p>
        </w:tc>
        <w:tc>
          <w:tcPr>
            <w:tcW w:w="11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kern w:val="0"/>
                <w:sz w:val="28"/>
                <w:szCs w:val="28"/>
              </w:rPr>
              <w:t>25</w:t>
            </w:r>
          </w:p>
        </w:tc>
        <w:tc>
          <w:tcPr>
            <w:tcW w:w="139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kern w:val="0"/>
                <w:sz w:val="28"/>
                <w:szCs w:val="28"/>
              </w:rPr>
              <w:t>25</w:t>
            </w:r>
          </w:p>
        </w:tc>
        <w:tc>
          <w:tcPr>
            <w:tcW w:w="139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kern w:val="0"/>
                <w:sz w:val="28"/>
                <w:szCs w:val="28"/>
              </w:rPr>
              <w:t>20</w:t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kern w:val="0"/>
                <w:sz w:val="28"/>
                <w:szCs w:val="28"/>
              </w:rPr>
              <w:t>25</w:t>
            </w:r>
          </w:p>
        </w:tc>
        <w:tc>
          <w:tcPr>
            <w:tcW w:w="135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kern w:val="0"/>
                <w:sz w:val="28"/>
                <w:szCs w:val="28"/>
              </w:rPr>
              <w:t>25</w:t>
            </w:r>
          </w:p>
        </w:tc>
      </w:tr>
      <w:tr>
        <w:trPr>
          <w:trHeight w:val="652" w:hRule="exact"/>
        </w:trPr>
        <w:tc>
          <w:tcPr>
            <w:tcW w:w="1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涞源县</w:t>
            </w:r>
          </w:p>
        </w:tc>
        <w:tc>
          <w:tcPr>
            <w:tcW w:w="11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望都县</w:t>
            </w:r>
          </w:p>
        </w:tc>
        <w:tc>
          <w:tcPr>
            <w:tcW w:w="139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易  县</w:t>
            </w:r>
          </w:p>
        </w:tc>
        <w:tc>
          <w:tcPr>
            <w:tcW w:w="139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蠡  县</w:t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顺平县</w:t>
            </w:r>
          </w:p>
        </w:tc>
        <w:tc>
          <w:tcPr>
            <w:tcW w:w="135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博野县</w:t>
            </w:r>
          </w:p>
        </w:tc>
      </w:tr>
      <w:tr>
        <w:trPr>
          <w:trHeight w:val="652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kern w:val="0"/>
                <w:sz w:val="28"/>
                <w:szCs w:val="28"/>
              </w:rPr>
              <w:t>20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25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kern w:val="0"/>
                <w:sz w:val="28"/>
                <w:szCs w:val="28"/>
              </w:rPr>
              <w:t>25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kern w:val="0"/>
                <w:sz w:val="28"/>
                <w:szCs w:val="28"/>
              </w:rPr>
              <w:t>25</w:t>
            </w:r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kern w:val="0"/>
                <w:sz w:val="28"/>
                <w:szCs w:val="28"/>
              </w:rPr>
              <w:t>20</w:t>
            </w:r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kern w:val="0"/>
                <w:sz w:val="28"/>
                <w:szCs w:val="28"/>
              </w:rPr>
              <w:t>25</w:t>
            </w:r>
          </w:p>
        </w:tc>
      </w:tr>
      <w:tr>
        <w:trPr>
          <w:trHeight w:val="652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唐县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曲阳县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ascii="仿宋_GB2312" w:hAnsi="仿宋_GB2312"/>
                <w:color w:val="000000"/>
                <w:kern w:val="0"/>
                <w:sz w:val="28"/>
                <w:szCs w:val="28"/>
              </w:rPr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ascii="仿宋_GB2312" w:hAnsi="仿宋_GB2312"/>
                <w:color w:val="000000"/>
                <w:kern w:val="0"/>
                <w:sz w:val="28"/>
                <w:szCs w:val="28"/>
              </w:rPr>
            </w:r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ascii="仿宋_GB2312" w:hAnsi="仿宋_GB2312"/>
                <w:color w:val="000000"/>
                <w:kern w:val="0"/>
                <w:sz w:val="28"/>
                <w:szCs w:val="28"/>
              </w:rPr>
            </w:r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　</w:t>
            </w:r>
          </w:p>
        </w:tc>
      </w:tr>
      <w:tr>
        <w:trPr>
          <w:trHeight w:val="652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kern w:val="0"/>
                <w:sz w:val="28"/>
                <w:szCs w:val="28"/>
              </w:rPr>
              <w:t>20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kern w:val="0"/>
                <w:sz w:val="28"/>
                <w:szCs w:val="28"/>
              </w:rPr>
              <w:t>20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ascii="仿宋_GB2312" w:hAnsi="仿宋_GB2312"/>
                <w:color w:val="000000"/>
                <w:kern w:val="0"/>
                <w:sz w:val="28"/>
                <w:szCs w:val="28"/>
              </w:rPr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ascii="仿宋_GB2312" w:hAnsi="仿宋_GB2312"/>
                <w:color w:val="000000"/>
                <w:kern w:val="0"/>
                <w:sz w:val="28"/>
                <w:szCs w:val="28"/>
              </w:rPr>
            </w:r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ascii="仿宋_GB2312" w:hAnsi="仿宋_GB2312"/>
                <w:color w:val="000000"/>
                <w:kern w:val="0"/>
                <w:sz w:val="28"/>
                <w:szCs w:val="28"/>
              </w:rPr>
            </w:r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　</w:t>
            </w:r>
          </w:p>
        </w:tc>
      </w:tr>
      <w:tr>
        <w:trPr>
          <w:trHeight w:val="652" w:hRule="exact"/>
        </w:trPr>
        <w:tc>
          <w:tcPr>
            <w:tcW w:w="8308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8"/>
                <w:szCs w:val="28"/>
              </w:rPr>
              <w:t>沧州市</w:t>
            </w:r>
          </w:p>
        </w:tc>
      </w:tr>
      <w:tr>
        <w:trPr>
          <w:trHeight w:val="652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新华区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运河区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任丘市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河间市</w:t>
            </w:r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泊头市</w:t>
            </w:r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 xml:space="preserve">黄骅市 </w:t>
            </w:r>
          </w:p>
        </w:tc>
      </w:tr>
      <w:tr>
        <w:trPr>
          <w:trHeight w:val="567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 xml:space="preserve">35 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 xml:space="preserve">35 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 xml:space="preserve">30 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 xml:space="preserve">25 </w:t>
            </w:r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 xml:space="preserve">25 </w:t>
            </w:r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 xml:space="preserve">25 </w:t>
            </w:r>
          </w:p>
        </w:tc>
      </w:tr>
      <w:tr>
        <w:trPr>
          <w:trHeight w:val="1152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沧  县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肃宁县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献  县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盐山县</w:t>
            </w:r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孟村回族自</w:t>
            </w:r>
          </w:p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 w:hint="eastAsia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治县</w:t>
            </w:r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南皮县</w:t>
            </w:r>
          </w:p>
        </w:tc>
      </w:tr>
      <w:tr>
        <w:trPr>
          <w:trHeight w:val="552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 xml:space="preserve">25 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 xml:space="preserve">25 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 xml:space="preserve">20 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 xml:space="preserve">20 </w:t>
            </w:r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 xml:space="preserve">20 </w:t>
            </w:r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 xml:space="preserve">25 </w:t>
            </w:r>
          </w:p>
        </w:tc>
      </w:tr>
      <w:tr>
        <w:trPr>
          <w:trHeight w:val="612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海兴县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青  县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吴桥县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东光县</w:t>
            </w:r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ascii="仿宋_GB2312" w:hAnsi="仿宋_GB2312"/>
                <w:color w:val="000000"/>
                <w:kern w:val="0"/>
                <w:sz w:val="28"/>
                <w:szCs w:val="28"/>
              </w:rPr>
            </w:r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　</w:t>
            </w:r>
          </w:p>
        </w:tc>
      </w:tr>
      <w:tr>
        <w:trPr>
          <w:trHeight w:val="492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 xml:space="preserve">20 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 xml:space="preserve">20 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 xml:space="preserve">20 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 xml:space="preserve">20 </w:t>
            </w:r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ascii="仿宋_GB2312" w:hAnsi="仿宋_GB2312"/>
                <w:color w:val="000000"/>
                <w:kern w:val="0"/>
                <w:sz w:val="28"/>
                <w:szCs w:val="28"/>
              </w:rPr>
            </w:r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　</w:t>
            </w:r>
          </w:p>
        </w:tc>
      </w:tr>
      <w:tr>
        <w:trPr>
          <w:trHeight w:val="652" w:hRule="exact"/>
        </w:trPr>
        <w:tc>
          <w:tcPr>
            <w:tcW w:w="8308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8"/>
                <w:szCs w:val="28"/>
              </w:rPr>
              <w:t>衡水市</w:t>
            </w:r>
          </w:p>
        </w:tc>
      </w:tr>
      <w:tr>
        <w:trPr>
          <w:trHeight w:val="652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kern w:val="0"/>
                <w:sz w:val="28"/>
                <w:szCs w:val="28"/>
              </w:rPr>
              <w:t>桃城区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冀州区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深州市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kern w:val="0"/>
                <w:sz w:val="28"/>
                <w:szCs w:val="28"/>
              </w:rPr>
              <w:t>阜城县</w:t>
            </w:r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故城县</w:t>
            </w:r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安平县</w:t>
            </w:r>
          </w:p>
        </w:tc>
      </w:tr>
      <w:tr>
        <w:trPr>
          <w:trHeight w:val="652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 xml:space="preserve">30 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 xml:space="preserve">20 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kern w:val="0"/>
                <w:sz w:val="28"/>
                <w:szCs w:val="28"/>
              </w:rPr>
              <w:t xml:space="preserve">20 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kern w:val="0"/>
                <w:sz w:val="28"/>
                <w:szCs w:val="28"/>
              </w:rPr>
              <w:t xml:space="preserve">20 </w:t>
            </w:r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kern w:val="0"/>
                <w:sz w:val="28"/>
                <w:szCs w:val="28"/>
              </w:rPr>
              <w:t xml:space="preserve">20 </w:t>
            </w:r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 xml:space="preserve">25 </w:t>
            </w:r>
          </w:p>
        </w:tc>
      </w:tr>
      <w:tr>
        <w:trPr>
          <w:trHeight w:val="652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枣强县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kern w:val="0"/>
                <w:sz w:val="28"/>
                <w:szCs w:val="28"/>
              </w:rPr>
              <w:t>饶阳县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kern w:val="0"/>
                <w:sz w:val="28"/>
                <w:szCs w:val="28"/>
              </w:rPr>
              <w:t>武邑县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kern w:val="0"/>
                <w:sz w:val="28"/>
                <w:szCs w:val="28"/>
              </w:rPr>
              <w:t>景  县</w:t>
            </w:r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kern w:val="0"/>
                <w:sz w:val="28"/>
                <w:szCs w:val="28"/>
              </w:rPr>
              <w:t>武强县</w:t>
            </w:r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ascii="仿宋_GB2312" w:hAnsi="仿宋_GB2312"/>
                <w:color w:val="000000"/>
                <w:kern w:val="0"/>
                <w:sz w:val="28"/>
                <w:szCs w:val="28"/>
              </w:rPr>
            </w:r>
          </w:p>
        </w:tc>
      </w:tr>
      <w:tr>
        <w:trPr>
          <w:trHeight w:val="652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 xml:space="preserve">20 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kern w:val="0"/>
                <w:sz w:val="28"/>
                <w:szCs w:val="28"/>
              </w:rPr>
              <w:t xml:space="preserve">20 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 xml:space="preserve">20 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 xml:space="preserve">20 </w:t>
            </w:r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 xml:space="preserve">20 </w:t>
            </w:r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ascii="仿宋_GB2312" w:hAnsi="仿宋_GB2312"/>
                <w:color w:val="000000"/>
                <w:kern w:val="0"/>
                <w:sz w:val="28"/>
                <w:szCs w:val="28"/>
              </w:rPr>
            </w:r>
          </w:p>
        </w:tc>
      </w:tr>
      <w:tr>
        <w:trPr>
          <w:trHeight w:val="652" w:hRule="exact"/>
        </w:trPr>
        <w:tc>
          <w:tcPr>
            <w:tcW w:w="8308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8"/>
                <w:szCs w:val="28"/>
              </w:rPr>
              <w:t>邢台市</w:t>
            </w:r>
          </w:p>
        </w:tc>
      </w:tr>
      <w:tr>
        <w:trPr>
          <w:trHeight w:val="652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桥西区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桥东区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沙河市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kern w:val="0"/>
                <w:sz w:val="28"/>
                <w:szCs w:val="28"/>
              </w:rPr>
              <w:t>南宫市</w:t>
            </w:r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柏乡县</w:t>
            </w:r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邢台县</w:t>
            </w:r>
          </w:p>
        </w:tc>
      </w:tr>
      <w:tr>
        <w:trPr>
          <w:trHeight w:val="652" w:hRule="exact"/>
        </w:trPr>
        <w:tc>
          <w:tcPr>
            <w:tcW w:w="1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 xml:space="preserve">35 </w:t>
            </w:r>
          </w:p>
        </w:tc>
        <w:tc>
          <w:tcPr>
            <w:tcW w:w="11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 xml:space="preserve">35 </w:t>
            </w:r>
          </w:p>
        </w:tc>
        <w:tc>
          <w:tcPr>
            <w:tcW w:w="139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 xml:space="preserve">30 </w:t>
            </w:r>
          </w:p>
        </w:tc>
        <w:tc>
          <w:tcPr>
            <w:tcW w:w="139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 xml:space="preserve">25 </w:t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 xml:space="preserve">20 </w:t>
            </w:r>
          </w:p>
        </w:tc>
        <w:tc>
          <w:tcPr>
            <w:tcW w:w="135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 xml:space="preserve">30 </w:t>
            </w:r>
          </w:p>
        </w:tc>
      </w:tr>
      <w:tr>
        <w:trPr>
          <w:trHeight w:val="652" w:hRule="exact"/>
        </w:trPr>
        <w:tc>
          <w:tcPr>
            <w:tcW w:w="1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巨鹿县</w:t>
            </w:r>
          </w:p>
        </w:tc>
        <w:tc>
          <w:tcPr>
            <w:tcW w:w="115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临城县</w:t>
            </w:r>
          </w:p>
        </w:tc>
        <w:tc>
          <w:tcPr>
            <w:tcW w:w="139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临西县</w:t>
            </w:r>
          </w:p>
        </w:tc>
        <w:tc>
          <w:tcPr>
            <w:tcW w:w="139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隆尧县</w:t>
            </w: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南和县</w:t>
            </w:r>
          </w:p>
        </w:tc>
        <w:tc>
          <w:tcPr>
            <w:tcW w:w="1350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内丘县</w:t>
            </w:r>
          </w:p>
        </w:tc>
      </w:tr>
      <w:tr>
        <w:trPr>
          <w:trHeight w:val="652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 xml:space="preserve">20 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 xml:space="preserve">20 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 xml:space="preserve">20 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 xml:space="preserve">25 </w:t>
            </w:r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 xml:space="preserve">20 </w:t>
            </w:r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 xml:space="preserve">25 </w:t>
            </w:r>
          </w:p>
        </w:tc>
      </w:tr>
      <w:tr>
        <w:trPr>
          <w:trHeight w:val="652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宁晋县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清河县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任  县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威  县</w:t>
            </w:r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平乡县</w:t>
            </w:r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kern w:val="0"/>
                <w:sz w:val="28"/>
                <w:szCs w:val="28"/>
              </w:rPr>
              <w:t>广宗县</w:t>
            </w:r>
          </w:p>
        </w:tc>
      </w:tr>
      <w:tr>
        <w:trPr>
          <w:trHeight w:val="652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 xml:space="preserve">25 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 xml:space="preserve">25 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 xml:space="preserve">20 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 xml:space="preserve">20 </w:t>
            </w:r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 xml:space="preserve">20 </w:t>
            </w:r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 xml:space="preserve">20 </w:t>
            </w:r>
          </w:p>
        </w:tc>
      </w:tr>
      <w:tr>
        <w:trPr>
          <w:trHeight w:val="652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新河县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ascii="仿宋_GB2312" w:hAnsi="仿宋_GB2312"/>
                <w:color w:val="000000"/>
                <w:kern w:val="0"/>
                <w:sz w:val="28"/>
                <w:szCs w:val="28"/>
              </w:rPr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　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　</w:t>
            </w:r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　</w:t>
            </w:r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　</w:t>
            </w:r>
          </w:p>
        </w:tc>
      </w:tr>
      <w:tr>
        <w:trPr>
          <w:trHeight w:val="652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 xml:space="preserve">20 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ascii="仿宋_GB2312" w:hAnsi="仿宋_GB2312"/>
                <w:color w:val="000000"/>
                <w:kern w:val="0"/>
                <w:sz w:val="28"/>
                <w:szCs w:val="28"/>
              </w:rPr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　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　</w:t>
            </w:r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　</w:t>
            </w:r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　</w:t>
            </w:r>
          </w:p>
        </w:tc>
      </w:tr>
      <w:tr>
        <w:trPr>
          <w:trHeight w:val="652" w:hRule="exact"/>
        </w:trPr>
        <w:tc>
          <w:tcPr>
            <w:tcW w:w="8308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8"/>
                <w:szCs w:val="28"/>
              </w:rPr>
              <w:t>邯郸市</w:t>
            </w:r>
          </w:p>
        </w:tc>
      </w:tr>
      <w:tr>
        <w:trPr>
          <w:trHeight w:val="652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丛台区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kern w:val="0"/>
                <w:sz w:val="28"/>
                <w:szCs w:val="28"/>
              </w:rPr>
              <w:t>邯山区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kern w:val="0"/>
                <w:sz w:val="28"/>
                <w:szCs w:val="28"/>
              </w:rPr>
              <w:t>复兴区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峰峰矿区</w:t>
            </w:r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kern w:val="0"/>
                <w:sz w:val="28"/>
                <w:szCs w:val="28"/>
              </w:rPr>
              <w:t>永年区</w:t>
            </w:r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 w:hint="eastAsia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kern w:val="0"/>
                <w:sz w:val="28"/>
                <w:szCs w:val="28"/>
              </w:rPr>
              <w:t>肥乡区</w:t>
            </w:r>
          </w:p>
        </w:tc>
      </w:tr>
      <w:tr>
        <w:trPr>
          <w:trHeight w:val="652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 xml:space="preserve">35 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 xml:space="preserve">35 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 xml:space="preserve">35 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 xml:space="preserve">30 </w:t>
            </w:r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kern w:val="0"/>
                <w:sz w:val="28"/>
                <w:szCs w:val="28"/>
              </w:rPr>
              <w:t xml:space="preserve">25 </w:t>
            </w:r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kern w:val="0"/>
                <w:sz w:val="28"/>
                <w:szCs w:val="28"/>
              </w:rPr>
              <w:t xml:space="preserve">20 </w:t>
            </w:r>
          </w:p>
        </w:tc>
      </w:tr>
      <w:tr>
        <w:trPr>
          <w:trHeight w:val="652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 w:hint="eastAsia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kern w:val="0"/>
                <w:sz w:val="28"/>
                <w:szCs w:val="28"/>
              </w:rPr>
              <w:t>武安市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kern w:val="0"/>
                <w:sz w:val="28"/>
                <w:szCs w:val="28"/>
              </w:rPr>
              <w:t>涉  县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kern w:val="0"/>
                <w:sz w:val="28"/>
                <w:szCs w:val="28"/>
              </w:rPr>
              <w:t>磁  县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kern w:val="0"/>
                <w:sz w:val="28"/>
                <w:szCs w:val="28"/>
              </w:rPr>
              <w:t>大名县</w:t>
            </w:r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kern w:val="0"/>
                <w:sz w:val="28"/>
                <w:szCs w:val="28"/>
              </w:rPr>
              <w:t>鸡泽县</w:t>
            </w:r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kern w:val="0"/>
                <w:sz w:val="28"/>
                <w:szCs w:val="28"/>
              </w:rPr>
              <w:t>曲周县</w:t>
            </w:r>
          </w:p>
        </w:tc>
      </w:tr>
      <w:tr>
        <w:trPr>
          <w:trHeight w:val="652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kern w:val="0"/>
                <w:sz w:val="28"/>
                <w:szCs w:val="28"/>
              </w:rPr>
              <w:t xml:space="preserve">30 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kern w:val="0"/>
                <w:sz w:val="28"/>
                <w:szCs w:val="28"/>
              </w:rPr>
              <w:t xml:space="preserve">25 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kern w:val="0"/>
                <w:sz w:val="28"/>
                <w:szCs w:val="28"/>
              </w:rPr>
              <w:t xml:space="preserve">25 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kern w:val="0"/>
                <w:sz w:val="28"/>
                <w:szCs w:val="28"/>
              </w:rPr>
              <w:t xml:space="preserve">20 </w:t>
            </w:r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kern w:val="0"/>
                <w:sz w:val="28"/>
                <w:szCs w:val="28"/>
              </w:rPr>
              <w:t xml:space="preserve">20 </w:t>
            </w:r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kern w:val="0"/>
                <w:sz w:val="28"/>
                <w:szCs w:val="28"/>
              </w:rPr>
              <w:t xml:space="preserve">20 </w:t>
            </w:r>
          </w:p>
        </w:tc>
      </w:tr>
      <w:tr>
        <w:trPr>
          <w:trHeight w:val="652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kern w:val="0"/>
                <w:sz w:val="28"/>
                <w:szCs w:val="28"/>
              </w:rPr>
              <w:t>馆陶县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kern w:val="0"/>
                <w:sz w:val="28"/>
                <w:szCs w:val="28"/>
              </w:rPr>
              <w:t>邱  县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kern w:val="0"/>
                <w:sz w:val="28"/>
                <w:szCs w:val="28"/>
              </w:rPr>
              <w:t>广平县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kern w:val="0"/>
                <w:sz w:val="28"/>
                <w:szCs w:val="28"/>
              </w:rPr>
              <w:t>临漳县</w:t>
            </w:r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kern w:val="0"/>
                <w:sz w:val="28"/>
                <w:szCs w:val="28"/>
              </w:rPr>
              <w:t>成安县</w:t>
            </w:r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kern w:val="0"/>
                <w:sz w:val="28"/>
                <w:szCs w:val="28"/>
              </w:rPr>
              <w:t>魏  县</w:t>
            </w:r>
          </w:p>
        </w:tc>
      </w:tr>
      <w:tr>
        <w:trPr>
          <w:trHeight w:val="652" w:hRule="exact"/>
        </w:trPr>
        <w:tc>
          <w:tcPr>
            <w:tcW w:w="13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kern w:val="0"/>
                <w:sz w:val="28"/>
                <w:szCs w:val="28"/>
              </w:rPr>
              <w:t xml:space="preserve">20 </w:t>
            </w:r>
          </w:p>
        </w:tc>
        <w:tc>
          <w:tcPr>
            <w:tcW w:w="115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kern w:val="0"/>
                <w:sz w:val="28"/>
                <w:szCs w:val="28"/>
              </w:rPr>
              <w:t xml:space="preserve">20 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kern w:val="0"/>
                <w:sz w:val="28"/>
                <w:szCs w:val="28"/>
              </w:rPr>
              <w:t xml:space="preserve">20 </w:t>
            </w:r>
          </w:p>
        </w:tc>
        <w:tc>
          <w:tcPr>
            <w:tcW w:w="13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kern w:val="0"/>
                <w:sz w:val="28"/>
                <w:szCs w:val="28"/>
              </w:rPr>
              <w:t xml:space="preserve">20 </w:t>
            </w:r>
          </w:p>
        </w:tc>
        <w:tc>
          <w:tcPr>
            <w:tcW w:w="162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kern w:val="0"/>
                <w:sz w:val="28"/>
                <w:szCs w:val="28"/>
              </w:rPr>
              <w:t xml:space="preserve">20 </w:t>
            </w:r>
          </w:p>
        </w:tc>
        <w:tc>
          <w:tcPr>
            <w:tcW w:w="1350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kern w:val="0"/>
                <w:sz w:val="28"/>
                <w:szCs w:val="28"/>
              </w:rPr>
              <w:t xml:space="preserve">20 </w:t>
            </w:r>
          </w:p>
        </w:tc>
      </w:tr>
      <w:tr>
        <w:trPr>
          <w:trHeight w:val="652" w:hRule="exact"/>
        </w:trPr>
        <w:tc>
          <w:tcPr>
            <w:tcW w:w="8308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8"/>
                <w:szCs w:val="28"/>
              </w:rPr>
              <w:t>定州市</w:t>
            </w:r>
          </w:p>
        </w:tc>
      </w:tr>
      <w:tr>
        <w:trPr>
          <w:trHeight w:val="652" w:hRule="exact"/>
        </w:trPr>
        <w:tc>
          <w:tcPr>
            <w:tcW w:w="8308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25</w:t>
            </w:r>
          </w:p>
        </w:tc>
      </w:tr>
      <w:tr>
        <w:trPr>
          <w:trHeight w:val="652" w:hRule="exact"/>
        </w:trPr>
        <w:tc>
          <w:tcPr>
            <w:tcW w:w="8308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8"/>
                <w:szCs w:val="28"/>
              </w:rPr>
              <w:t>辛集市</w:t>
            </w:r>
          </w:p>
        </w:tc>
      </w:tr>
      <w:tr>
        <w:trPr>
          <w:trHeight w:val="652" w:hRule="exact"/>
        </w:trPr>
        <w:tc>
          <w:tcPr>
            <w:tcW w:w="8308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30</w:t>
            </w:r>
          </w:p>
        </w:tc>
      </w:tr>
      <w:tr>
        <w:trPr>
          <w:trHeight w:val="652" w:hRule="exact"/>
        </w:trPr>
        <w:tc>
          <w:tcPr>
            <w:tcW w:w="8308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b/>
                <w:bCs/>
                <w:color w:val="000000"/>
                <w:kern w:val="0"/>
                <w:sz w:val="28"/>
                <w:szCs w:val="28"/>
              </w:rPr>
              <w:t>雄安新区</w:t>
            </w:r>
          </w:p>
        </w:tc>
      </w:tr>
      <w:tr>
        <w:trPr>
          <w:trHeight w:val="652" w:hRule="exact"/>
        </w:trPr>
        <w:tc>
          <w:tcPr>
            <w:tcW w:w="25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雄  县</w:t>
            </w:r>
          </w:p>
        </w:tc>
        <w:tc>
          <w:tcPr>
            <w:tcW w:w="279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容城县</w:t>
            </w:r>
          </w:p>
        </w:tc>
        <w:tc>
          <w:tcPr>
            <w:tcW w:w="297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仿宋_GB2312" w:cs="宋体" w:hint="eastAsia" w:eastAsia="仿宋_GB2312"/>
                <w:color w:val="000000"/>
                <w:kern w:val="0"/>
                <w:sz w:val="28"/>
                <w:szCs w:val="28"/>
              </w:rPr>
              <w:t>安新县</w:t>
            </w:r>
          </w:p>
        </w:tc>
      </w:tr>
      <w:tr>
        <w:trPr>
          <w:trHeight w:val="652" w:hRule="exact"/>
        </w:trPr>
        <w:tc>
          <w:tcPr>
            <w:tcW w:w="25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40</w:t>
            </w:r>
          </w:p>
        </w:tc>
        <w:tc>
          <w:tcPr>
            <w:tcW w:w="279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40</w:t>
            </w:r>
          </w:p>
        </w:tc>
        <w:tc>
          <w:tcPr>
            <w:tcW w:w="297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eastAsia="仿宋_GB2312" w:cs="宋体" w:hint="eastAsia" w:ascii="仿宋_GB2312" w:hAnsi="仿宋_GB2312"/>
                <w:color w:val="000000"/>
                <w:kern w:val="0"/>
                <w:sz w:val="28"/>
                <w:szCs w:val="28"/>
              </w:rPr>
              <w:t>40</w:t>
            </w:r>
          </w:p>
        </w:tc>
      </w:tr>
    </w:tbl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 w:before="0" w:after="0"/>
        <w:ind w:firstLineChars="0" w:firstLine="0" w:startChars="0" w:start="0" w:endChars="0" w:end="0"/>
        <w:jc w:val="both"/>
        <w:textAlignment w:val="auto"/>
        <w:rPr>
          <w:rFonts w:ascii="仿宋_GB2312" w:hAnsi="仿宋_GB2312" w:eastAsia="仿宋_GB2312" w:hint="eastAsia"/>
          <w:sz w:val="32"/>
          <w:szCs w:val="32"/>
        </w:rPr>
      </w:pPr>
      <w:r>
        <w:rPr>
          <w:rFonts w:eastAsia="仿宋_GB2312" w:hint="eastAsia" w:ascii="仿宋_GB2312" w:hAnsi="仿宋_GB2312"/>
          <w:sz w:val="32"/>
          <w:szCs w:val="32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86"/>
    <w:family w:val="roman"/>
    <w:pitch w:val="default"/>
  </w:font>
  <w:font w:name="Courier New">
    <w:charset w:val="01"/>
    <w:family w:val="modern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仿宋_GB2312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黑体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>
      <w:rFonts w:ascii="Times New Roman" w:hAnsi="Times New Roman" w:eastAsia="宋体" w:cs="Times New Roman"/>
    </w:rPr>
  </w:style>
  <w:style w:type="character" w:styleId="Emphasis">
    <w:name w:val="Emphasis"/>
    <w:basedOn w:val="Style14"/>
    <w:qFormat/>
    <w:rPr>
      <w:b/>
      <w:i w:val="false"/>
    </w:rPr>
  </w:style>
  <w:style w:type="character" w:styleId="HTML">
    <w:name w:val="HTML 代码"/>
    <w:basedOn w:val="Style14"/>
    <w:qFormat/>
    <w:rPr>
      <w:rFonts w:ascii="Courier New" w:hAnsi="Courier New" w:cs="Courier New"/>
      <w:sz w:val="20"/>
    </w:rPr>
  </w:style>
  <w:style w:type="character" w:styleId="FollowedHyperlink">
    <w:name w:val="FollowedHyperlink"/>
    <w:basedOn w:val="Style14"/>
    <w:rPr>
      <w:color w:val="555555"/>
      <w:u w:val="none"/>
    </w:rPr>
  </w:style>
  <w:style w:type="character" w:styleId="wjss-hx-jlsrdw-sharebox">
    <w:name w:val="wjss-hx-jlsrdw-share_box"/>
    <w:basedOn w:val="Style14"/>
    <w:qFormat/>
    <w:rPr>
      <w:color w:val="999999"/>
      <w:sz w:val="21"/>
      <w:szCs w:val="21"/>
    </w:rPr>
  </w:style>
  <w:style w:type="character" w:styleId="Hyperlink">
    <w:name w:val="Hyperlink"/>
    <w:basedOn w:val="Style14"/>
    <w:rPr>
      <w:color w:val="555555"/>
      <w:u w:val="none"/>
    </w:rPr>
  </w:style>
  <w:style w:type="character" w:styleId="PageNumber">
    <w:name w:val="page number"/>
    <w:basedOn w:val="Style14"/>
    <w:rPr/>
  </w:style>
  <w:style w:type="character" w:styleId="hover34">
    <w:name w:val="hover34"/>
    <w:basedOn w:val="Style14"/>
    <w:qFormat/>
    <w:rPr>
      <w:color w:val="B40001"/>
    </w:rPr>
  </w:style>
  <w:style w:type="character" w:styleId="HTML1">
    <w:name w:val="HTML 样本"/>
    <w:basedOn w:val="Style14"/>
    <w:qFormat/>
    <w:rPr>
      <w:rFonts w:ascii="Courier New" w:hAnsi="Courier New" w:cs="Courier New"/>
    </w:rPr>
  </w:style>
  <w:style w:type="character" w:styleId="Strong">
    <w:name w:val="Strong"/>
    <w:basedOn w:val="Style14"/>
    <w:qFormat/>
    <w:rPr>
      <w:b/>
    </w:rPr>
  </w:style>
  <w:style w:type="character" w:styleId="bsharetext">
    <w:name w:val="bsharetext"/>
    <w:basedOn w:val="Style14"/>
    <w:qFormat/>
    <w:rPr/>
  </w:style>
  <w:style w:type="character" w:styleId="HTML2">
    <w:name w:val="HTML 键盘"/>
    <w:basedOn w:val="Style14"/>
    <w:qFormat/>
    <w:rPr>
      <w:rFonts w:ascii="Courier New" w:hAnsi="Courier New" w:cs="Courier New"/>
      <w:sz w:val="20"/>
    </w:rPr>
  </w:style>
  <w:style w:type="character" w:styleId="HTML3">
    <w:name w:val="HTML 定义"/>
    <w:basedOn w:val="Style14"/>
    <w:qFormat/>
    <w:rPr>
      <w:i w:val="false"/>
    </w:rPr>
  </w:style>
  <w:style w:type="character" w:styleId="HTML4">
    <w:name w:val="HTML 变量"/>
    <w:basedOn w:val="Style14"/>
    <w:qFormat/>
    <w:rPr>
      <w:i w:val="false"/>
    </w:rPr>
  </w:style>
  <w:style w:type="character" w:styleId="HTML5">
    <w:name w:val="HTML 引文"/>
    <w:basedOn w:val="Style14"/>
    <w:qFormat/>
    <w:rPr>
      <w:i w:val="fals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普通(网站)"/>
    <w:basedOn w:val="Normal"/>
    <w:qFormat/>
    <w:pPr>
      <w:spacing w:before="280" w:after="280"/>
      <w:ind w:hanging="0" w:start="0" w:end="0"/>
      <w:jc w:val="start"/>
    </w:pPr>
    <w:rPr>
      <w:kern w:val="0"/>
      <w:sz w:val="24"/>
      <w:lang w:bidi="ar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rFonts w:ascii="Times New Roman" w:hAnsi="Times New Roman" w:cs="Times New Roman"/>
      <w:sz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baike.baidu.com/item/&#27491;&#23450;&#21439;" TargetMode="External"/><Relationship Id="rId3" Type="http://schemas.openxmlformats.org/officeDocument/2006/relationships/hyperlink" Target="https://baike.baidu.com/item/&#26080;&#26497;&#21439;" TargetMode="External"/><Relationship Id="rId4" Type="http://schemas.openxmlformats.org/officeDocument/2006/relationships/hyperlink" Target="https://baike.baidu.com/item/&#39640;&#37009;&#21439;" TargetMode="External"/><Relationship Id="rId5" Type="http://schemas.openxmlformats.org/officeDocument/2006/relationships/hyperlink" Target="https://baike.baidu.com/item/&#34892;&#21776;&#21439;" TargetMode="External"/><Relationship Id="rId6" Type="http://schemas.openxmlformats.org/officeDocument/2006/relationships/hyperlink" Target="https://baike.baidu.com/item/&#28789;&#23551;&#21439;" TargetMode="External"/><Relationship Id="rId7" Type="http://schemas.openxmlformats.org/officeDocument/2006/relationships/hyperlink" Target="https://baike.baidu.com/item/&#24179;&#23665;&#21439;" TargetMode="External"/><Relationship Id="rId8" Type="http://schemas.openxmlformats.org/officeDocument/2006/relationships/hyperlink" Target="https://baike.baidu.com/item/&#26187;&#24030;&#24066;" TargetMode="External"/><Relationship Id="rId9" Type="http://schemas.openxmlformats.org/officeDocument/2006/relationships/hyperlink" Target="https://baike.baidu.com/item/&#36213;&#21439;" TargetMode="External"/><Relationship Id="rId10" Type="http://schemas.openxmlformats.org/officeDocument/2006/relationships/hyperlink" Target="https://baike.baidu.com/item/&#36190;&#30343;&#21439;" TargetMode="External"/><Relationship Id="rId11" Type="http://schemas.openxmlformats.org/officeDocument/2006/relationships/hyperlink" Target="https://baike.baidu.com/item/&#28145;&#27901;&#21439;" TargetMode="External"/><Relationship Id="rId12" Type="http://schemas.openxmlformats.org/officeDocument/2006/relationships/hyperlink" Target="https://baike.baidu.com/item/&#20803;&#27663;&#21439;" TargetMode="Externa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2008-12-26T16:45:00Z</dcterms:created>
  <dc:creator>123</dc:creator>
  <dc:description/>
  <dc:language>en-US</dc:language>
  <cp:lastModifiedBy>lenovo</cp:lastModifiedBy>
  <dcterms:modified xsi:type="dcterms:W3CDTF">2019-10-18T11:37:24Z</dcterms:modified>
  <cp:revision>2</cp:revision>
  <dc:subject/>
  <dc:title>河北省人大常委委环保税决定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2052-9.1.0.4337</vt:lpwstr>
  </property>
</Properties>
</file>