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end"/>
        <w:rPr>
          <w:rFonts w:ascii="宋体;SimSun" w:hAnsi="宋体;SimSun" w:cs="Times New Roman" w:hint="eastAsia"/>
          <w:sz w:val="32"/>
          <w:szCs w:val="32"/>
        </w:rPr>
      </w:pPr>
      <w:r>
        <w:rPr>
          <w:rFonts w:cs="Times New Roman" w:hint="eastAsia" w:ascii="宋体;SimSun" w:hAnsi="宋体;SimSun"/>
          <w:sz w:val="32"/>
          <w:szCs w:val="32"/>
        </w:rPr>
      </w:r>
    </w:p>
    <w:p>
      <w:pPr>
        <w:pStyle w:val="Normal"/>
        <w:spacing w:lineRule="exact" w:line="560"/>
        <w:rPr>
          <w:rFonts w:ascii="宋体;SimSun" w:hAnsi="宋体;SimSun" w:cs="Times New Roman" w:hint="eastAsia"/>
          <w:sz w:val="32"/>
          <w:szCs w:val="32"/>
        </w:rPr>
      </w:pPr>
      <w:r>
        <w:rPr>
          <w:rFonts w:cs="Times New Roman" w:hint="eastAsia" w:ascii="宋体;SimSun" w:hAnsi="宋体;SimSun"/>
          <w:sz w:val="32"/>
          <w:szCs w:val="32"/>
        </w:rPr>
      </w:r>
    </w:p>
    <w:p>
      <w:pPr>
        <w:pStyle w:val="Normal"/>
        <w:spacing w:lineRule="exact" w:line="560"/>
        <w:jc w:val="center"/>
        <w:rPr>
          <w:rFonts w:ascii="宋体;SimSun" w:hAnsi="宋体;SimSun" w:cs="宋体;SimSun" w:hint="eastAsia"/>
          <w:b/>
          <w:bCs/>
          <w:sz w:val="44"/>
          <w:szCs w:val="44"/>
        </w:rPr>
      </w:pPr>
      <w:r>
        <w:rPr>
          <w:rFonts w:ascii="宋体;SimSun" w:hAnsi="宋体;SimSun" w:cs="宋体;SimSun" w:hint="eastAsia"/>
          <w:b/>
          <w:bCs/>
          <w:sz w:val="44"/>
          <w:szCs w:val="44"/>
        </w:rPr>
        <w:t>石家庄市正定古城保护条例</w:t>
      </w:r>
    </w:p>
    <w:p>
      <w:pPr>
        <w:pStyle w:val="Normal"/>
        <w:spacing w:lineRule="exact" w:line="560"/>
        <w:jc w:val="center"/>
        <w:rPr>
          <w:rFonts w:ascii="楷体" w:hAnsi="楷体" w:eastAsia="楷体" w:cs="宋体;SimSun" w:hint="eastAsia"/>
          <w:b/>
          <w:bCs/>
          <w:sz w:val="32"/>
          <w:szCs w:val="32"/>
        </w:rPr>
      </w:pPr>
      <w:r>
        <w:rPr>
          <w:rFonts w:eastAsia="楷体" w:cs="宋体;SimSun" w:hint="eastAsia" w:ascii="楷体" w:hAnsi="楷体"/>
          <w:b/>
          <w:bCs/>
          <w:sz w:val="32"/>
          <w:szCs w:val="32"/>
        </w:rPr>
      </w:r>
    </w:p>
    <w:p>
      <w:pPr>
        <w:pStyle w:val="Normal"/>
        <w:spacing w:lineRule="exact" w:line="560"/>
        <w:jc w:val="center"/>
        <w:rPr>
          <w:rFonts w:ascii="楷体" w:hAnsi="楷体" w:eastAsia="楷体" w:cs="宋体;SimSun" w:hint="eastAsia"/>
          <w:bCs/>
          <w:sz w:val="32"/>
          <w:szCs w:val="32"/>
        </w:rPr>
      </w:pPr>
      <w:r>
        <w:rPr>
          <w:rFonts w:eastAsia="楷体" w:cs="宋体;SimSun" w:hint="eastAsia" w:ascii="楷体" w:hAnsi="楷体"/>
          <w:bCs/>
          <w:sz w:val="32"/>
          <w:szCs w:val="32"/>
        </w:rPr>
        <w:t>(2019</w:t>
      </w:r>
      <w:r>
        <w:rPr>
          <w:rFonts w:ascii="楷体" w:hAnsi="楷体" w:cs="宋体;SimSun" w:hint="eastAsia" w:eastAsia="楷体"/>
          <w:bCs/>
          <w:sz w:val="32"/>
          <w:szCs w:val="32"/>
        </w:rPr>
        <w:t>年</w:t>
      </w:r>
      <w:r>
        <w:rPr>
          <w:rFonts w:eastAsia="楷体" w:cs="宋体;SimSun" w:hint="eastAsia" w:ascii="楷体" w:hAnsi="楷体"/>
          <w:bCs/>
          <w:sz w:val="32"/>
          <w:szCs w:val="32"/>
        </w:rPr>
        <w:t>8</w:t>
      </w:r>
      <w:r>
        <w:rPr>
          <w:rFonts w:ascii="楷体" w:hAnsi="楷体" w:cs="宋体;SimSun" w:hint="eastAsia" w:eastAsia="楷体"/>
          <w:bCs/>
          <w:sz w:val="32"/>
          <w:szCs w:val="32"/>
        </w:rPr>
        <w:t>月</w:t>
      </w:r>
      <w:r>
        <w:rPr>
          <w:rFonts w:eastAsia="楷体" w:cs="宋体;SimSun" w:hint="eastAsia" w:ascii="楷体" w:hAnsi="楷体"/>
          <w:bCs/>
          <w:sz w:val="32"/>
          <w:szCs w:val="32"/>
        </w:rPr>
        <w:t>28</w:t>
      </w:r>
      <w:r>
        <w:rPr>
          <w:rFonts w:ascii="楷体" w:hAnsi="楷体" w:cs="宋体;SimSun" w:hint="eastAsia" w:eastAsia="楷体"/>
          <w:bCs/>
          <w:sz w:val="32"/>
          <w:szCs w:val="32"/>
        </w:rPr>
        <w:t>日石家庄市第十四届人民代表大会</w:t>
      </w:r>
    </w:p>
    <w:p>
      <w:pPr>
        <w:pStyle w:val="Normal"/>
        <w:spacing w:lineRule="exact" w:line="560"/>
        <w:jc w:val="center"/>
        <w:rPr>
          <w:rFonts w:ascii="楷体" w:hAnsi="楷体" w:eastAsia="楷体" w:cs="宋体;SimSun" w:hint="eastAsia"/>
          <w:bCs/>
          <w:sz w:val="32"/>
          <w:szCs w:val="32"/>
        </w:rPr>
      </w:pPr>
      <w:r>
        <w:rPr>
          <w:rFonts w:ascii="楷体" w:hAnsi="楷体" w:cs="宋体;SimSun" w:hint="eastAsia" w:eastAsia="楷体"/>
          <w:bCs/>
          <w:sz w:val="32"/>
          <w:szCs w:val="32"/>
        </w:rPr>
        <w:t>常务委员会第二十一次会议通过</w:t>
      </w:r>
    </w:p>
    <w:p>
      <w:pPr>
        <w:pStyle w:val="Normal"/>
        <w:spacing w:lineRule="exact" w:line="560"/>
        <w:jc w:val="center"/>
        <w:rPr>
          <w:rFonts w:ascii="楷体" w:hAnsi="楷体" w:eastAsia="楷体" w:cs="宋体;SimSun" w:hint="eastAsia"/>
          <w:bCs/>
          <w:sz w:val="32"/>
          <w:szCs w:val="32"/>
        </w:rPr>
      </w:pPr>
      <w:r>
        <w:rPr>
          <w:rFonts w:eastAsia="楷体" w:cs="宋体;SimSun" w:hint="eastAsia" w:ascii="楷体" w:hAnsi="楷体"/>
          <w:bCs/>
          <w:sz w:val="32"/>
          <w:szCs w:val="32"/>
        </w:rPr>
        <w:t xml:space="preserve"> </w:t>
      </w:r>
      <w:r>
        <w:rPr>
          <w:rFonts w:eastAsia="楷体" w:cs="宋体;SimSun" w:hint="eastAsia" w:ascii="楷体" w:hAnsi="楷体"/>
          <w:bCs/>
          <w:sz w:val="32"/>
          <w:szCs w:val="32"/>
        </w:rPr>
        <w:t>2019</w:t>
      </w:r>
      <w:r>
        <w:rPr>
          <w:rFonts w:ascii="楷体" w:hAnsi="楷体" w:cs="宋体;SimSun" w:hint="eastAsia" w:eastAsia="楷体"/>
          <w:bCs/>
          <w:sz w:val="32"/>
          <w:szCs w:val="32"/>
        </w:rPr>
        <w:t>年</w:t>
      </w:r>
      <w:r>
        <w:rPr>
          <w:rFonts w:eastAsia="楷体" w:cs="宋体;SimSun" w:hint="eastAsia" w:ascii="楷体" w:hAnsi="楷体"/>
          <w:bCs/>
          <w:sz w:val="32"/>
          <w:szCs w:val="32"/>
        </w:rPr>
        <w:t>9</w:t>
      </w:r>
      <w:r>
        <w:rPr>
          <w:rFonts w:ascii="楷体" w:hAnsi="楷体" w:cs="宋体;SimSun" w:hint="eastAsia" w:eastAsia="楷体"/>
          <w:bCs/>
          <w:sz w:val="32"/>
          <w:szCs w:val="32"/>
        </w:rPr>
        <w:t>月</w:t>
      </w:r>
      <w:r>
        <w:rPr>
          <w:rFonts w:eastAsia="楷体" w:cs="宋体;SimSun" w:hint="eastAsia" w:ascii="楷体" w:hAnsi="楷体"/>
          <w:bCs/>
          <w:sz w:val="32"/>
          <w:szCs w:val="32"/>
        </w:rPr>
        <w:t>28</w:t>
      </w:r>
      <w:r>
        <w:rPr>
          <w:rFonts w:ascii="楷体" w:hAnsi="楷体" w:cs="宋体;SimSun" w:hint="eastAsia" w:eastAsia="楷体"/>
          <w:bCs/>
          <w:sz w:val="32"/>
          <w:szCs w:val="32"/>
        </w:rPr>
        <w:t>日河北省第十三届人民代表大会</w:t>
      </w:r>
    </w:p>
    <w:p>
      <w:pPr>
        <w:pStyle w:val="Normal"/>
        <w:spacing w:lineRule="exact" w:line="560"/>
        <w:jc w:val="center"/>
        <w:rPr>
          <w:rFonts w:ascii="楷体" w:hAnsi="楷体" w:eastAsia="楷体" w:cs="Times New Roman"/>
          <w:bCs/>
          <w:sz w:val="32"/>
          <w:szCs w:val="32"/>
        </w:rPr>
      </w:pPr>
      <w:r>
        <w:rPr>
          <w:rFonts w:ascii="楷体" w:hAnsi="楷体" w:cs="宋体;SimSun" w:hint="eastAsia" w:eastAsia="楷体"/>
          <w:bCs/>
          <w:sz w:val="32"/>
          <w:szCs w:val="32"/>
        </w:rPr>
        <w:t>常务委员会第十二次会议批准</w:t>
      </w:r>
      <w:r>
        <w:rPr>
          <w:rFonts w:eastAsia="楷体" w:cs="宋体;SimSun" w:hint="eastAsia" w:ascii="楷体" w:hAnsi="楷体"/>
          <w:bCs/>
          <w:sz w:val="32"/>
          <w:szCs w:val="32"/>
        </w:rPr>
        <w:t>)</w:t>
      </w:r>
    </w:p>
    <w:p>
      <w:pPr>
        <w:pStyle w:val="Normal"/>
        <w:spacing w:lineRule="exact" w:line="560"/>
        <w:rPr>
          <w:rFonts w:ascii="仿宋" w:hAnsi="仿宋" w:eastAsia="仿宋" w:cs="Times New Roman"/>
          <w:bCs/>
          <w:sz w:val="32"/>
          <w:szCs w:val="32"/>
        </w:rPr>
      </w:pPr>
      <w:r>
        <w:rPr>
          <w:rFonts w:eastAsia="仿宋" w:cs="Times New Roman" w:ascii="仿宋" w:hAnsi="仿宋"/>
          <w:bCs/>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第一章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总则</w:t>
      </w:r>
    </w:p>
    <w:p>
      <w:pPr>
        <w:pStyle w:val="Normal"/>
        <w:spacing w:lineRule="exact" w:line="560"/>
        <w:ind w:firstLine="720" w:end="0"/>
        <w:rPr>
          <w:rFonts w:ascii="仿宋" w:hAnsi="仿宋" w:eastAsia="仿宋" w:cs="Times New Roman"/>
          <w:sz w:val="32"/>
          <w:szCs w:val="32"/>
        </w:rPr>
      </w:pPr>
      <w:r>
        <w:rPr>
          <w:rFonts w:ascii="黑体;SimHei" w:hAnsi="黑体;SimHei" w:cs="黑体;SimHei" w:hint="eastAsia" w:eastAsia="黑体;SimHei"/>
          <w:sz w:val="32"/>
          <w:szCs w:val="32"/>
        </w:rPr>
        <w:t>第一条</w:t>
      </w:r>
      <w:r>
        <w:rPr>
          <w:rFonts w:ascii="仿宋" w:hAnsi="仿宋" w:cs="仿宋" w:eastAsia="仿宋"/>
          <w:sz w:val="32"/>
          <w:szCs w:val="32"/>
        </w:rPr>
        <w:t xml:space="preserve">  </w:t>
      </w:r>
      <w:r>
        <w:rPr>
          <w:rFonts w:ascii="仿宋" w:hAnsi="仿宋" w:cs="仿宋" w:hint="eastAsia" w:eastAsia="仿宋"/>
          <w:sz w:val="32"/>
          <w:szCs w:val="32"/>
        </w:rPr>
        <w:t>为</w:t>
      </w:r>
      <w:r>
        <w:rPr>
          <w:rFonts w:ascii="仿宋" w:hAnsi="仿宋" w:cs="黑体;SimHei" w:hint="eastAsia" w:eastAsia="仿宋"/>
          <w:sz w:val="32"/>
          <w:szCs w:val="32"/>
        </w:rPr>
        <w:t>了加强</w:t>
      </w:r>
      <w:r>
        <w:rPr>
          <w:rFonts w:ascii="仿宋" w:hAnsi="仿宋" w:cs="仿宋" w:hint="eastAsia" w:eastAsia="仿宋"/>
          <w:sz w:val="32"/>
          <w:szCs w:val="32"/>
        </w:rPr>
        <w:t>正定古城</w:t>
      </w:r>
      <w:r>
        <w:rPr>
          <w:rFonts w:ascii="仿宋" w:hAnsi="仿宋" w:cs="黑体;SimHei" w:hint="eastAsia" w:eastAsia="仿宋"/>
          <w:sz w:val="32"/>
          <w:szCs w:val="32"/>
        </w:rPr>
        <w:t>保护</w:t>
      </w:r>
      <w:r>
        <w:rPr>
          <w:rFonts w:ascii="仿宋" w:hAnsi="仿宋" w:cs="仿宋" w:hint="eastAsia" w:eastAsia="仿宋"/>
          <w:sz w:val="32"/>
          <w:szCs w:val="32"/>
        </w:rPr>
        <w:t>，</w:t>
      </w:r>
      <w:r>
        <w:rPr>
          <w:rFonts w:ascii="仿宋" w:hAnsi="仿宋" w:cs="黑体;SimHei" w:hint="eastAsia" w:eastAsia="仿宋"/>
          <w:sz w:val="32"/>
          <w:szCs w:val="32"/>
        </w:rPr>
        <w:t>继承和弘扬优秀</w:t>
      </w:r>
      <w:r>
        <w:rPr>
          <w:rFonts w:ascii="仿宋" w:hAnsi="仿宋" w:cs="仿宋" w:hint="eastAsia" w:eastAsia="仿宋"/>
          <w:sz w:val="32"/>
          <w:szCs w:val="32"/>
        </w:rPr>
        <w:t>历史文化，根据《中华人民共和国文物保护法》《中华人民共和国非物质文化遗产法》《历史文化名城名镇名村保护条例》等法律、法规，结合正定古城实际，制定本条例。</w:t>
      </w:r>
    </w:p>
    <w:p>
      <w:pPr>
        <w:pStyle w:val="Normal"/>
        <w:spacing w:lineRule="exact" w:line="560"/>
        <w:ind w:firstLine="720" w:end="0"/>
        <w:rPr>
          <w:rFonts w:ascii="黑体;SimHei" w:hAnsi="黑体;SimHei" w:eastAsia="黑体;SimHei" w:cs="Times New Roman"/>
          <w:sz w:val="32"/>
          <w:szCs w:val="32"/>
          <w:bdr w:val="single" w:sz="4" w:space="0" w:color="000000"/>
        </w:rPr>
      </w:pPr>
      <w:r>
        <w:rPr>
          <w:rFonts w:ascii="黑体;SimHei" w:hAnsi="黑体;SimHei" w:cs="黑体;SimHei" w:hint="eastAsia" w:eastAsia="黑体;SimHei"/>
          <w:sz w:val="32"/>
          <w:szCs w:val="32"/>
        </w:rPr>
        <w:t>第二条</w:t>
      </w:r>
      <w:r>
        <w:rPr>
          <w:rFonts w:ascii="仿宋" w:hAnsi="仿宋" w:cs="仿宋" w:eastAsia="仿宋"/>
          <w:sz w:val="32"/>
          <w:szCs w:val="32"/>
        </w:rPr>
        <w:t xml:space="preserve">  </w:t>
      </w:r>
      <w:r>
        <w:rPr>
          <w:rFonts w:ascii="仿宋" w:hAnsi="仿宋" w:cs="仿宋" w:hint="eastAsia" w:eastAsia="仿宋"/>
          <w:sz w:val="32"/>
          <w:szCs w:val="32"/>
        </w:rPr>
        <w:t>正定古城的规划、保护、管理、利用等活动，适用本条例。</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第三条</w:t>
      </w:r>
      <w:r>
        <w:rPr>
          <w:rFonts w:ascii="仿宋" w:hAnsi="仿宋" w:cs="仿宋" w:eastAsia="仿宋"/>
          <w:sz w:val="32"/>
          <w:szCs w:val="32"/>
        </w:rPr>
        <w:t xml:space="preserve">  </w:t>
      </w:r>
      <w:r>
        <w:rPr>
          <w:rFonts w:ascii="仿宋" w:hAnsi="仿宋" w:cs="仿宋" w:hint="eastAsia" w:eastAsia="仿宋"/>
          <w:sz w:val="32"/>
          <w:szCs w:val="32"/>
        </w:rPr>
        <w:t>本条例所称“正定古城”，是指《正定历史文化名城保护规划》确定的历史城区范围，包括古城护城河、城墙以内地区及城关地区（东关、西关、南关、北关）。</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第四条</w:t>
      </w:r>
      <w:r>
        <w:rPr>
          <w:rFonts w:ascii="仿宋" w:hAnsi="仿宋" w:cs="仿宋" w:eastAsia="仿宋"/>
          <w:sz w:val="32"/>
          <w:szCs w:val="32"/>
        </w:rPr>
        <w:t xml:space="preserve">  </w:t>
      </w:r>
      <w:r>
        <w:rPr>
          <w:rFonts w:ascii="仿宋" w:hAnsi="仿宋" w:cs="仿宋" w:hint="eastAsia" w:eastAsia="仿宋"/>
          <w:sz w:val="32"/>
          <w:szCs w:val="32"/>
        </w:rPr>
        <w:t>正定古城保护应当坚持以习近平新时代中国特色社会主义思想为指导，秉持正确的古城保护理念，切实保护好其历史文化价值，遵循保护优先、科学规划、严格管理、合理利用的原则，保持古城的历史真实性、风貌完整性、文化传承性和生活永续性。</w:t>
      </w:r>
    </w:p>
    <w:p>
      <w:pPr>
        <w:pStyle w:val="Normal"/>
        <w:spacing w:lineRule="exact" w:line="560"/>
        <w:ind w:firstLine="720" w:end="0"/>
        <w:rPr>
          <w:rFonts w:ascii="仿宋" w:hAnsi="仿宋" w:eastAsia="仿宋" w:cs="Times New Roman"/>
          <w:sz w:val="32"/>
          <w:szCs w:val="32"/>
        </w:rPr>
      </w:pPr>
      <w:r>
        <w:rPr>
          <w:rFonts w:ascii="黑体;SimHei" w:hAnsi="黑体;SimHei" w:cs="黑体;SimHei" w:hint="eastAsia" w:eastAsia="黑体;SimHei"/>
          <w:sz w:val="32"/>
          <w:szCs w:val="32"/>
        </w:rPr>
        <w:t>第五条</w:t>
      </w:r>
      <w:r>
        <w:rPr>
          <w:rFonts w:ascii="黑体;SimHei" w:hAnsi="黑体;SimHei" w:cs="黑体;SimHei" w:eastAsia="黑体;SimHei"/>
          <w:sz w:val="32"/>
          <w:szCs w:val="32"/>
        </w:rPr>
        <w:t xml:space="preserve">  </w:t>
      </w:r>
      <w:r>
        <w:rPr>
          <w:rFonts w:ascii="仿宋" w:hAnsi="仿宋" w:cs="仿宋" w:hint="eastAsia" w:eastAsia="仿宋"/>
          <w:sz w:val="32"/>
          <w:szCs w:val="32"/>
        </w:rPr>
        <w:t>石家庄市人民政府应当加强正定古城保护工作的领导。</w:t>
      </w:r>
    </w:p>
    <w:p>
      <w:pPr>
        <w:pStyle w:val="Normal"/>
        <w:spacing w:lineRule="exact" w:line="560"/>
        <w:ind w:firstLine="720" w:end="0"/>
        <w:rPr>
          <w:rFonts w:ascii="仿宋" w:hAnsi="仿宋" w:eastAsia="仿宋" w:cs="仿宋" w:hint="eastAsia"/>
          <w:sz w:val="32"/>
          <w:szCs w:val="32"/>
        </w:rPr>
      </w:pPr>
      <w:r>
        <w:rPr>
          <w:rFonts w:ascii="仿宋" w:hAnsi="仿宋" w:cs="仿宋" w:hint="eastAsia" w:eastAsia="仿宋"/>
          <w:sz w:val="32"/>
          <w:szCs w:val="32"/>
        </w:rPr>
        <w:t>正定县人民政府负责正定古城保护的具体工作。</w:t>
      </w:r>
    </w:p>
    <w:p>
      <w:pPr>
        <w:pStyle w:val="Normal"/>
        <w:spacing w:lineRule="exact" w:line="560"/>
        <w:ind w:firstLine="720" w:end="0"/>
        <w:rPr>
          <w:rFonts w:ascii="仿宋" w:hAnsi="仿宋" w:eastAsia="仿宋" w:cs="仿宋" w:hint="eastAsia"/>
          <w:sz w:val="32"/>
          <w:szCs w:val="32"/>
        </w:rPr>
      </w:pPr>
      <w:r>
        <w:rPr>
          <w:rFonts w:ascii="仿宋" w:hAnsi="仿宋" w:cs="仿宋" w:hint="eastAsia" w:eastAsia="仿宋"/>
          <w:sz w:val="32"/>
          <w:szCs w:val="32"/>
        </w:rPr>
        <w:t>石家庄市、正定县自然资源和规划、住建、文化旅游、城市管理综合行政执法等有关部门应当按照各自职责做好正定古城保护工作。</w:t>
      </w:r>
    </w:p>
    <w:p>
      <w:pPr>
        <w:pStyle w:val="Normal"/>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正定县人民政府应当健全古城保护专家咨询机制，对古城保护工作中的重要事项进行咨询论证。</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第六条</w:t>
      </w:r>
      <w:r>
        <w:rPr>
          <w:rFonts w:ascii="黑体;SimHei" w:hAnsi="黑体;SimHei" w:cs="黑体;SimHei" w:eastAsia="黑体;SimHei"/>
          <w:sz w:val="32"/>
          <w:szCs w:val="32"/>
        </w:rPr>
        <w:t xml:space="preserve">  </w:t>
      </w:r>
      <w:r>
        <w:rPr>
          <w:rFonts w:ascii="仿宋" w:hAnsi="仿宋" w:cs="仿宋" w:hint="eastAsia" w:eastAsia="仿宋"/>
          <w:sz w:val="32"/>
          <w:szCs w:val="32"/>
        </w:rPr>
        <w:t>石家庄市人民政府、正定县人民政府应当将正定古城保护工作纳入国民经济和社会发展规划。</w:t>
      </w:r>
    </w:p>
    <w:p>
      <w:pPr>
        <w:pStyle w:val="Normal"/>
        <w:spacing w:lineRule="exact" w:line="560"/>
        <w:ind w:firstLineChars="213" w:startChars="0" w:start="0" w:endChars="0" w:end="0"/>
        <w:rPr>
          <w:rFonts w:ascii="仿宋" w:hAnsi="仿宋" w:eastAsia="仿宋" w:cs="Times New Roman"/>
          <w:sz w:val="32"/>
          <w:szCs w:val="32"/>
        </w:rPr>
      </w:pPr>
      <w:r>
        <w:rPr>
          <w:rFonts w:ascii="仿宋" w:hAnsi="仿宋" w:cs="仿宋" w:hint="eastAsia" w:eastAsia="仿宋"/>
          <w:sz w:val="32"/>
          <w:szCs w:val="32"/>
        </w:rPr>
        <w:t>正定县人民政府应当将所需经费列入财政预算</w:t>
      </w:r>
      <w:r>
        <w:rPr>
          <w:rFonts w:eastAsia="仿宋" w:cs="仿宋" w:hint="eastAsia" w:ascii="仿宋" w:hAnsi="仿宋"/>
          <w:sz w:val="32"/>
          <w:szCs w:val="32"/>
        </w:rPr>
        <w:t>,</w:t>
      </w:r>
      <w:r>
        <w:rPr>
          <w:rFonts w:ascii="仿宋" w:hAnsi="仿宋" w:cs="仿宋" w:hint="eastAsia" w:eastAsia="仿宋"/>
          <w:sz w:val="32"/>
          <w:szCs w:val="32"/>
        </w:rPr>
        <w:t>石家庄市人民政府可以给予资金补助。</w:t>
      </w:r>
    </w:p>
    <w:p>
      <w:pPr>
        <w:pStyle w:val="Normal"/>
        <w:spacing w:lineRule="exact" w:line="560"/>
        <w:ind w:firstLine="720" w:end="0"/>
        <w:rPr>
          <w:rFonts w:ascii="仿宋" w:hAnsi="仿宋" w:eastAsia="仿宋" w:cs="Times New Roman"/>
          <w:sz w:val="32"/>
          <w:szCs w:val="32"/>
        </w:rPr>
      </w:pPr>
      <w:r>
        <w:rPr>
          <w:rFonts w:ascii="黑体;SimHei" w:hAnsi="黑体;SimHei" w:cs="黑体;SimHei" w:hint="eastAsia" w:eastAsia="黑体;SimHei"/>
          <w:sz w:val="32"/>
          <w:szCs w:val="32"/>
        </w:rPr>
        <w:t>第七条</w:t>
      </w:r>
      <w:r>
        <w:rPr>
          <w:rFonts w:ascii="仿宋" w:hAnsi="仿宋" w:cs="仿宋" w:eastAsia="仿宋"/>
          <w:sz w:val="32"/>
          <w:szCs w:val="32"/>
        </w:rPr>
        <w:t xml:space="preserve">  </w:t>
      </w:r>
      <w:r>
        <w:rPr>
          <w:rFonts w:ascii="仿宋" w:hAnsi="仿宋" w:cs="仿宋" w:hint="eastAsia" w:eastAsia="仿宋"/>
          <w:sz w:val="32"/>
          <w:szCs w:val="32"/>
        </w:rPr>
        <w:t>鼓励公民、法人和其他组织，以捐赠、资助、投资、设立公益性基金、开展志愿服务、提出意见建议等方式，参与正定古城保护工作。</w:t>
      </w:r>
    </w:p>
    <w:p>
      <w:pPr>
        <w:pStyle w:val="Normal"/>
        <w:spacing w:lineRule="exact" w:line="560"/>
        <w:ind w:firstLine="720" w:end="0"/>
        <w:rPr>
          <w:rFonts w:ascii="仿宋" w:hAnsi="仿宋" w:eastAsia="仿宋" w:cs="Times New Roman"/>
          <w:sz w:val="32"/>
          <w:szCs w:val="32"/>
        </w:rPr>
      </w:pPr>
      <w:r>
        <w:rPr>
          <w:rFonts w:ascii="仿宋" w:hAnsi="仿宋" w:cs="仿宋" w:hint="eastAsia" w:eastAsia="仿宋"/>
          <w:sz w:val="32"/>
          <w:szCs w:val="32"/>
        </w:rPr>
        <w:t>正定县人民政府对在古城保护工作中作出突出贡献的公民、法人和其他组织，给予表扬或者奖励。</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第八条</w:t>
      </w:r>
      <w:r>
        <w:rPr>
          <w:rFonts w:ascii="仿宋" w:hAnsi="仿宋" w:cs="仿宋" w:eastAsia="仿宋"/>
          <w:sz w:val="32"/>
          <w:szCs w:val="32"/>
        </w:rPr>
        <w:t xml:space="preserve">  </w:t>
      </w:r>
      <w:r>
        <w:rPr>
          <w:rFonts w:ascii="仿宋" w:hAnsi="仿宋" w:cs="仿宋" w:hint="eastAsia" w:eastAsia="仿宋"/>
          <w:sz w:val="32"/>
          <w:szCs w:val="32"/>
        </w:rPr>
        <w:t>任何公民、法人和其他组织都有依法保护正定古城的义务，有权对破坏正定古城的各类违法行为进行劝阻、举报。负有保护管理古城职责的部门，接到举报后，应当及时依法查处。</w:t>
      </w:r>
    </w:p>
    <w:p>
      <w:pPr>
        <w:pStyle w:val="Normal"/>
        <w:spacing w:lineRule="exact" w:line="560"/>
        <w:ind w:firstLine="720" w:end="0"/>
        <w:rPr>
          <w:rFonts w:ascii="仿宋" w:hAnsi="仿宋" w:eastAsia="仿宋" w:cs="Times New Roman"/>
          <w:sz w:val="32"/>
          <w:szCs w:val="32"/>
        </w:rPr>
      </w:pPr>
      <w:r>
        <w:rPr>
          <w:rFonts w:ascii="黑体;SimHei" w:hAnsi="黑体;SimHei" w:cs="黑体;SimHei" w:hint="eastAsia" w:eastAsia="黑体;SimHei"/>
          <w:sz w:val="32"/>
          <w:szCs w:val="32"/>
        </w:rPr>
        <w:t>第九条</w:t>
      </w:r>
      <w:r>
        <w:rPr>
          <w:rFonts w:ascii="仿宋" w:hAnsi="仿宋" w:cs="仿宋" w:eastAsia="仿宋"/>
          <w:sz w:val="32"/>
          <w:szCs w:val="32"/>
        </w:rPr>
        <w:t xml:space="preserve">  </w:t>
      </w:r>
      <w:r>
        <w:rPr>
          <w:rFonts w:ascii="仿宋" w:hAnsi="仿宋" w:cs="仿宋" w:hint="eastAsia" w:eastAsia="仿宋"/>
          <w:sz w:val="32"/>
          <w:szCs w:val="32"/>
        </w:rPr>
        <w:t>每年</w:t>
      </w:r>
      <w:r>
        <w:rPr>
          <w:rFonts w:eastAsia="仿宋" w:cs="仿宋" w:ascii="仿宋" w:hAnsi="仿宋"/>
          <w:sz w:val="32"/>
          <w:szCs w:val="32"/>
        </w:rPr>
        <w:t>8</w:t>
      </w:r>
      <w:r>
        <w:rPr>
          <w:rFonts w:ascii="仿宋" w:hAnsi="仿宋" w:cs="仿宋" w:hint="eastAsia" w:eastAsia="仿宋"/>
          <w:sz w:val="32"/>
          <w:szCs w:val="32"/>
        </w:rPr>
        <w:t>月</w:t>
      </w:r>
      <w:r>
        <w:rPr>
          <w:rFonts w:eastAsia="仿宋" w:cs="仿宋" w:ascii="仿宋" w:hAnsi="仿宋"/>
          <w:sz w:val="32"/>
          <w:szCs w:val="32"/>
        </w:rPr>
        <w:t>24</w:t>
      </w:r>
      <w:r>
        <w:rPr>
          <w:rFonts w:ascii="仿宋" w:hAnsi="仿宋" w:cs="仿宋" w:hint="eastAsia" w:eastAsia="仿宋"/>
          <w:sz w:val="32"/>
          <w:szCs w:val="32"/>
        </w:rPr>
        <w:t>日为</w:t>
      </w:r>
      <w:r>
        <w:rPr>
          <w:rFonts w:ascii="黑体;SimHei" w:hAnsi="黑体;SimHei" w:cs="仿宋" w:hint="eastAsia" w:eastAsia="黑体;SimHei"/>
          <w:sz w:val="32"/>
          <w:szCs w:val="32"/>
        </w:rPr>
        <w:t>“</w:t>
      </w:r>
      <w:r>
        <w:rPr>
          <w:rFonts w:ascii="仿宋" w:hAnsi="仿宋" w:cs="仿宋" w:hint="eastAsia" w:eastAsia="仿宋"/>
          <w:sz w:val="32"/>
          <w:szCs w:val="32"/>
        </w:rPr>
        <w:t>正定古城保护日</w:t>
      </w:r>
      <w:r>
        <w:rPr>
          <w:rFonts w:ascii="黑体;SimHei" w:hAnsi="黑体;SimHei" w:cs="仿宋" w:hint="eastAsia" w:eastAsia="黑体;SimHei"/>
          <w:sz w:val="32"/>
          <w:szCs w:val="32"/>
        </w:rPr>
        <w:t>”</w:t>
      </w:r>
      <w:r>
        <w:rPr>
          <w:rFonts w:ascii="仿宋" w:hAnsi="仿宋" w:cs="仿宋" w:hint="eastAsia" w:eastAsia="仿宋"/>
          <w:sz w:val="32"/>
          <w:szCs w:val="32"/>
        </w:rPr>
        <w:t>。</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规划与保护</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第十条</w:t>
      </w:r>
      <w:r>
        <w:rPr>
          <w:rFonts w:ascii="仿宋" w:hAnsi="仿宋" w:cs="仿宋" w:eastAsia="仿宋"/>
          <w:sz w:val="32"/>
          <w:szCs w:val="32"/>
        </w:rPr>
        <w:t xml:space="preserve">  </w:t>
      </w:r>
      <w:r>
        <w:rPr>
          <w:rFonts w:ascii="仿宋" w:hAnsi="仿宋" w:cs="仿宋" w:hint="eastAsia" w:eastAsia="仿宋"/>
          <w:sz w:val="32"/>
          <w:szCs w:val="32"/>
        </w:rPr>
        <w:t>正定县人民政府应当依法编制《正定历史文化名城保护规划》，经市人民政府审查同意，报省人民政府审批。</w:t>
      </w:r>
    </w:p>
    <w:p>
      <w:pPr>
        <w:pStyle w:val="Normal"/>
        <w:spacing w:lineRule="exact" w:line="560"/>
        <w:ind w:firstLineChars="200" w:startChars="0" w:start="0" w:endChars="0" w:end="0"/>
        <w:rPr>
          <w:rFonts w:ascii="仿宋" w:hAnsi="仿宋" w:eastAsia="仿宋" w:cs="仿宋"/>
          <w:sz w:val="32"/>
          <w:szCs w:val="32"/>
        </w:rPr>
      </w:pPr>
      <w:r>
        <w:rPr>
          <w:rFonts w:ascii="仿宋" w:hAnsi="仿宋" w:cs="仿宋" w:hint="eastAsia" w:eastAsia="仿宋"/>
          <w:sz w:val="32"/>
          <w:szCs w:val="32"/>
        </w:rPr>
        <w:t>正定县人民政府编制或者修改其他专项规划，涉及古城保护内容的，应当与《正定历史文化名城保护规划》相符合。</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第十一条</w:t>
      </w:r>
      <w:r>
        <w:rPr>
          <w:rFonts w:ascii="仿宋" w:hAnsi="仿宋" w:cs="仿宋" w:eastAsia="仿宋"/>
          <w:sz w:val="32"/>
          <w:szCs w:val="32"/>
        </w:rPr>
        <w:t xml:space="preserve">  </w:t>
      </w:r>
      <w:r>
        <w:rPr>
          <w:rFonts w:ascii="仿宋" w:hAnsi="仿宋" w:cs="仿宋" w:hint="eastAsia" w:eastAsia="仿宋"/>
          <w:sz w:val="32"/>
          <w:szCs w:val="32"/>
        </w:rPr>
        <w:t>依法批准的《正定历史文化名城保护规划》应当严格实施，不得擅自修改；确需修改的，应当依法重新报送审批。</w:t>
      </w:r>
    </w:p>
    <w:p>
      <w:pPr>
        <w:pStyle w:val="Normal"/>
        <w:spacing w:lineRule="exact" w:line="560"/>
        <w:ind w:firstLine="720" w:end="0"/>
        <w:rPr>
          <w:rFonts w:ascii="仿宋" w:hAnsi="仿宋" w:eastAsia="仿宋" w:cs="Times New Roman" w:hint="eastAsia"/>
          <w:sz w:val="32"/>
          <w:szCs w:val="32"/>
        </w:rPr>
      </w:pPr>
      <w:r>
        <w:rPr>
          <w:rFonts w:ascii="黑体;SimHei" w:hAnsi="黑体;SimHei" w:cs="黑体;SimHei" w:hint="eastAsia" w:eastAsia="黑体;SimHei"/>
          <w:sz w:val="32"/>
          <w:szCs w:val="32"/>
        </w:rPr>
        <w:t>第十二条</w:t>
      </w:r>
      <w:r>
        <w:rPr>
          <w:rFonts w:ascii="黑体;SimHei" w:hAnsi="黑体;SimHei" w:cs="黑体;SimHei" w:eastAsia="黑体;SimHei"/>
          <w:sz w:val="32"/>
          <w:szCs w:val="32"/>
        </w:rPr>
        <w:t xml:space="preserve">  </w:t>
      </w:r>
      <w:r>
        <w:rPr>
          <w:rFonts w:ascii="仿宋" w:hAnsi="仿宋" w:cs="仿宋" w:hint="eastAsia" w:eastAsia="仿宋"/>
          <w:sz w:val="32"/>
          <w:szCs w:val="32"/>
        </w:rPr>
        <w:t>正定古城保护对象：</w:t>
      </w:r>
    </w:p>
    <w:p>
      <w:pPr>
        <w:pStyle w:val="Normal"/>
        <w:spacing w:lineRule="exact" w:line="560"/>
        <w:ind w:firstLine="720" w:end="0"/>
        <w:rPr>
          <w:rFonts w:ascii="仿宋" w:hAnsi="仿宋" w:eastAsia="仿宋" w:cs="Times New Roman"/>
          <w:sz w:val="32"/>
          <w:szCs w:val="32"/>
        </w:rPr>
      </w:pPr>
      <w:r>
        <w:rPr>
          <w:rFonts w:ascii="仿宋" w:hAnsi="仿宋" w:cs="仿宋" w:hint="eastAsia" w:eastAsia="仿宋"/>
          <w:sz w:val="32"/>
          <w:szCs w:val="32"/>
        </w:rPr>
        <w:t>（一）古城墙、隆兴寺、开元寺、临济寺、广惠寺、天宁寺、府文庙、县文庙、风动碑、崇因寺藏经楼、蕉林书屋、荣国府等各级文物保护单位，以及尚未核定公布为文物保护单位的不可移动文物；</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（二）隆兴寺历史文化街区、开元寺历史文化街区；</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（三）南城门及周边历史风貌保护区、燕赵南大街历史风貌保护区、镇州南街历史风貌保护区、府前街历史风貌保护区、西门及王氏双节祠历史风貌保护区；</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（四）正定古城内恢复建设的阳和楼、府城隍庙等重点建筑；</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（五）历史建筑、传统民居、古碑石刻、壁画彩绘、古井桥梁、古树名木；</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（六）历史地名、商业老字号、传统艺术、传统技艺、传统民俗等非物质文化遗产；</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（七）红色文化遗产及纪念性设施；</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（八）护城河、常山公园、莲池公园、云居湖公园等已形成景观的生态环境风貌；</w:t>
      </w:r>
    </w:p>
    <w:p>
      <w:pPr>
        <w:pStyle w:val="Normal"/>
        <w:spacing w:lineRule="exact" w:line="560"/>
        <w:ind w:firstLine="720" w:end="0"/>
        <w:rPr>
          <w:rFonts w:ascii="仿宋" w:hAnsi="仿宋" w:eastAsia="仿宋" w:cs="Times New Roman" w:hint="eastAsia"/>
          <w:sz w:val="32"/>
          <w:szCs w:val="32"/>
        </w:rPr>
      </w:pPr>
      <w:r>
        <w:rPr>
          <w:rFonts w:ascii="仿宋" w:hAnsi="仿宋" w:cs="仿宋" w:hint="eastAsia" w:eastAsia="仿宋"/>
          <w:sz w:val="32"/>
          <w:szCs w:val="32"/>
        </w:rPr>
        <w:t>（九）其他具有保护价值的对象。</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第十三条</w:t>
      </w:r>
      <w:r>
        <w:rPr>
          <w:rFonts w:ascii="黑体;SimHei" w:hAnsi="黑体;SimHei" w:cs="黑体;SimHei" w:eastAsia="黑体;SimHei"/>
          <w:sz w:val="32"/>
          <w:szCs w:val="32"/>
        </w:rPr>
        <w:t xml:space="preserve">  </w:t>
      </w:r>
      <w:r>
        <w:rPr>
          <w:rFonts w:ascii="仿宋" w:hAnsi="仿宋" w:cs="仿宋" w:hint="eastAsia" w:eastAsia="仿宋"/>
          <w:sz w:val="32"/>
          <w:szCs w:val="32"/>
        </w:rPr>
        <w:t>正定县人民政府应当加强正定古城传统格局、整体风貌和空间尺度的保护。</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重点保护一环（正定城墙）、一河（护城河）、四关（东关、西关、南关、北关）、双十字</w:t>
      </w:r>
      <w:r>
        <w:rPr>
          <w:rFonts w:eastAsia="仿宋" w:cs="仿宋" w:ascii="仿宋" w:hAnsi="仿宋"/>
          <w:sz w:val="32"/>
          <w:szCs w:val="32"/>
        </w:rPr>
        <w:t>(</w:t>
      </w:r>
      <w:r>
        <w:rPr>
          <w:rFonts w:ascii="仿宋" w:hAnsi="仿宋" w:cs="仿宋" w:hint="eastAsia" w:eastAsia="仿宋"/>
          <w:sz w:val="32"/>
          <w:szCs w:val="32"/>
        </w:rPr>
        <w:t>燕赵南大街、镇州街、中山路形成的古城轴线</w:t>
      </w:r>
      <w:r>
        <w:rPr>
          <w:rFonts w:eastAsia="仿宋" w:cs="仿宋" w:ascii="仿宋" w:hAnsi="仿宋"/>
          <w:sz w:val="32"/>
          <w:szCs w:val="32"/>
        </w:rPr>
        <w:t>)</w:t>
      </w:r>
      <w:r>
        <w:rPr>
          <w:rFonts w:ascii="仿宋" w:hAnsi="仿宋" w:cs="仿宋" w:hint="eastAsia" w:eastAsia="仿宋"/>
          <w:sz w:val="32"/>
          <w:szCs w:val="32"/>
        </w:rPr>
        <w:t>的古城格局。</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重点控制古城内建筑的高度、体量、色彩和形式，保护古塔、古寺之间的视觉通廊，突出大悲阁、凌霄塔、澄灵塔、须弥塔、华塔、南城门、阳和楼等标志性建筑在整体风貌中的统领地位，保持古塔、古寺、古城墙、历史街巷和传统民居形成的古城整体风貌。</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第十四条</w:t>
      </w:r>
      <w:r>
        <w:rPr>
          <w:rFonts w:ascii="黑体;SimHei" w:hAnsi="黑体;SimHei" w:cs="黑体;SimHei" w:eastAsia="黑体;SimHei"/>
          <w:sz w:val="32"/>
          <w:szCs w:val="32"/>
        </w:rPr>
        <w:t xml:space="preserve">  </w:t>
      </w:r>
      <w:r>
        <w:rPr>
          <w:rFonts w:ascii="仿宋" w:hAnsi="仿宋" w:cs="仿宋" w:hint="eastAsia" w:eastAsia="仿宋"/>
          <w:sz w:val="32"/>
          <w:szCs w:val="32"/>
        </w:rPr>
        <w:t>正定县人民政府应当按照保护对象分类建立正定古城保护名录制度。县文物、规划、住建、园林等主管部门负责编制、调整古城保护名录，报正定县人民政府批准后公布。</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列入保护名录的保护对象，应当建立保护档案，并分类设置相应的保护标志。</w:t>
      </w:r>
    </w:p>
    <w:p>
      <w:pPr>
        <w:pStyle w:val="Normal"/>
        <w:spacing w:lineRule="exact" w:line="560"/>
        <w:ind w:firstLine="720" w:end="0"/>
        <w:rPr>
          <w:rFonts w:ascii="仿宋" w:hAnsi="仿宋" w:eastAsia="仿宋" w:cs="仿宋"/>
          <w:sz w:val="32"/>
          <w:szCs w:val="32"/>
        </w:rPr>
      </w:pPr>
      <w:r>
        <w:rPr>
          <w:rFonts w:ascii="仿宋" w:hAnsi="仿宋" w:cs="仿宋" w:hint="eastAsia" w:eastAsia="仿宋"/>
          <w:sz w:val="32"/>
          <w:szCs w:val="32"/>
        </w:rPr>
        <w:t>任何公民、法人和其他组织不得损坏或者擅自设置、移动、遮挡、污损保护标志。</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 xml:space="preserve">第十五条  </w:t>
      </w:r>
      <w:r>
        <w:rPr>
          <w:rFonts w:ascii="仿宋" w:hAnsi="仿宋" w:cs="仿宋" w:hint="eastAsia" w:eastAsia="仿宋"/>
          <w:sz w:val="32"/>
          <w:szCs w:val="32"/>
        </w:rPr>
        <w:t>文物行政主管部门应当加强正定古城文物本体及其周边人文与自然环境的保护，编制、完善文物保护规划，通过数字化保护等科技手段提高文物保护水平。</w:t>
      </w:r>
    </w:p>
    <w:p>
      <w:pPr>
        <w:pStyle w:val="Normal"/>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在文物保护单位建设控制地带从事建设活动，工程设计方案应当经相应的文物行政主管部门同意后，报规划建设行政审批部门批准。</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第十六条</w:t>
      </w:r>
      <w:r>
        <w:rPr>
          <w:rFonts w:ascii="黑体;SimHei" w:hAnsi="黑体;SimHei" w:cs="黑体;SimHei" w:eastAsia="黑体;SimHei"/>
          <w:sz w:val="32"/>
          <w:szCs w:val="32"/>
        </w:rPr>
        <w:t xml:space="preserve">  </w:t>
      </w:r>
      <w:r>
        <w:rPr>
          <w:rFonts w:ascii="仿宋" w:hAnsi="仿宋" w:cs="仿宋" w:hint="eastAsia" w:eastAsia="仿宋"/>
          <w:sz w:val="32"/>
          <w:szCs w:val="32"/>
        </w:rPr>
        <w:t>正定县人民政府应当按照《正定历史文化名城保护规划》对隆兴寺历史文化街区、开元寺历史文化街区进行保护，保持街区历史风貌和传统街巷特色，控制街区及周边的景观环境。除必要的基础设施和公共服务设施建设外，不得新建、扩建建（构）筑物或者其他设施。</w:t>
      </w:r>
    </w:p>
    <w:p>
      <w:pPr>
        <w:pStyle w:val="Normal"/>
        <w:spacing w:lineRule="exact" w:line="560"/>
        <w:ind w:firstLine="720" w:end="0"/>
        <w:rPr>
          <w:rFonts w:ascii="仿宋" w:hAnsi="仿宋" w:eastAsia="仿宋" w:cs="仿宋" w:hint="eastAsia"/>
          <w:sz w:val="32"/>
          <w:szCs w:val="32"/>
        </w:rPr>
      </w:pPr>
      <w:r>
        <w:rPr>
          <w:rFonts w:ascii="仿宋" w:hAnsi="仿宋" w:cs="仿宋" w:hint="eastAsia" w:eastAsia="仿宋"/>
          <w:sz w:val="32"/>
          <w:szCs w:val="32"/>
        </w:rPr>
        <w:t>历史文化街区内危旧房维修改造应当符合历史文化名城保护规划，并经自然资源和规划部门会同文物行政主管部门批准。</w:t>
      </w:r>
    </w:p>
    <w:p>
      <w:pPr>
        <w:pStyle w:val="Style15"/>
        <w:widowControl/>
        <w:spacing w:lineRule="exact" w:line="560"/>
        <w:ind w:firstLineChars="216" w:startChars="36" w:endChars="0" w:end="0"/>
        <w:jc w:val="both"/>
        <w:rPr>
          <w:rFonts w:ascii="仿宋" w:hAnsi="仿宋" w:eastAsia="仿宋" w:cs="仿宋"/>
          <w:kern w:val="2"/>
          <w:sz w:val="32"/>
          <w:szCs w:val="32"/>
        </w:rPr>
      </w:pPr>
      <w:r>
        <w:rPr>
          <w:rFonts w:ascii="黑体;SimHei" w:hAnsi="黑体;SimHei" w:cs="黑体;SimHei" w:hint="eastAsia" w:eastAsia="黑体;SimHei"/>
          <w:sz w:val="32"/>
          <w:szCs w:val="32"/>
        </w:rPr>
        <w:t>第十七条</w:t>
      </w:r>
      <w:r>
        <w:rPr>
          <w:rFonts w:ascii="黑体;SimHei" w:hAnsi="黑体;SimHei" w:cs="黑体;SimHei" w:eastAsia="黑体;SimHei"/>
          <w:sz w:val="32"/>
          <w:szCs w:val="32"/>
        </w:rPr>
        <w:t xml:space="preserve">  </w:t>
      </w:r>
      <w:r>
        <w:rPr>
          <w:rFonts w:ascii="仿宋" w:hAnsi="仿宋" w:cs="仿宋" w:hint="eastAsia" w:eastAsia="仿宋"/>
          <w:kern w:val="2"/>
          <w:sz w:val="32"/>
          <w:szCs w:val="32"/>
        </w:rPr>
        <w:t>正定县人民政府应当加强历史风貌保护区建（构）筑物的保护整治，注重完整保留尚存的历史遗迹，在保护外观风貌前提下改善尚存历史建筑的内部设施；改建和重建的一般建（构）筑物应当与历史风貌保护区的整体格局、特色相协调。</w:t>
      </w:r>
    </w:p>
    <w:p>
      <w:pPr>
        <w:pStyle w:val="Normal"/>
        <w:spacing w:lineRule="exact" w:line="560"/>
        <w:ind w:firstLine="720" w:end="0"/>
        <w:rPr/>
      </w:pPr>
      <w:r>
        <w:rPr>
          <w:rFonts w:ascii="黑体;SimHei" w:hAnsi="黑体;SimHei" w:cs="黑体;SimHei" w:hint="eastAsia" w:eastAsia="黑体;SimHei"/>
          <w:sz w:val="32"/>
          <w:szCs w:val="32"/>
        </w:rPr>
        <w:t>第十八条</w:t>
      </w:r>
      <w:r>
        <w:rPr>
          <w:rFonts w:ascii="仿宋" w:hAnsi="仿宋" w:cs="仿宋" w:eastAsia="仿宋"/>
          <w:sz w:val="32"/>
          <w:szCs w:val="32"/>
        </w:rPr>
        <w:t xml:space="preserve">  </w:t>
      </w:r>
      <w:r>
        <w:rPr>
          <w:rFonts w:ascii="仿宋" w:hAnsi="仿宋" w:cs="仿宋" w:hint="eastAsia" w:eastAsia="仿宋"/>
          <w:sz w:val="32"/>
          <w:szCs w:val="32"/>
        </w:rPr>
        <w:t>正定古城历史建筑的修缮、迁移等，须经自然资源和规划主管部门会同文物主管部门依法批准后实施。国有历史建筑的修缮和维护由使用人负责，非国有历史建筑的修缮和维护由所有权人负责，</w:t>
      </w:r>
      <w:r>
        <w:rPr>
          <w:rFonts w:ascii="仿宋" w:hAnsi="仿宋" w:cs="黑体;SimHei" w:hint="eastAsia" w:eastAsia="仿宋"/>
          <w:sz w:val="32"/>
          <w:szCs w:val="32"/>
        </w:rPr>
        <w:t>石家庄市人民政府、</w:t>
      </w:r>
      <w:r>
        <w:rPr>
          <w:rFonts w:ascii="仿宋" w:hAnsi="仿宋" w:cs="仿宋" w:hint="eastAsia" w:eastAsia="仿宋"/>
          <w:sz w:val="32"/>
          <w:szCs w:val="32"/>
        </w:rPr>
        <w:t>正定县人民政府可以给予资金补助。所有权人不具备维护和修缮能力的，正定县人民政府应当采取措施进行保护。</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对历史建筑无法实施原址保护、必须迁移保护或者拆除的，依据有关法律法规执行。</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在历史建筑周边进行建设活动，其建设的高度、样式和色彩应当与历史建筑相协调。</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第十九条</w:t>
      </w:r>
      <w:r>
        <w:rPr>
          <w:rFonts w:ascii="仿宋" w:hAnsi="仿宋" w:cs="仿宋" w:eastAsia="仿宋"/>
          <w:sz w:val="32"/>
          <w:szCs w:val="32"/>
        </w:rPr>
        <w:t xml:space="preserve">  </w:t>
      </w:r>
      <w:r>
        <w:rPr>
          <w:rFonts w:ascii="仿宋" w:hAnsi="仿宋" w:cs="仿宋" w:hint="eastAsia" w:eastAsia="仿宋"/>
          <w:sz w:val="32"/>
          <w:szCs w:val="32"/>
        </w:rPr>
        <w:t>对不符合历史文化名城保护规划、影响古城风貌的建（构）筑物，应当依法逐步改造或者拆除。</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第二十条</w:t>
      </w:r>
      <w:r>
        <w:rPr>
          <w:rFonts w:ascii="仿宋" w:hAnsi="仿宋" w:cs="仿宋" w:eastAsia="仿宋"/>
          <w:sz w:val="32"/>
          <w:szCs w:val="32"/>
        </w:rPr>
        <w:t xml:space="preserve">  </w:t>
      </w:r>
      <w:r>
        <w:rPr>
          <w:rFonts w:ascii="仿宋" w:hAnsi="仿宋" w:cs="仿宋" w:hint="eastAsia" w:eastAsia="仿宋"/>
          <w:sz w:val="32"/>
          <w:szCs w:val="32"/>
        </w:rPr>
        <w:t>史料有记载且影响较大、已经消失的历史景观，在不影响古城历史风貌并依法履行审批程序的前提下，可以按照历史记载进行景观恢复。</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第二十一条</w:t>
      </w:r>
      <w:r>
        <w:rPr>
          <w:rFonts w:ascii="仿宋" w:hAnsi="仿宋" w:cs="仿宋" w:eastAsia="仿宋"/>
          <w:sz w:val="32"/>
          <w:szCs w:val="32"/>
        </w:rPr>
        <w:t xml:space="preserve">  </w:t>
      </w:r>
      <w:r>
        <w:rPr>
          <w:rFonts w:ascii="仿宋" w:hAnsi="仿宋" w:cs="仿宋" w:hint="eastAsia" w:eastAsia="仿宋"/>
          <w:sz w:val="32"/>
          <w:szCs w:val="32"/>
        </w:rPr>
        <w:t>正定县人民政府园林主管部门应当加强对古树名木的保护，制定古树名木保护办法。</w:t>
      </w:r>
    </w:p>
    <w:p>
      <w:pPr>
        <w:pStyle w:val="Normal"/>
        <w:spacing w:lineRule="exact" w:line="560"/>
        <w:ind w:firstLine="720" w:end="0"/>
        <w:rPr>
          <w:rFonts w:ascii="仿宋" w:hAnsi="仿宋" w:eastAsia="仿宋" w:cs="Times New Roman"/>
          <w:sz w:val="32"/>
          <w:szCs w:val="32"/>
        </w:rPr>
      </w:pPr>
      <w:r>
        <w:rPr>
          <w:rFonts w:ascii="仿宋" w:hAnsi="仿宋" w:cs="仿宋" w:hint="eastAsia" w:eastAsia="仿宋"/>
          <w:sz w:val="32"/>
          <w:szCs w:val="32"/>
        </w:rPr>
        <w:t>任何公民、法人和其他组织不得损坏或者擅自迁移、砍伐古树名木。</w:t>
      </w:r>
    </w:p>
    <w:p>
      <w:pPr>
        <w:pStyle w:val="Normal"/>
        <w:spacing w:lineRule="exact" w:line="560"/>
        <w:ind w:firstLine="720" w:end="0"/>
        <w:rPr>
          <w:rFonts w:ascii="仿宋" w:hAnsi="仿宋" w:eastAsia="仿宋" w:cs="Times New Roman"/>
          <w:sz w:val="32"/>
          <w:szCs w:val="32"/>
        </w:rPr>
      </w:pPr>
      <w:r>
        <w:rPr>
          <w:rFonts w:ascii="黑体;SimHei" w:hAnsi="黑体;SimHei" w:cs="黑体;SimHei" w:hint="eastAsia" w:eastAsia="黑体;SimHei"/>
          <w:sz w:val="32"/>
          <w:szCs w:val="32"/>
        </w:rPr>
        <w:t>第二十二条</w:t>
      </w:r>
      <w:r>
        <w:rPr>
          <w:rFonts w:ascii="黑体;SimHei" w:hAnsi="黑体;SimHei" w:cs="黑体;SimHei" w:eastAsia="黑体;SimHei"/>
          <w:sz w:val="32"/>
          <w:szCs w:val="32"/>
        </w:rPr>
        <w:t xml:space="preserve">  </w:t>
      </w:r>
      <w:r>
        <w:rPr>
          <w:rFonts w:ascii="仿宋" w:hAnsi="仿宋" w:cs="仿宋" w:hint="eastAsia" w:eastAsia="仿宋"/>
          <w:sz w:val="32"/>
          <w:szCs w:val="32"/>
        </w:rPr>
        <w:t>正定县人民政府文化旅游主管部门应当制定非物质文化遗产保护传承扶持政策，鼓励对非物质文化遗产等传统文化产品的发掘、整理、研究和利用。</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第二十三条</w:t>
      </w:r>
      <w:r>
        <w:rPr>
          <w:rFonts w:ascii="仿宋" w:hAnsi="仿宋" w:cs="仿宋" w:eastAsia="仿宋"/>
          <w:sz w:val="32"/>
          <w:szCs w:val="32"/>
        </w:rPr>
        <w:t xml:space="preserve">  </w:t>
      </w:r>
      <w:r>
        <w:rPr>
          <w:rFonts w:ascii="仿宋" w:hAnsi="仿宋" w:cs="仿宋" w:hint="eastAsia" w:eastAsia="仿宋"/>
          <w:sz w:val="32"/>
          <w:szCs w:val="32"/>
        </w:rPr>
        <w:t>根据正定古城保护需要，可以有序疏解非古城功能。</w:t>
      </w:r>
    </w:p>
    <w:p>
      <w:pPr>
        <w:pStyle w:val="Normal"/>
        <w:spacing w:lineRule="exact" w:line="560"/>
        <w:ind w:firstLineChars="200" w:startChars="0" w:start="0" w:endChars="0" w:end="0"/>
        <w:rPr>
          <w:rFonts w:ascii="仿宋" w:hAnsi="仿宋" w:eastAsia="仿宋" w:cs="仿宋"/>
          <w:sz w:val="32"/>
          <w:szCs w:val="32"/>
        </w:rPr>
      </w:pPr>
      <w:r>
        <w:rPr>
          <w:rFonts w:ascii="仿宋" w:hAnsi="仿宋" w:cs="仿宋" w:hint="eastAsia" w:eastAsia="仿宋"/>
          <w:sz w:val="32"/>
          <w:szCs w:val="32"/>
        </w:rPr>
        <w:t>外迁腾退的房屋和土地，优先用于古城的基础设施、公共服务设施建设。</w:t>
      </w:r>
    </w:p>
    <w:p>
      <w:pPr>
        <w:pStyle w:val="Normal"/>
        <w:spacing w:lineRule="exact" w:line="560"/>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第二十四条</w:t>
      </w:r>
      <w:r>
        <w:rPr>
          <w:rFonts w:ascii="黑体;SimHei" w:hAnsi="黑体;SimHei" w:cs="黑体;SimHei" w:eastAsia="黑体;SimHei"/>
          <w:sz w:val="32"/>
          <w:szCs w:val="32"/>
        </w:rPr>
        <w:t xml:space="preserve">  </w:t>
      </w:r>
      <w:r>
        <w:rPr>
          <w:rFonts w:ascii="仿宋" w:hAnsi="仿宋" w:cs="仿宋" w:hint="eastAsia" w:eastAsia="仿宋"/>
          <w:sz w:val="32"/>
          <w:szCs w:val="32"/>
        </w:rPr>
        <w:t>正定古城保护范围内的建设项目，建设单位应当事先报请文物行政主管部门组织专业机构进行考古调查、勘探、发掘。</w:t>
      </w:r>
    </w:p>
    <w:p>
      <w:pPr>
        <w:pStyle w:val="Normal"/>
        <w:spacing w:lineRule="exact" w:line="560"/>
        <w:ind w:firstLineChars="200" w:startChars="0" w:start="0" w:endChars="0" w:end="0"/>
        <w:rPr>
          <w:rFonts w:ascii="仿宋" w:hAnsi="仿宋" w:eastAsia="仿宋" w:cs="仿宋"/>
          <w:sz w:val="32"/>
          <w:szCs w:val="32"/>
        </w:rPr>
      </w:pPr>
      <w:r>
        <w:rPr>
          <w:rFonts w:ascii="仿宋" w:hAnsi="仿宋" w:cs="仿宋" w:hint="eastAsia" w:eastAsia="仿宋"/>
          <w:sz w:val="32"/>
          <w:szCs w:val="32"/>
        </w:rPr>
        <w:t>在施工过程中发现古墓葬、古遗址等历史文化遗存，建设单位应当立即停工，保护现场，并向文物行政主管部门和公安机关报告。</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第二十五条</w:t>
      </w:r>
      <w:r>
        <w:rPr>
          <w:rFonts w:ascii="黑体;SimHei" w:hAnsi="黑体;SimHei" w:cs="黑体;SimHei" w:eastAsia="黑体;SimHei"/>
          <w:sz w:val="32"/>
          <w:szCs w:val="32"/>
        </w:rPr>
        <w:t xml:space="preserve">  </w:t>
      </w:r>
      <w:r>
        <w:rPr>
          <w:rFonts w:ascii="仿宋" w:hAnsi="仿宋" w:cs="仿宋" w:hint="eastAsia" w:eastAsia="仿宋"/>
          <w:sz w:val="32"/>
          <w:szCs w:val="32"/>
        </w:rPr>
        <w:t>正定县人民政府应当加强古城生态环境保护，建立健全绿色低碳生态文明体系。加大公园、街巷、庭院等绿化力度，提高古城绿化覆盖率；完善古城雨污分流、污水处理等基础设施建设，保持古城水系水体洁净；全面推广使用清洁能源，改善古城生态环境，建设美丽古城。</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管理与利用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第二十六条</w:t>
      </w:r>
      <w:r>
        <w:rPr>
          <w:rFonts w:ascii="仿宋" w:hAnsi="仿宋" w:cs="仿宋" w:eastAsia="仿宋"/>
          <w:sz w:val="32"/>
          <w:szCs w:val="32"/>
        </w:rPr>
        <w:t xml:space="preserve">  </w:t>
      </w:r>
      <w:r>
        <w:rPr>
          <w:rFonts w:ascii="仿宋" w:hAnsi="仿宋" w:cs="仿宋" w:hint="eastAsia" w:eastAsia="仿宋"/>
          <w:sz w:val="32"/>
          <w:szCs w:val="32"/>
        </w:rPr>
        <w:t>正定县人民政府应当结合智慧城市建设，运用智能化、大数据、互联网等现代信息技术，提升古城保护的智能化、信息化管理水平，构建数字古城。</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第二十七条</w:t>
      </w:r>
      <w:r>
        <w:rPr>
          <w:rFonts w:ascii="黑体;SimHei" w:hAnsi="黑体;SimHei" w:cs="黑体;SimHei" w:eastAsia="黑体;SimHei"/>
          <w:sz w:val="32"/>
          <w:szCs w:val="32"/>
        </w:rPr>
        <w:t xml:space="preserve">  </w:t>
      </w:r>
      <w:r>
        <w:rPr>
          <w:rFonts w:ascii="仿宋" w:hAnsi="仿宋" w:cs="仿宋" w:hint="eastAsia" w:eastAsia="仿宋"/>
          <w:sz w:val="32"/>
          <w:szCs w:val="32"/>
        </w:rPr>
        <w:t>正定县人民政府应当加强古城民居管理，制定古城民居建设管理办法，编制古城传统民居风貌导则。自然资源和规划主管部门、住房城乡建设主管部门、城市管理综合行政执法主管部门按照工作职责负责古城民居建设监管，确保批建一致。</w:t>
      </w:r>
    </w:p>
    <w:p>
      <w:pPr>
        <w:pStyle w:val="Normal"/>
        <w:spacing w:lineRule="exact" w:line="560"/>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第二十八条</w:t>
      </w:r>
      <w:r>
        <w:rPr>
          <w:rFonts w:ascii="黑体;SimHei" w:hAnsi="黑体;SimHei" w:cs="黑体;SimHei" w:eastAsia="黑体;SimHei"/>
          <w:sz w:val="32"/>
          <w:szCs w:val="32"/>
        </w:rPr>
        <w:t xml:space="preserve">  </w:t>
      </w:r>
      <w:r>
        <w:rPr>
          <w:rFonts w:ascii="仿宋" w:hAnsi="仿宋" w:cs="仿宋" w:hint="eastAsia" w:eastAsia="仿宋"/>
          <w:sz w:val="32"/>
          <w:szCs w:val="32"/>
        </w:rPr>
        <w:t>正定古城建（构）筑物安装遮阳篷、空调外机等户外设施，店铺招牌、门面装修、灯具款式、照明光色等，应当与正定古城风貌相协调。</w:t>
      </w:r>
    </w:p>
    <w:p>
      <w:pPr>
        <w:pStyle w:val="Normal"/>
        <w:spacing w:lineRule="exact" w:line="560"/>
        <w:ind w:firstLine="720" w:end="0"/>
        <w:rPr>
          <w:rFonts w:ascii="仿宋" w:hAnsi="仿宋" w:eastAsia="仿宋" w:cs="仿宋"/>
          <w:sz w:val="32"/>
          <w:szCs w:val="32"/>
        </w:rPr>
      </w:pPr>
      <w:r>
        <w:rPr>
          <w:rFonts w:ascii="黑体;SimHei" w:hAnsi="黑体;SimHei" w:cs="黑体;SimHei" w:hint="eastAsia" w:eastAsia="黑体;SimHei"/>
          <w:sz w:val="32"/>
          <w:szCs w:val="32"/>
        </w:rPr>
        <w:t>第二十九条</w:t>
      </w:r>
      <w:r>
        <w:rPr>
          <w:rFonts w:ascii="仿宋" w:hAnsi="仿宋" w:cs="仿宋" w:eastAsia="仿宋"/>
          <w:sz w:val="32"/>
          <w:szCs w:val="32"/>
        </w:rPr>
        <w:t xml:space="preserve"> </w:t>
      </w:r>
      <w:r>
        <w:rPr>
          <w:rFonts w:ascii="仿宋" w:hAnsi="仿宋" w:cs="仿宋" w:hint="eastAsia" w:eastAsia="仿宋"/>
          <w:sz w:val="32"/>
          <w:szCs w:val="32"/>
        </w:rPr>
        <w:t xml:space="preserve"> 严禁任何人在文物、名胜古迹、历史建筑、传统民居上进行刻划、污损或者擅自张贴悬挂等行为。</w:t>
      </w:r>
    </w:p>
    <w:p>
      <w:pPr>
        <w:pStyle w:val="Normal"/>
        <w:spacing w:lineRule="exact" w:line="560"/>
        <w:ind w:firstLine="720" w:end="0"/>
        <w:rPr>
          <w:rFonts w:ascii="仿宋" w:hAnsi="仿宋" w:eastAsia="仿宋" w:cs="Times New Roman"/>
          <w:sz w:val="32"/>
          <w:szCs w:val="32"/>
        </w:rPr>
      </w:pPr>
      <w:r>
        <w:rPr>
          <w:rFonts w:ascii="黑体;SimHei" w:hAnsi="黑体;SimHei" w:cs="黑体;SimHei" w:hint="eastAsia" w:eastAsia="黑体;SimHei"/>
          <w:sz w:val="32"/>
          <w:szCs w:val="32"/>
        </w:rPr>
        <w:t>第三十条</w:t>
      </w:r>
      <w:r>
        <w:rPr>
          <w:rFonts w:ascii="黑体;SimHei" w:hAnsi="黑体;SimHei" w:cs="黑体;SimHei" w:eastAsia="黑体;SimHei"/>
          <w:sz w:val="32"/>
          <w:szCs w:val="32"/>
        </w:rPr>
        <w:t xml:space="preserve">  </w:t>
      </w:r>
      <w:r>
        <w:rPr>
          <w:rFonts w:ascii="仿宋" w:hAnsi="仿宋" w:cs="仿宋" w:hint="eastAsia" w:eastAsia="仿宋"/>
          <w:sz w:val="32"/>
          <w:szCs w:val="32"/>
        </w:rPr>
        <w:t>严格按照消防技术标准和规范</w:t>
      </w:r>
      <w:r>
        <w:rPr>
          <w:rFonts w:ascii="黑体;SimHei" w:hAnsi="黑体;SimHei" w:cs="黑体;SimHei" w:hint="eastAsia" w:eastAsia="黑体;SimHei"/>
          <w:sz w:val="32"/>
          <w:szCs w:val="32"/>
        </w:rPr>
        <w:t>，</w:t>
      </w:r>
      <w:r>
        <w:rPr>
          <w:rFonts w:ascii="仿宋" w:hAnsi="仿宋" w:cs="仿宋" w:hint="eastAsia" w:eastAsia="仿宋"/>
          <w:sz w:val="32"/>
          <w:szCs w:val="32"/>
        </w:rPr>
        <w:t>完善公共消防设施，科学规划建立文物及历史街区消防站点。</w:t>
      </w:r>
    </w:p>
    <w:p>
      <w:pPr>
        <w:pStyle w:val="Normal"/>
        <w:spacing w:lineRule="exact" w:line="560"/>
        <w:ind w:firstLine="720" w:end="0"/>
        <w:rPr>
          <w:rFonts w:ascii="仿宋" w:hAnsi="仿宋" w:eastAsia="仿宋" w:cs="Times New Roman"/>
          <w:sz w:val="32"/>
          <w:szCs w:val="32"/>
        </w:rPr>
      </w:pPr>
      <w:r>
        <w:rPr>
          <w:rFonts w:ascii="仿宋" w:hAnsi="仿宋" w:cs="黑体;SimHei" w:hint="eastAsia" w:eastAsia="仿宋"/>
          <w:sz w:val="32"/>
          <w:szCs w:val="32"/>
        </w:rPr>
        <w:t>政府有关职能部门和单位应当加强日常消防安全巡查，做好文物保护及人员密集区域安全应急预案。</w:t>
      </w:r>
    </w:p>
    <w:p>
      <w:pPr>
        <w:pStyle w:val="Normal"/>
        <w:spacing w:lineRule="exact" w:line="560"/>
        <w:ind w:firstLine="720" w:end="0"/>
        <w:rPr/>
      </w:pPr>
      <w:r>
        <w:rPr>
          <w:rFonts w:ascii="仿宋" w:hAnsi="仿宋" w:cs="仿宋" w:hint="eastAsia" w:eastAsia="仿宋"/>
          <w:sz w:val="32"/>
          <w:szCs w:val="32"/>
        </w:rPr>
        <w:t>禁止在正定古城</w:t>
      </w:r>
      <w:r>
        <w:rPr>
          <w:rFonts w:ascii="仿宋" w:hAnsi="仿宋" w:cs="黑体;SimHei" w:hint="eastAsia" w:eastAsia="仿宋"/>
          <w:sz w:val="32"/>
          <w:szCs w:val="32"/>
        </w:rPr>
        <w:t>非法</w:t>
      </w:r>
      <w:r>
        <w:rPr>
          <w:rFonts w:ascii="仿宋" w:hAnsi="仿宋" w:cs="仿宋" w:hint="eastAsia" w:eastAsia="仿宋"/>
          <w:sz w:val="32"/>
          <w:szCs w:val="32"/>
        </w:rPr>
        <w:t>经营、储存易燃易爆、有毒有害等物品；禁止私自燃放烟花爆竹、放飞孔明灯等。</w:t>
      </w:r>
    </w:p>
    <w:p>
      <w:pPr>
        <w:pStyle w:val="Normal"/>
        <w:spacing w:lineRule="exact" w:line="560"/>
        <w:ind w:firstLine="720" w:end="0"/>
        <w:rPr>
          <w:rFonts w:ascii="仿宋" w:hAnsi="仿宋" w:eastAsia="仿宋" w:cs="黑体;SimHei"/>
          <w:sz w:val="32"/>
          <w:szCs w:val="32"/>
        </w:rPr>
      </w:pPr>
      <w:r>
        <w:rPr>
          <w:rFonts w:ascii="黑体;SimHei" w:hAnsi="黑体;SimHei" w:cs="黑体;SimHei" w:hint="eastAsia" w:eastAsia="黑体;SimHei"/>
          <w:sz w:val="32"/>
          <w:szCs w:val="32"/>
        </w:rPr>
        <w:t>第三十一条</w:t>
      </w:r>
      <w:r>
        <w:rPr>
          <w:rFonts w:ascii="黑体;SimHei" w:hAnsi="黑体;SimHei" w:cs="黑体;SimHei" w:eastAsia="黑体;SimHei"/>
          <w:sz w:val="32"/>
          <w:szCs w:val="32"/>
        </w:rPr>
        <w:t xml:space="preserve">  </w:t>
      </w:r>
      <w:r>
        <w:rPr>
          <w:rFonts w:ascii="仿宋" w:hAnsi="仿宋" w:cs="黑体;SimHei" w:hint="eastAsia" w:eastAsia="仿宋"/>
          <w:sz w:val="32"/>
          <w:szCs w:val="32"/>
        </w:rPr>
        <w:t>正定古城部分区域或者路段倡导慢行交通，合理增加步行区和慢行道，构建适合非机动车和行人通行的街巷环境，根据需要可实行机动车辆禁行和限行措施。</w:t>
      </w:r>
    </w:p>
    <w:p>
      <w:pPr>
        <w:pStyle w:val="Normal"/>
        <w:spacing w:lineRule="exact" w:line="560"/>
        <w:ind w:firstLineChars="200" w:startChars="0" w:start="0" w:endChars="0" w:end="0"/>
        <w:rPr>
          <w:rFonts w:ascii="仿宋" w:hAnsi="仿宋" w:eastAsia="仿宋" w:cs="黑体;SimHei"/>
          <w:sz w:val="32"/>
          <w:szCs w:val="32"/>
        </w:rPr>
      </w:pPr>
      <w:r>
        <w:rPr>
          <w:rFonts w:ascii="仿宋" w:hAnsi="仿宋" w:cs="黑体;SimHei" w:hint="eastAsia" w:eastAsia="仿宋"/>
          <w:sz w:val="32"/>
          <w:szCs w:val="32"/>
        </w:rPr>
        <w:t>古城应当完善停车及换乘设施建设，推广使用绿色环保公共交通工具，减少机动车穿行古城区。</w:t>
      </w:r>
    </w:p>
    <w:p>
      <w:pPr>
        <w:pStyle w:val="Normal"/>
        <w:spacing w:lineRule="exact" w:line="560"/>
        <w:ind w:firstLine="720" w:end="0"/>
        <w:rPr>
          <w:rFonts w:ascii="仿宋" w:hAnsi="仿宋" w:eastAsia="仿宋" w:cs="黑体;SimHei"/>
          <w:sz w:val="32"/>
          <w:szCs w:val="32"/>
        </w:rPr>
      </w:pPr>
      <w:r>
        <w:rPr>
          <w:rFonts w:ascii="黑体;SimHei" w:hAnsi="黑体;SimHei" w:cs="黑体;SimHei" w:hint="eastAsia" w:eastAsia="黑体;SimHei"/>
          <w:sz w:val="32"/>
          <w:szCs w:val="32"/>
        </w:rPr>
        <w:t>第三十二条</w:t>
      </w:r>
      <w:r>
        <w:rPr>
          <w:rFonts w:ascii="黑体;SimHei" w:hAnsi="黑体;SimHei" w:cs="黑体;SimHei" w:eastAsia="黑体;SimHei"/>
          <w:sz w:val="32"/>
          <w:szCs w:val="32"/>
        </w:rPr>
        <w:t xml:space="preserve">  </w:t>
      </w:r>
      <w:r>
        <w:rPr>
          <w:rFonts w:ascii="仿宋" w:hAnsi="仿宋" w:cs="黑体;SimHei" w:hint="eastAsia" w:eastAsia="仿宋"/>
          <w:sz w:val="32"/>
          <w:szCs w:val="32"/>
        </w:rPr>
        <w:t>正定县城市管理综合行政执法、市场监督管理、文化旅游等主管部门应当按照国家文明城、国家卫生城等标准要求，加强古城市容环境卫生、市场经营和景点景区管理。</w:t>
      </w:r>
    </w:p>
    <w:p>
      <w:pPr>
        <w:pStyle w:val="Normal"/>
        <w:spacing w:lineRule="exact" w:line="560"/>
        <w:ind w:firstLine="720" w:end="0"/>
        <w:rPr>
          <w:rFonts w:ascii="仿宋" w:hAnsi="仿宋" w:eastAsia="仿宋" w:cs="Times New Roman"/>
          <w:sz w:val="32"/>
          <w:szCs w:val="32"/>
        </w:rPr>
      </w:pPr>
      <w:r>
        <w:rPr>
          <w:rFonts w:ascii="黑体;SimHei" w:hAnsi="黑体;SimHei" w:cs="黑体;SimHei" w:hint="eastAsia" w:eastAsia="黑体;SimHei"/>
          <w:sz w:val="32"/>
          <w:szCs w:val="32"/>
        </w:rPr>
        <w:t>第三十三条</w:t>
      </w:r>
      <w:r>
        <w:rPr>
          <w:rFonts w:ascii="黑体;SimHei" w:hAnsi="黑体;SimHei" w:cs="黑体;SimHei" w:eastAsia="黑体;SimHei"/>
          <w:sz w:val="32"/>
          <w:szCs w:val="32"/>
        </w:rPr>
        <w:t xml:space="preserve">  </w:t>
      </w:r>
      <w:r>
        <w:rPr>
          <w:rFonts w:ascii="仿宋" w:hAnsi="仿宋" w:cs="黑体;SimHei" w:hint="eastAsia" w:eastAsia="仿宋"/>
          <w:sz w:val="32"/>
          <w:szCs w:val="32"/>
        </w:rPr>
        <w:t>在正定古城开展大型户外公益活动、群众文化活动、商业活动以及影视摄制等，应当依法报请相关部门批准。</w:t>
      </w:r>
      <w:r>
        <w:rPr>
          <w:rFonts w:ascii="仿宋" w:hAnsi="仿宋" w:cs="仿宋" w:hint="eastAsia" w:eastAsia="仿宋"/>
          <w:sz w:val="32"/>
          <w:szCs w:val="32"/>
        </w:rPr>
        <w:t>禁止私自</w:t>
      </w:r>
      <w:r>
        <w:rPr>
          <w:rFonts w:ascii="仿宋" w:hAnsi="仿宋" w:cs="黑体;SimHei" w:hint="eastAsia" w:eastAsia="仿宋"/>
          <w:sz w:val="32"/>
          <w:szCs w:val="32"/>
        </w:rPr>
        <w:t>使用</w:t>
      </w:r>
      <w:r>
        <w:rPr>
          <w:rFonts w:ascii="仿宋" w:hAnsi="仿宋" w:cs="仿宋" w:hint="eastAsia" w:eastAsia="仿宋"/>
          <w:sz w:val="32"/>
          <w:szCs w:val="32"/>
        </w:rPr>
        <w:t>热气球、无人机及其他飞行物。</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第三十四条</w:t>
      </w:r>
      <w:r>
        <w:rPr>
          <w:rFonts w:ascii="仿宋" w:hAnsi="仿宋" w:cs="仿宋" w:eastAsia="仿宋"/>
          <w:sz w:val="32"/>
          <w:szCs w:val="32"/>
        </w:rPr>
        <w:t xml:space="preserve">  </w:t>
      </w:r>
      <w:r>
        <w:rPr>
          <w:rFonts w:ascii="仿宋" w:hAnsi="仿宋" w:cs="仿宋" w:hint="eastAsia" w:eastAsia="仿宋"/>
          <w:sz w:val="32"/>
          <w:szCs w:val="32"/>
        </w:rPr>
        <w:t>正定县人民政府应当根据古城保护需要和古城特色，制定产业引导、控制和禁止目录以及业态调整政策，合理安排业态布局。</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第三十五条</w:t>
      </w:r>
      <w:r>
        <w:rPr>
          <w:rFonts w:ascii="仿宋" w:hAnsi="仿宋" w:cs="仿宋" w:eastAsia="仿宋"/>
          <w:sz w:val="32"/>
          <w:szCs w:val="32"/>
        </w:rPr>
        <w:t xml:space="preserve">  </w:t>
      </w:r>
      <w:r>
        <w:rPr>
          <w:rFonts w:ascii="仿宋" w:hAnsi="仿宋" w:cs="仿宋" w:hint="eastAsia" w:eastAsia="仿宋"/>
          <w:sz w:val="32"/>
          <w:szCs w:val="32"/>
        </w:rPr>
        <w:t>充分利用正定古城资源，加强文物保护成果创新性转化，推动文化旅游产业发展。</w:t>
      </w:r>
    </w:p>
    <w:p>
      <w:pPr>
        <w:pStyle w:val="Normal"/>
        <w:spacing w:lineRule="exact" w:line="560"/>
        <w:ind w:firstLineChars="200" w:startChars="0" w:start="0" w:endChars="0" w:end="0"/>
        <w:rPr>
          <w:rFonts w:ascii="仿宋" w:hAnsi="仿宋" w:eastAsia="仿宋" w:cs="黑体;SimHei"/>
          <w:sz w:val="32"/>
          <w:szCs w:val="32"/>
        </w:rPr>
      </w:pPr>
      <w:r>
        <w:rPr>
          <w:rFonts w:ascii="黑体;SimHei" w:hAnsi="黑体;SimHei" w:cs="黑体;SimHei" w:hint="eastAsia" w:eastAsia="黑体;SimHei"/>
          <w:sz w:val="32"/>
          <w:szCs w:val="32"/>
        </w:rPr>
        <w:t>第三十六条</w:t>
      </w:r>
      <w:r>
        <w:rPr>
          <w:rFonts w:ascii="黑体;SimHei" w:hAnsi="黑体;SimHei" w:cs="黑体;SimHei" w:eastAsia="黑体;SimHei"/>
          <w:sz w:val="32"/>
          <w:szCs w:val="32"/>
        </w:rPr>
        <w:t xml:space="preserve">  </w:t>
      </w:r>
      <w:r>
        <w:rPr>
          <w:rFonts w:ascii="仿宋" w:hAnsi="仿宋" w:cs="黑体;SimHei" w:hint="eastAsia" w:eastAsia="仿宋"/>
          <w:sz w:val="32"/>
          <w:szCs w:val="32"/>
        </w:rPr>
        <w:t>应当加强红色文化遗产及纪念性设施的保护，系统挖掘和丰富红色文化资源，培育爱国主义教育基地，发挥红色文化的宣传教育作用。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第三十七条</w:t>
      </w:r>
      <w:r>
        <w:rPr>
          <w:rFonts w:ascii="黑体;SimHei" w:hAnsi="黑体;SimHei" w:cs="黑体;SimHei" w:eastAsia="黑体;SimHei"/>
          <w:sz w:val="32"/>
          <w:szCs w:val="32"/>
        </w:rPr>
        <w:t xml:space="preserve">  </w:t>
      </w:r>
      <w:r>
        <w:rPr>
          <w:rFonts w:ascii="仿宋" w:hAnsi="仿宋" w:cs="黑体;SimHei" w:hint="eastAsia" w:eastAsia="仿宋"/>
          <w:sz w:val="32"/>
          <w:szCs w:val="32"/>
        </w:rPr>
        <w:t>文物的利用应当坚持依法合规、合理适度，以确保文物安全为前提，不得破坏和损害文物、影响文物环境风貌。</w:t>
      </w:r>
    </w:p>
    <w:p>
      <w:pPr>
        <w:pStyle w:val="Normal"/>
        <w:spacing w:lineRule="exact" w:line="560"/>
        <w:ind w:firstLineChars="200" w:startChars="0" w:start="0" w:endChars="0" w:end="0"/>
        <w:rPr>
          <w:rFonts w:ascii="仿宋" w:hAnsi="仿宋" w:eastAsia="仿宋" w:cs="黑体;SimHei"/>
          <w:sz w:val="32"/>
          <w:szCs w:val="32"/>
        </w:rPr>
      </w:pPr>
      <w:r>
        <w:rPr>
          <w:rFonts w:ascii="仿宋" w:hAnsi="仿宋" w:cs="黑体;SimHei" w:hint="eastAsia" w:eastAsia="仿宋"/>
          <w:sz w:val="32"/>
          <w:szCs w:val="32"/>
        </w:rPr>
        <w:t>扩大文物资源社会开放度，促进馆际交流提高藏品利用率，加大文化创意产品的开发力度，鼓励社会力量参与文物的保护利用，让文物活起来。</w:t>
      </w:r>
    </w:p>
    <w:p>
      <w:pPr>
        <w:pStyle w:val="Normal"/>
        <w:spacing w:lineRule="exact" w:line="560"/>
        <w:ind w:firstLine="720" w:end="0"/>
        <w:rPr>
          <w:rFonts w:ascii="仿宋" w:hAnsi="仿宋" w:eastAsia="仿宋" w:cs="黑体;SimHei"/>
          <w:sz w:val="32"/>
          <w:szCs w:val="32"/>
        </w:rPr>
      </w:pPr>
      <w:r>
        <w:rPr>
          <w:rFonts w:ascii="黑体;SimHei" w:hAnsi="黑体;SimHei" w:cs="黑体;SimHei" w:hint="eastAsia" w:eastAsia="黑体;SimHei"/>
          <w:sz w:val="32"/>
          <w:szCs w:val="32"/>
        </w:rPr>
        <w:t>第三十八条</w:t>
      </w:r>
      <w:r>
        <w:rPr>
          <w:rFonts w:ascii="黑体;SimHei" w:hAnsi="黑体;SimHei" w:cs="黑体;SimHei" w:eastAsia="黑体;SimHei"/>
          <w:sz w:val="32"/>
          <w:szCs w:val="32"/>
        </w:rPr>
        <w:t xml:space="preserve"> </w:t>
      </w:r>
      <w:r>
        <w:rPr>
          <w:rFonts w:ascii="仿宋" w:hAnsi="仿宋" w:cs="仿宋" w:eastAsia="仿宋"/>
          <w:sz w:val="32"/>
          <w:szCs w:val="32"/>
        </w:rPr>
        <w:t xml:space="preserve"> </w:t>
      </w:r>
      <w:r>
        <w:rPr>
          <w:rFonts w:ascii="仿宋" w:hAnsi="仿宋" w:cs="黑体;SimHei" w:hint="eastAsia" w:eastAsia="仿宋"/>
          <w:sz w:val="32"/>
          <w:szCs w:val="32"/>
        </w:rPr>
        <w:t>正定县人民政府可以确定正定古城标识、标志，加强标识、标志的保护和利用。</w:t>
      </w:r>
    </w:p>
    <w:p>
      <w:pPr>
        <w:pStyle w:val="Normal"/>
        <w:spacing w:lineRule="exact" w:line="560"/>
        <w:ind w:firstLine="720" w:end="0"/>
        <w:rPr>
          <w:rFonts w:ascii="仿宋" w:hAnsi="仿宋" w:eastAsia="仿宋" w:cs="黑体;SimHei"/>
          <w:sz w:val="32"/>
          <w:szCs w:val="32"/>
        </w:rPr>
      </w:pPr>
      <w:r>
        <w:rPr>
          <w:rFonts w:ascii="黑体;SimHei" w:hAnsi="黑体;SimHei" w:cs="黑体;SimHei" w:hint="eastAsia" w:eastAsia="黑体;SimHei"/>
          <w:sz w:val="32"/>
          <w:szCs w:val="32"/>
        </w:rPr>
        <w:t>第三十九条</w:t>
      </w:r>
      <w:r>
        <w:rPr>
          <w:rFonts w:ascii="仿宋" w:hAnsi="仿宋" w:cs="仿宋" w:eastAsia="仿宋"/>
          <w:sz w:val="32"/>
          <w:szCs w:val="32"/>
        </w:rPr>
        <w:t xml:space="preserve">  </w:t>
      </w:r>
      <w:r>
        <w:rPr>
          <w:rFonts w:ascii="仿宋" w:hAnsi="仿宋" w:cs="黑体;SimHei" w:hint="eastAsia" w:eastAsia="仿宋"/>
          <w:sz w:val="32"/>
          <w:szCs w:val="32"/>
        </w:rPr>
        <w:t>鼓励和支持历史建筑的所有权人或者使用权人，在符合保护规划的前提下，将历史建筑对公众开放，开展与旅游业、文化产业和传统手工业为主的经营活动。</w:t>
      </w:r>
    </w:p>
    <w:p>
      <w:pPr>
        <w:pStyle w:val="Normal"/>
        <w:spacing w:lineRule="exact" w:line="560"/>
        <w:ind w:firstLine="720" w:end="0"/>
        <w:rPr>
          <w:rFonts w:ascii="仿宋" w:hAnsi="仿宋" w:eastAsia="仿宋" w:cs="Times New Roman"/>
          <w:sz w:val="32"/>
          <w:szCs w:val="32"/>
        </w:rPr>
      </w:pPr>
      <w:r>
        <w:rPr>
          <w:rFonts w:ascii="黑体;SimHei" w:hAnsi="黑体;SimHei" w:cs="黑体;SimHei" w:hint="eastAsia" w:eastAsia="黑体;SimHei"/>
          <w:sz w:val="32"/>
          <w:szCs w:val="32"/>
        </w:rPr>
        <w:t>第四十条</w:t>
      </w:r>
      <w:r>
        <w:rPr>
          <w:rFonts w:ascii="仿宋" w:hAnsi="仿宋" w:cs="仿宋" w:eastAsia="仿宋"/>
          <w:sz w:val="32"/>
          <w:szCs w:val="32"/>
        </w:rPr>
        <w:t xml:space="preserve">  </w:t>
      </w:r>
      <w:r>
        <w:rPr>
          <w:rFonts w:ascii="仿宋" w:hAnsi="仿宋" w:cs="仿宋" w:hint="eastAsia" w:eastAsia="仿宋"/>
          <w:sz w:val="32"/>
          <w:szCs w:val="32"/>
        </w:rPr>
        <w:t>鼓励和引导公民、法人和其他组织对正定古城资源实施保护性利用，可依法开展以下活动：</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w:t>
      </w:r>
      <w:r>
        <w:rPr>
          <w:rFonts w:ascii="仿宋" w:hAnsi="仿宋" w:cs="黑体;SimHei" w:hint="eastAsia" w:eastAsia="仿宋"/>
          <w:sz w:val="32"/>
          <w:szCs w:val="32"/>
        </w:rPr>
        <w:t>一</w:t>
      </w:r>
      <w:r>
        <w:rPr>
          <w:rFonts w:ascii="仿宋" w:hAnsi="仿宋" w:cs="仿宋" w:hint="eastAsia" w:eastAsia="仿宋"/>
          <w:sz w:val="32"/>
          <w:szCs w:val="32"/>
        </w:rPr>
        <w:t>）</w:t>
      </w:r>
      <w:r>
        <w:rPr>
          <w:rFonts w:ascii="仿宋" w:hAnsi="仿宋" w:cs="黑体;SimHei" w:hint="eastAsia" w:eastAsia="仿宋"/>
          <w:sz w:val="32"/>
          <w:szCs w:val="32"/>
        </w:rPr>
        <w:t>开设专题博物馆、传统文化展馆；</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w:t>
      </w:r>
      <w:r>
        <w:rPr>
          <w:rFonts w:ascii="仿宋" w:hAnsi="仿宋" w:cs="黑体;SimHei" w:hint="eastAsia" w:eastAsia="仿宋"/>
          <w:sz w:val="32"/>
          <w:szCs w:val="32"/>
        </w:rPr>
        <w:t>二</w:t>
      </w:r>
      <w:r>
        <w:rPr>
          <w:rFonts w:ascii="仿宋" w:hAnsi="仿宋" w:cs="仿宋" w:hint="eastAsia" w:eastAsia="仿宋"/>
          <w:sz w:val="32"/>
          <w:szCs w:val="32"/>
        </w:rPr>
        <w:t>）开办图书馆、美术馆、纪念馆；</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w:t>
      </w:r>
      <w:r>
        <w:rPr>
          <w:rFonts w:ascii="仿宋" w:hAnsi="仿宋" w:cs="黑体;SimHei" w:hint="eastAsia" w:eastAsia="仿宋"/>
          <w:sz w:val="32"/>
          <w:szCs w:val="32"/>
        </w:rPr>
        <w:t>三</w:t>
      </w:r>
      <w:r>
        <w:rPr>
          <w:rFonts w:ascii="仿宋" w:hAnsi="仿宋" w:cs="仿宋" w:hint="eastAsia" w:eastAsia="仿宋"/>
          <w:sz w:val="32"/>
          <w:szCs w:val="32"/>
        </w:rPr>
        <w:t>）生产销售传统手工艺品、民俗工艺品和旅游纪念品；</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w:t>
      </w:r>
      <w:r>
        <w:rPr>
          <w:rFonts w:ascii="仿宋" w:hAnsi="仿宋" w:cs="黑体;SimHei" w:hint="eastAsia" w:eastAsia="仿宋"/>
          <w:sz w:val="32"/>
          <w:szCs w:val="32"/>
        </w:rPr>
        <w:t>四</w:t>
      </w:r>
      <w:r>
        <w:rPr>
          <w:rFonts w:ascii="仿宋" w:hAnsi="仿宋" w:cs="仿宋" w:hint="eastAsia" w:eastAsia="仿宋"/>
          <w:sz w:val="32"/>
          <w:szCs w:val="32"/>
        </w:rPr>
        <w:t>）组织民间艺术表演和优秀民俗文化展演活动；</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w:t>
      </w:r>
      <w:r>
        <w:rPr>
          <w:rFonts w:ascii="仿宋" w:hAnsi="仿宋" w:cs="黑体;SimHei" w:hint="eastAsia" w:eastAsia="仿宋"/>
          <w:sz w:val="32"/>
          <w:szCs w:val="32"/>
        </w:rPr>
        <w:t>五</w:t>
      </w:r>
      <w:r>
        <w:rPr>
          <w:rFonts w:ascii="仿宋" w:hAnsi="仿宋" w:cs="仿宋" w:hint="eastAsia" w:eastAsia="仿宋"/>
          <w:sz w:val="32"/>
          <w:szCs w:val="32"/>
        </w:rPr>
        <w:t>）开展非物质文化遗产研究和文化创意、戏曲文学、影视剧、书画及摄影创作；</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w:t>
      </w:r>
      <w:r>
        <w:rPr>
          <w:rFonts w:ascii="仿宋" w:hAnsi="仿宋" w:cs="黑体;SimHei" w:hint="eastAsia" w:eastAsia="仿宋"/>
          <w:sz w:val="32"/>
          <w:szCs w:val="32"/>
        </w:rPr>
        <w:t>六</w:t>
      </w:r>
      <w:r>
        <w:rPr>
          <w:rFonts w:ascii="仿宋" w:hAnsi="仿宋" w:cs="仿宋" w:hint="eastAsia" w:eastAsia="仿宋"/>
          <w:sz w:val="32"/>
          <w:szCs w:val="32"/>
        </w:rPr>
        <w:t>）开展民间工艺品和古玩字画的展示和交易；</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w:t>
      </w:r>
      <w:r>
        <w:rPr>
          <w:rFonts w:ascii="仿宋" w:hAnsi="仿宋" w:cs="黑体;SimHei" w:hint="eastAsia" w:eastAsia="仿宋"/>
          <w:sz w:val="32"/>
          <w:szCs w:val="32"/>
        </w:rPr>
        <w:t>七</w:t>
      </w:r>
      <w:r>
        <w:rPr>
          <w:rFonts w:ascii="仿宋" w:hAnsi="仿宋" w:cs="仿宋" w:hint="eastAsia" w:eastAsia="仿宋"/>
          <w:sz w:val="32"/>
          <w:szCs w:val="32"/>
        </w:rPr>
        <w:t>）经营民俗</w:t>
      </w:r>
      <w:r>
        <w:rPr>
          <w:rFonts w:ascii="仿宋" w:hAnsi="仿宋" w:cs="黑体;SimHei" w:hint="eastAsia" w:eastAsia="仿宋"/>
          <w:sz w:val="32"/>
          <w:szCs w:val="32"/>
        </w:rPr>
        <w:t>特色</w:t>
      </w:r>
      <w:r>
        <w:rPr>
          <w:rFonts w:ascii="仿宋" w:hAnsi="仿宋" w:cs="仿宋" w:hint="eastAsia" w:eastAsia="仿宋"/>
          <w:sz w:val="32"/>
          <w:szCs w:val="32"/>
        </w:rPr>
        <w:t>客栈、</w:t>
      </w:r>
      <w:r>
        <w:rPr>
          <w:rFonts w:ascii="仿宋" w:hAnsi="仿宋" w:cs="黑体;SimHei" w:hint="eastAsia" w:eastAsia="仿宋"/>
          <w:sz w:val="32"/>
          <w:szCs w:val="32"/>
        </w:rPr>
        <w:t>现代与</w:t>
      </w:r>
      <w:r>
        <w:rPr>
          <w:rFonts w:ascii="仿宋" w:hAnsi="仿宋" w:cs="仿宋" w:hint="eastAsia" w:eastAsia="仿宋"/>
          <w:sz w:val="32"/>
          <w:szCs w:val="32"/>
        </w:rPr>
        <w:t>传统饮食、</w:t>
      </w:r>
      <w:r>
        <w:rPr>
          <w:rFonts w:ascii="仿宋" w:hAnsi="仿宋" w:cs="黑体;SimHei" w:hint="eastAsia" w:eastAsia="仿宋"/>
          <w:sz w:val="32"/>
          <w:szCs w:val="32"/>
        </w:rPr>
        <w:t>休闲</w:t>
      </w:r>
      <w:r>
        <w:rPr>
          <w:rFonts w:ascii="仿宋" w:hAnsi="仿宋" w:cs="仿宋" w:hint="eastAsia" w:eastAsia="仿宋"/>
          <w:sz w:val="32"/>
          <w:szCs w:val="32"/>
        </w:rPr>
        <w:t>旅游服务；</w:t>
      </w:r>
    </w:p>
    <w:p>
      <w:pPr>
        <w:pStyle w:val="Normal"/>
        <w:spacing w:lineRule="exact" w:line="560"/>
        <w:ind w:firstLineChars="200" w:startChars="0" w:start="0" w:endChars="0" w:end="0"/>
        <w:rPr>
          <w:rFonts w:ascii="仿宋" w:hAnsi="仿宋" w:eastAsia="仿宋" w:cs="Times New Roman"/>
          <w:sz w:val="32"/>
          <w:szCs w:val="32"/>
        </w:rPr>
      </w:pPr>
      <w:r>
        <w:rPr>
          <w:rFonts w:ascii="仿宋" w:hAnsi="仿宋" w:cs="仿宋" w:hint="eastAsia" w:eastAsia="仿宋"/>
          <w:sz w:val="32"/>
          <w:szCs w:val="32"/>
        </w:rPr>
        <w:t>（</w:t>
      </w:r>
      <w:r>
        <w:rPr>
          <w:rFonts w:ascii="仿宋" w:hAnsi="仿宋" w:cs="黑体;SimHei" w:hint="eastAsia" w:eastAsia="仿宋"/>
          <w:sz w:val="32"/>
          <w:szCs w:val="32"/>
        </w:rPr>
        <w:t>八</w:t>
      </w:r>
      <w:r>
        <w:rPr>
          <w:rFonts w:ascii="仿宋" w:hAnsi="仿宋" w:cs="仿宋" w:hint="eastAsia" w:eastAsia="仿宋"/>
          <w:sz w:val="32"/>
          <w:szCs w:val="32"/>
        </w:rPr>
        <w:t>）进行其他有利于正定古城保护的活动。</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法律责任</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 xml:space="preserve">第四十一条  </w:t>
      </w:r>
      <w:r>
        <w:rPr>
          <w:rFonts w:ascii="仿宋" w:hAnsi="仿宋" w:cs="仿宋" w:hint="eastAsia" w:eastAsia="仿宋"/>
          <w:sz w:val="32"/>
          <w:szCs w:val="32"/>
        </w:rPr>
        <w:t>违反本条例规定的行为，法律、法规已有规定的，从其规定。</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第四十二条</w:t>
      </w:r>
      <w:r>
        <w:rPr>
          <w:rFonts w:ascii="仿宋" w:hAnsi="仿宋" w:cs="仿宋" w:eastAsia="仿宋"/>
          <w:sz w:val="32"/>
          <w:szCs w:val="32"/>
        </w:rPr>
        <w:t xml:space="preserve">  </w:t>
      </w:r>
      <w:r>
        <w:rPr>
          <w:rFonts w:ascii="仿宋" w:hAnsi="仿宋" w:cs="仿宋" w:hint="eastAsia" w:eastAsia="仿宋"/>
          <w:sz w:val="32"/>
          <w:szCs w:val="32"/>
        </w:rPr>
        <w:t>石家庄市、正定县人民政府有关主管部门</w:t>
      </w:r>
      <w:r>
        <w:rPr>
          <w:rFonts w:ascii="仿宋" w:hAnsi="仿宋" w:cs="黑体;SimHei" w:hint="eastAsia" w:eastAsia="仿宋"/>
          <w:sz w:val="32"/>
          <w:szCs w:val="32"/>
        </w:rPr>
        <w:t>的</w:t>
      </w:r>
      <w:r>
        <w:rPr>
          <w:rFonts w:ascii="仿宋" w:hAnsi="仿宋" w:cs="仿宋" w:hint="eastAsia" w:eastAsia="仿宋"/>
          <w:sz w:val="32"/>
          <w:szCs w:val="32"/>
        </w:rPr>
        <w:t>工作人员因玩忽职守、滥用职权、徇私舞弊而违反本条例规定的，</w:t>
      </w:r>
      <w:r>
        <w:rPr>
          <w:rFonts w:ascii="仿宋" w:hAnsi="仿宋" w:cs="黑体;SimHei" w:hint="eastAsia" w:eastAsia="仿宋"/>
          <w:sz w:val="32"/>
          <w:szCs w:val="32"/>
        </w:rPr>
        <w:t>由相关部门</w:t>
      </w:r>
      <w:r>
        <w:rPr>
          <w:rFonts w:ascii="仿宋" w:hAnsi="仿宋" w:cs="仿宋" w:hint="eastAsia" w:eastAsia="仿宋"/>
          <w:sz w:val="32"/>
          <w:szCs w:val="32"/>
        </w:rPr>
        <w:t>依法给予处分；构成犯罪的，依法追究刑事责任。</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第四十三条</w:t>
      </w:r>
      <w:r>
        <w:rPr>
          <w:rFonts w:ascii="仿宋" w:hAnsi="仿宋" w:cs="仿宋" w:eastAsia="仿宋"/>
          <w:sz w:val="32"/>
          <w:szCs w:val="32"/>
        </w:rPr>
        <w:t xml:space="preserve"> </w:t>
      </w:r>
      <w:r>
        <w:rPr>
          <w:rFonts w:ascii="仿宋" w:hAnsi="仿宋" w:cs="黑体;SimHei" w:hint="eastAsia" w:eastAsia="仿宋"/>
          <w:sz w:val="32"/>
          <w:szCs w:val="32"/>
        </w:rPr>
        <w:t xml:space="preserve"> 违反本条例第十六条规定，破坏历史街区风貌的新建、扩建活动，由正定县人民政府负责行使城乡规划处罚权的部门责令停止施工，限期恢复原状，处建设工程造价百分之五以上百分之十以下的罚款</w:t>
      </w:r>
      <w:r>
        <w:rPr>
          <w:rFonts w:eastAsia="仿宋" w:cs="黑体;SimHei" w:hint="eastAsia" w:ascii="仿宋" w:hAnsi="仿宋"/>
          <w:sz w:val="32"/>
          <w:szCs w:val="32"/>
        </w:rPr>
        <w:t>;</w:t>
      </w:r>
      <w:r>
        <w:rPr>
          <w:rFonts w:ascii="仿宋" w:hAnsi="仿宋" w:cs="黑体;SimHei" w:hint="eastAsia" w:eastAsia="仿宋"/>
          <w:sz w:val="32"/>
          <w:szCs w:val="32"/>
        </w:rPr>
        <w:t>无法采取改正措施消除影响的，限期拆除，不能拆除的，没收实物或者违法收入，可以并处建设工程造价百分之十以下的罚款。</w:t>
      </w:r>
    </w:p>
    <w:p>
      <w:pPr>
        <w:pStyle w:val="Normal"/>
        <w:spacing w:lineRule="exact" w:line="560"/>
        <w:ind w:firstLine="720" w:end="0"/>
        <w:rPr/>
      </w:pPr>
      <w:r>
        <w:rPr>
          <w:rFonts w:ascii="黑体;SimHei" w:hAnsi="黑体;SimHei" w:cs="黑体;SimHei" w:hint="eastAsia" w:eastAsia="黑体;SimHei"/>
          <w:sz w:val="32"/>
          <w:szCs w:val="32"/>
        </w:rPr>
        <w:t>第四十四条</w:t>
      </w:r>
      <w:r>
        <w:rPr>
          <w:rFonts w:ascii="仿宋" w:hAnsi="仿宋" w:cs="黑体;SimHei" w:hint="eastAsia" w:eastAsia="仿宋"/>
          <w:sz w:val="32"/>
          <w:szCs w:val="32"/>
        </w:rPr>
        <w:t xml:space="preserve">  违反本条例第十八条规定，损坏、迁移或者擅自拆除历史建筑的，由正定县人民政府负责行使城乡规划处罚权的部门会同文物主管部门责令停止违法行为，限期恢复原状或者采取其他补救措施；有违法所得的，没收违法所得；逾期不恢复原状或者不采取其他补救措施的，城市管理综合行政执法主管部门可以指定有能力的单位代为恢复原状或者采取其他补救措施，所需费用由违法者承担；造成严重后果的，对单位并处二十万元以上五十万元以下的罚款，对个人并处十万元以上二十万元以下的罚款；造成损失的，依法承担赔偿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第四十五条  </w:t>
      </w:r>
      <w:r>
        <w:rPr>
          <w:rFonts w:ascii="仿宋" w:hAnsi="仿宋" w:cs="黑体;SimHei" w:hint="eastAsia" w:eastAsia="仿宋"/>
          <w:sz w:val="32"/>
          <w:szCs w:val="32"/>
        </w:rPr>
        <w:t>违反本条例第二十一条规定，擅自移植古树名木的，由正定县人民政府城市管理综合行政执法主管部门责令限期改正；非法购买古树名木的，没收树木或者其变卖所得，可以并处购买价一倍以上三倍以下的罚款；擅自砍伐古树名木或者擅自移植致使古树名木死亡的，处死亡古树名木价值三倍以上五倍以下的罚款。</w:t>
      </w:r>
    </w:p>
    <w:p>
      <w:pPr>
        <w:pStyle w:val="Normal"/>
        <w:spacing w:lineRule="exact" w:line="560"/>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 xml:space="preserve">第四十六条  </w:t>
      </w:r>
      <w:r>
        <w:rPr>
          <w:rFonts w:ascii="仿宋" w:hAnsi="仿宋" w:cs="仿宋" w:hint="eastAsia" w:eastAsia="仿宋"/>
          <w:sz w:val="32"/>
          <w:szCs w:val="32"/>
        </w:rPr>
        <w:t>违反本条例第二十九条规定，在文物、名胜古迹、历史建筑、传统民居上刻划、涂污或者擅自张贴悬挂的，由正定县人民政府相关部门责令其停止违法行为，采取补救措施恢复原状，处警告或者二百元以下的罚款；情节较重的，处二百元以上五百元以下的罚款；违反《中华人民共和国治安管理处罚法》的，依法进行处罚；构成犯罪的，依法追究刑事责任。</w:t>
      </w:r>
    </w:p>
    <w:p>
      <w:pPr>
        <w:pStyle w:val="Normal"/>
        <w:ind w:firstLineChars="200" w:startChars="0" w:start="0" w:endChars="0" w:end="0"/>
        <w:rPr/>
      </w:pPr>
      <w:r>
        <w:rPr>
          <w:rFonts w:ascii="黑体;SimHei" w:hAnsi="黑体;SimHei" w:cs="黑体;SimHei" w:hint="eastAsia" w:eastAsia="黑体;SimHei"/>
          <w:sz w:val="32"/>
          <w:szCs w:val="32"/>
        </w:rPr>
        <w:t>第四十七条</w:t>
      </w:r>
      <w:r>
        <w:rPr>
          <w:rFonts w:ascii="仿宋" w:hAnsi="仿宋" w:cs="仿宋" w:hint="eastAsia" w:eastAsia="仿宋"/>
          <w:sz w:val="32"/>
          <w:szCs w:val="32"/>
        </w:rPr>
        <w:t xml:space="preserve">  违反本条例第三十条第三款和第三十三条规定，未经批准放飞孔明灯、热气球、使用无人机及其他飞行物的，公安机关责令其停止违法行为，处警告或者二百元以下的罚款；情节严重的，处五百元以下的罚款；违反《中华人民共和国治安管理处罚法》的，依法进行处罚；构成犯罪的，依法追究刑事责任。  </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第四十八条</w:t>
      </w:r>
      <w:r>
        <w:rPr>
          <w:rFonts w:ascii="黑体;SimHei" w:hAnsi="黑体;SimHei" w:cs="黑体;SimHei" w:eastAsia="黑体;SimHei"/>
          <w:sz w:val="32"/>
          <w:szCs w:val="32"/>
        </w:rPr>
        <w:t xml:space="preserve"> </w:t>
      </w:r>
      <w:r>
        <w:rPr>
          <w:rFonts w:ascii="仿宋" w:hAnsi="仿宋" w:cs="仿宋" w:eastAsia="仿宋"/>
          <w:sz w:val="32"/>
          <w:szCs w:val="32"/>
        </w:rPr>
        <w:t xml:space="preserve"> </w:t>
      </w:r>
      <w:r>
        <w:rPr>
          <w:rFonts w:ascii="仿宋" w:hAnsi="仿宋" w:cs="仿宋" w:hint="eastAsia" w:eastAsia="仿宋"/>
          <w:sz w:val="32"/>
          <w:szCs w:val="32"/>
        </w:rPr>
        <w:t>任何公民、法人和其他组织有本条例规定的违法行为并受到处罚的，相关信息依法纳入公共信用信息系统。</w:t>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附则</w:t>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第四十九条</w:t>
      </w:r>
      <w:r>
        <w:rPr>
          <w:rFonts w:ascii="仿宋" w:hAnsi="仿宋" w:cs="仿宋" w:eastAsia="仿宋"/>
          <w:sz w:val="32"/>
          <w:szCs w:val="32"/>
        </w:rPr>
        <w:t xml:space="preserve">  </w:t>
      </w:r>
      <w:r>
        <w:rPr>
          <w:rFonts w:ascii="仿宋" w:hAnsi="仿宋" w:cs="仿宋" w:hint="eastAsia" w:eastAsia="仿宋"/>
          <w:sz w:val="32"/>
          <w:szCs w:val="32"/>
        </w:rPr>
        <w:t>在正定县行政辖区范围内与正定历史文化相关遗址、遗存的保护，参照本条例。</w:t>
      </w:r>
    </w:p>
    <w:p>
      <w:pPr>
        <w:pStyle w:val="Normal"/>
        <w:spacing w:lineRule="exact" w:line="560"/>
        <w:rPr/>
      </w:pPr>
      <w:r>
        <w:rPr>
          <w:rFonts w:eastAsia="黑体;SimHei" w:cs="黑体;SimHei" w:ascii="黑体;SimHei" w:hAnsi="黑体;SimHei"/>
          <w:sz w:val="32"/>
          <w:szCs w:val="32"/>
        </w:rPr>
        <w:t xml:space="preserve">    </w:t>
      </w:r>
      <w:r>
        <w:rPr>
          <w:rFonts w:ascii="黑体;SimHei" w:hAnsi="黑体;SimHei" w:cs="黑体;SimHei" w:hint="eastAsia" w:eastAsia="黑体;SimHei"/>
          <w:sz w:val="32"/>
          <w:szCs w:val="32"/>
        </w:rPr>
        <w:t>第五十条</w:t>
      </w:r>
      <w:r>
        <w:rPr>
          <w:rFonts w:ascii="仿宋" w:hAnsi="仿宋" w:cs="仿宋" w:eastAsia="仿宋"/>
          <w:sz w:val="32"/>
          <w:szCs w:val="32"/>
        </w:rPr>
        <w:t xml:space="preserve">  </w:t>
      </w:r>
      <w:r>
        <w:rPr>
          <w:rFonts w:ascii="仿宋" w:hAnsi="仿宋" w:cs="仿宋" w:hint="eastAsia" w:eastAsia="仿宋"/>
          <w:sz w:val="32"/>
          <w:szCs w:val="32"/>
        </w:rPr>
        <w:t>本条例自</w:t>
      </w:r>
      <w:r>
        <w:rPr>
          <w:rFonts w:eastAsia="仿宋" w:cs="仿宋" w:ascii="仿宋" w:hAnsi="仿宋"/>
          <w:sz w:val="32"/>
          <w:szCs w:val="32"/>
        </w:rPr>
        <w:t>2019</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仿宋">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1"/>
      <w:lang w:bidi="ar-SA" w:val="en-US" w:eastAsia="zh-CN"/>
    </w:rPr>
  </w:style>
  <w:style w:type="character" w:styleId="Style14">
    <w:name w:val="默认段落字体"/>
    <w:qFormat/>
    <w:rPr/>
  </w:style>
  <w:style w:type="character" w:styleId="Char">
    <w:name w:val="页眉 Char"/>
    <w:basedOn w:val="Style14"/>
    <w:qFormat/>
    <w:rPr>
      <w:rFonts w:cs="Calibri"/>
      <w:kern w:val="2"/>
      <w:sz w:val="18"/>
      <w:szCs w:val="18"/>
    </w:rPr>
  </w:style>
  <w:style w:type="character" w:styleId="Char1">
    <w:name w:val="页脚 Char"/>
    <w:basedOn w:val="Style14"/>
    <w:qFormat/>
    <w:rPr>
      <w:rFonts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75" w:after="75"/>
      <w:ind w:hanging="0" w:start="75" w:end="75"/>
      <w:jc w:val="start"/>
    </w:pPr>
    <w:rPr>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2019-08-28T10:52:00Z</dcterms:created>
  <dc:creator>Administrator</dc:creator>
  <dc:description/>
  <cp:keywords/>
  <dc:language>en-US</dc:language>
  <cp:lastModifiedBy>User</cp:lastModifiedBy>
  <cp:lastPrinted>2019-08-28T15:19:00Z</cp:lastPrinted>
  <dcterms:modified xsi:type="dcterms:W3CDTF">2019-09-27T09:59:00Z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2052-10.1.0.7245</vt:lpwstr>
  </property>
</Properties>
</file>