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00"/>
        <w:jc w:val="center"/>
        <w:rPr>
          <w:rFonts w:ascii="方正小标宋简体" w:hAnsi="方正小标宋简体" w:eastAsia="方正小标宋简体" w:cs="方正小标宋简体"/>
          <w:color w:val="000000"/>
          <w:kern w:val="0"/>
          <w:sz w:val="44"/>
          <w:szCs w:val="44"/>
        </w:rPr>
      </w:pPr>
      <w:r>
        <w:rPr>
          <w:rFonts w:ascii="方正小标宋简体" w:hAnsi="方正小标宋简体" w:cs="方正小标宋简体" w:hint="eastAsia" w:eastAsia="方正小标宋简体"/>
          <w:color w:val="000000"/>
          <w:kern w:val="0"/>
          <w:sz w:val="44"/>
          <w:szCs w:val="44"/>
        </w:rPr>
        <w:t>海口市燃气管理条例</w:t>
      </w:r>
    </w:p>
    <w:p>
      <w:pPr>
        <w:pStyle w:val="Normal"/>
        <w:widowControl/>
        <w:spacing w:lineRule="exact" w:line="600"/>
        <w:ind w:firstLineChars="200" w:startChars="0" w:start="0" w:endChars="0" w:end="0"/>
        <w:rPr>
          <w:rFonts w:ascii="方正小标宋简体" w:hAnsi="方正小标宋简体" w:eastAsia="方正小标宋简体" w:cs="方正小标宋简体"/>
          <w:color w:val="000000"/>
          <w:kern w:val="0"/>
          <w:sz w:val="44"/>
          <w:szCs w:val="44"/>
        </w:rPr>
      </w:pPr>
      <w:r>
        <w:rPr>
          <w:rFonts w:eastAsia="方正小标宋简体" w:cs="方正小标宋简体" w:ascii="方正小标宋简体" w:hAnsi="方正小标宋简体"/>
          <w:color w:val="000000"/>
          <w:kern w:val="0"/>
          <w:sz w:val="44"/>
          <w:szCs w:val="44"/>
        </w:rPr>
      </w:r>
    </w:p>
    <w:p>
      <w:pPr>
        <w:pStyle w:val="Normal"/>
        <w:widowControl/>
        <w:spacing w:lineRule="exact" w:line="600"/>
        <w:ind w:firstLineChars="200" w:startChars="0" w:start="0" w:endChars="0" w:end="0"/>
        <w:rPr>
          <w:rFonts w:ascii="楷体_GB2312" w:hAnsi="楷体_GB2312" w:eastAsia="楷体_GB2312"/>
          <w:color w:val="000000"/>
          <w:kern w:val="0"/>
          <w:sz w:val="30"/>
          <w:szCs w:val="30"/>
        </w:rPr>
      </w:pPr>
      <w:r>
        <w:rPr>
          <w:rFonts w:ascii="楷体_GB2312" w:hAnsi="楷体_GB2312" w:hint="eastAsia" w:eastAsia="楷体_GB2312"/>
          <w:color w:val="000000"/>
          <w:kern w:val="0"/>
          <w:sz w:val="30"/>
          <w:szCs w:val="30"/>
        </w:rPr>
        <w:t>（</w:t>
      </w:r>
      <w:r>
        <w:rPr>
          <w:rFonts w:eastAsia="楷体_GB2312" w:hint="eastAsia" w:ascii="楷体_GB2312" w:hAnsi="楷体_GB2312"/>
          <w:color w:val="000000"/>
          <w:kern w:val="0"/>
          <w:sz w:val="30"/>
          <w:szCs w:val="30"/>
        </w:rPr>
        <w:t>1997</w:t>
      </w:r>
      <w:r>
        <w:rPr>
          <w:rFonts w:ascii="楷体_GB2312" w:hAnsi="楷体_GB2312" w:hint="eastAsia" w:eastAsia="楷体_GB2312"/>
          <w:color w:val="000000"/>
          <w:kern w:val="0"/>
          <w:sz w:val="30"/>
          <w:szCs w:val="30"/>
        </w:rPr>
        <w:t>年</w:t>
      </w:r>
      <w:r>
        <w:rPr>
          <w:rFonts w:eastAsia="楷体_GB2312" w:hint="eastAsia" w:ascii="楷体_GB2312" w:hAnsi="楷体_GB2312"/>
          <w:color w:val="000000"/>
          <w:kern w:val="0"/>
          <w:sz w:val="30"/>
          <w:szCs w:val="30"/>
        </w:rPr>
        <w:t>10</w:t>
      </w:r>
      <w:r>
        <w:rPr>
          <w:rFonts w:ascii="楷体_GB2312" w:hAnsi="楷体_GB2312" w:hint="eastAsia" w:eastAsia="楷体_GB2312"/>
          <w:color w:val="000000"/>
          <w:kern w:val="0"/>
          <w:sz w:val="30"/>
          <w:szCs w:val="30"/>
        </w:rPr>
        <w:t>月</w:t>
      </w:r>
      <w:r>
        <w:rPr>
          <w:rFonts w:eastAsia="楷体_GB2312" w:hint="eastAsia" w:ascii="楷体_GB2312" w:hAnsi="楷体_GB2312"/>
          <w:color w:val="000000"/>
          <w:kern w:val="0"/>
          <w:sz w:val="30"/>
          <w:szCs w:val="30"/>
        </w:rPr>
        <w:t>10</w:t>
      </w:r>
      <w:r>
        <w:rPr>
          <w:rFonts w:ascii="楷体_GB2312" w:hAnsi="楷体_GB2312" w:hint="eastAsia" w:eastAsia="楷体_GB2312"/>
          <w:color w:val="000000"/>
          <w:kern w:val="0"/>
          <w:sz w:val="30"/>
          <w:szCs w:val="30"/>
        </w:rPr>
        <w:t xml:space="preserve">日海口市第十一届人民代表大会常务委员会第二十七次会议通过  </w:t>
      </w:r>
      <w:r>
        <w:rPr>
          <w:rFonts w:eastAsia="楷体_GB2312" w:hint="eastAsia" w:ascii="楷体_GB2312" w:hAnsi="楷体_GB2312"/>
          <w:color w:val="000000"/>
          <w:kern w:val="0"/>
          <w:sz w:val="30"/>
          <w:szCs w:val="30"/>
        </w:rPr>
        <w:t>1997</w:t>
      </w:r>
      <w:r>
        <w:rPr>
          <w:rFonts w:ascii="楷体_GB2312" w:hAnsi="楷体_GB2312" w:hint="eastAsia" w:eastAsia="楷体_GB2312"/>
          <w:color w:val="000000"/>
          <w:kern w:val="0"/>
          <w:sz w:val="30"/>
          <w:szCs w:val="30"/>
        </w:rPr>
        <w:t>年</w:t>
      </w:r>
      <w:r>
        <w:rPr>
          <w:rFonts w:eastAsia="楷体_GB2312" w:hint="eastAsia" w:ascii="楷体_GB2312" w:hAnsi="楷体_GB2312"/>
          <w:color w:val="000000"/>
          <w:kern w:val="0"/>
          <w:sz w:val="30"/>
          <w:szCs w:val="30"/>
        </w:rPr>
        <w:t>12</w:t>
      </w:r>
      <w:r>
        <w:rPr>
          <w:rFonts w:ascii="楷体_GB2312" w:hAnsi="楷体_GB2312" w:hint="eastAsia" w:eastAsia="楷体_GB2312"/>
          <w:color w:val="000000"/>
          <w:kern w:val="0"/>
          <w:sz w:val="30"/>
          <w:szCs w:val="30"/>
        </w:rPr>
        <w:t>月</w:t>
      </w:r>
      <w:r>
        <w:rPr>
          <w:rFonts w:eastAsia="楷体_GB2312" w:hint="eastAsia" w:ascii="楷体_GB2312" w:hAnsi="楷体_GB2312"/>
          <w:color w:val="000000"/>
          <w:kern w:val="0"/>
          <w:sz w:val="30"/>
          <w:szCs w:val="30"/>
        </w:rPr>
        <w:t>12</w:t>
      </w:r>
      <w:r>
        <w:rPr>
          <w:rFonts w:ascii="楷体_GB2312" w:hAnsi="楷体_GB2312" w:hint="eastAsia" w:eastAsia="楷体_GB2312"/>
          <w:color w:val="000000"/>
          <w:kern w:val="0"/>
          <w:sz w:val="30"/>
          <w:szCs w:val="30"/>
        </w:rPr>
        <w:t>日海南省第一届人民代表大会常务委员会第三十三次会议批准  根据</w:t>
      </w:r>
      <w:r>
        <w:rPr>
          <w:rFonts w:eastAsia="楷体_GB2312" w:hint="eastAsia" w:ascii="楷体_GB2312" w:hAnsi="楷体_GB2312"/>
          <w:color w:val="000000"/>
          <w:kern w:val="0"/>
          <w:sz w:val="30"/>
          <w:szCs w:val="30"/>
        </w:rPr>
        <w:t>2004</w:t>
      </w:r>
      <w:r>
        <w:rPr>
          <w:rFonts w:ascii="楷体_GB2312" w:hAnsi="楷体_GB2312" w:hint="eastAsia" w:eastAsia="楷体_GB2312"/>
          <w:color w:val="000000"/>
          <w:kern w:val="0"/>
          <w:sz w:val="30"/>
          <w:szCs w:val="30"/>
        </w:rPr>
        <w:t>年</w:t>
      </w:r>
      <w:r>
        <w:rPr>
          <w:rFonts w:eastAsia="楷体_GB2312" w:hint="eastAsia" w:ascii="楷体_GB2312" w:hAnsi="楷体_GB2312"/>
          <w:color w:val="000000"/>
          <w:kern w:val="0"/>
          <w:sz w:val="30"/>
          <w:szCs w:val="30"/>
        </w:rPr>
        <w:t>11</w:t>
      </w:r>
      <w:r>
        <w:rPr>
          <w:rFonts w:ascii="楷体_GB2312" w:hAnsi="楷体_GB2312" w:hint="eastAsia" w:eastAsia="楷体_GB2312"/>
          <w:color w:val="000000"/>
          <w:kern w:val="0"/>
          <w:sz w:val="30"/>
          <w:szCs w:val="30"/>
        </w:rPr>
        <w:t>月</w:t>
      </w:r>
      <w:r>
        <w:rPr>
          <w:rFonts w:eastAsia="楷体_GB2312" w:hint="eastAsia" w:ascii="楷体_GB2312" w:hAnsi="楷体_GB2312"/>
          <w:color w:val="000000"/>
          <w:kern w:val="0"/>
          <w:sz w:val="30"/>
          <w:szCs w:val="30"/>
        </w:rPr>
        <w:t>26</w:t>
      </w:r>
      <w:r>
        <w:rPr>
          <w:rFonts w:ascii="楷体_GB2312" w:hAnsi="楷体_GB2312" w:hint="eastAsia" w:eastAsia="楷体_GB2312"/>
          <w:color w:val="000000"/>
          <w:kern w:val="0"/>
          <w:sz w:val="30"/>
          <w:szCs w:val="30"/>
        </w:rPr>
        <w:t>日海南省第三届人民代表大会常务委员会第十三次会议批准的《海口市人民代表大会常务委员会关于修改</w:t>
      </w:r>
      <w:r>
        <w:rPr>
          <w:rFonts w:eastAsia="楷体_GB2312" w:hint="eastAsia" w:ascii="楷体_GB2312" w:hAnsi="楷体_GB2312"/>
          <w:color w:val="000000"/>
          <w:kern w:val="0"/>
          <w:sz w:val="30"/>
          <w:szCs w:val="30"/>
        </w:rPr>
        <w:t>&lt;</w:t>
      </w:r>
      <w:r>
        <w:rPr>
          <w:rFonts w:ascii="楷体_GB2312" w:hAnsi="楷体_GB2312" w:hint="eastAsia" w:eastAsia="楷体_GB2312"/>
          <w:color w:val="000000"/>
          <w:kern w:val="0"/>
          <w:sz w:val="30"/>
          <w:szCs w:val="30"/>
        </w:rPr>
        <w:t>海口市燃气管理条例</w:t>
      </w:r>
      <w:r>
        <w:rPr>
          <w:rFonts w:eastAsia="楷体_GB2312" w:hint="eastAsia" w:ascii="楷体_GB2312" w:hAnsi="楷体_GB2312"/>
          <w:color w:val="000000"/>
          <w:kern w:val="0"/>
          <w:sz w:val="30"/>
          <w:szCs w:val="30"/>
        </w:rPr>
        <w:t>&gt;</w:t>
      </w:r>
      <w:r>
        <w:rPr>
          <w:rFonts w:ascii="楷体_GB2312" w:hAnsi="楷体_GB2312" w:hint="eastAsia" w:eastAsia="楷体_GB2312"/>
          <w:color w:val="000000"/>
          <w:kern w:val="0"/>
          <w:sz w:val="30"/>
          <w:szCs w:val="30"/>
        </w:rPr>
        <w:t>的决定》第一次修正  根据</w:t>
      </w:r>
      <w:r>
        <w:rPr>
          <w:rFonts w:eastAsia="楷体_GB2312" w:hint="eastAsia" w:ascii="楷体_GB2312" w:hAnsi="楷体_GB2312"/>
          <w:color w:val="000000"/>
          <w:kern w:val="0"/>
          <w:sz w:val="30"/>
          <w:szCs w:val="30"/>
        </w:rPr>
        <w:t>2010</w:t>
      </w:r>
      <w:r>
        <w:rPr>
          <w:rFonts w:ascii="楷体_GB2312" w:hAnsi="楷体_GB2312" w:hint="eastAsia" w:eastAsia="楷体_GB2312"/>
          <w:color w:val="000000"/>
          <w:kern w:val="0"/>
          <w:sz w:val="30"/>
          <w:szCs w:val="30"/>
        </w:rPr>
        <w:t>年</w:t>
      </w:r>
      <w:r>
        <w:rPr>
          <w:rFonts w:eastAsia="楷体_GB2312" w:hint="eastAsia" w:ascii="楷体_GB2312" w:hAnsi="楷体_GB2312"/>
          <w:color w:val="000000"/>
          <w:kern w:val="0"/>
          <w:sz w:val="30"/>
          <w:szCs w:val="30"/>
        </w:rPr>
        <w:t>7</w:t>
      </w:r>
      <w:r>
        <w:rPr>
          <w:rFonts w:ascii="楷体_GB2312" w:hAnsi="楷体_GB2312" w:hint="eastAsia" w:eastAsia="楷体_GB2312"/>
          <w:color w:val="000000"/>
          <w:kern w:val="0"/>
          <w:sz w:val="30"/>
          <w:szCs w:val="30"/>
        </w:rPr>
        <w:t>月</w:t>
      </w:r>
      <w:r>
        <w:rPr>
          <w:rFonts w:eastAsia="楷体_GB2312" w:hint="eastAsia" w:ascii="楷体_GB2312" w:hAnsi="楷体_GB2312"/>
          <w:color w:val="000000"/>
          <w:kern w:val="0"/>
          <w:sz w:val="30"/>
          <w:szCs w:val="30"/>
        </w:rPr>
        <w:t>31</w:t>
      </w:r>
      <w:r>
        <w:rPr>
          <w:rFonts w:ascii="楷体_GB2312" w:hAnsi="楷体_GB2312" w:hint="eastAsia" w:eastAsia="楷体_GB2312"/>
          <w:color w:val="000000"/>
          <w:kern w:val="0"/>
          <w:sz w:val="30"/>
          <w:szCs w:val="30"/>
        </w:rPr>
        <w:t>日海南省第四届人民代表大会常务委员会第十六次会议批准的《海口市人民代表大会常务委员会关于修改</w:t>
      </w:r>
      <w:r>
        <w:rPr>
          <w:rFonts w:eastAsia="楷体_GB2312" w:hint="eastAsia" w:ascii="楷体_GB2312" w:hAnsi="楷体_GB2312"/>
          <w:color w:val="000000"/>
          <w:kern w:val="0"/>
          <w:sz w:val="30"/>
          <w:szCs w:val="30"/>
        </w:rPr>
        <w:t>&lt;</w:t>
      </w:r>
      <w:r>
        <w:rPr>
          <w:rFonts w:ascii="楷体_GB2312" w:hAnsi="楷体_GB2312" w:hint="eastAsia" w:eastAsia="楷体_GB2312"/>
          <w:color w:val="000000"/>
          <w:kern w:val="0"/>
          <w:sz w:val="30"/>
          <w:szCs w:val="30"/>
        </w:rPr>
        <w:t>海口市燃气管理条例</w:t>
      </w:r>
      <w:r>
        <w:rPr>
          <w:rFonts w:eastAsia="楷体_GB2312" w:hint="eastAsia" w:ascii="楷体_GB2312" w:hAnsi="楷体_GB2312"/>
          <w:color w:val="000000"/>
          <w:kern w:val="0"/>
          <w:sz w:val="30"/>
          <w:szCs w:val="30"/>
        </w:rPr>
        <w:t>&gt;</w:t>
      </w:r>
      <w:r>
        <w:rPr>
          <w:rFonts w:ascii="楷体_GB2312" w:hAnsi="楷体_GB2312" w:hint="eastAsia" w:eastAsia="楷体_GB2312"/>
          <w:color w:val="000000"/>
          <w:kern w:val="0"/>
          <w:sz w:val="30"/>
          <w:szCs w:val="30"/>
        </w:rPr>
        <w:t>等三件地方性法规的决定》第二次修正  根据</w:t>
      </w:r>
      <w:r>
        <w:rPr>
          <w:rFonts w:eastAsia="楷体_GB2312" w:hint="eastAsia" w:ascii="楷体_GB2312" w:hAnsi="楷体_GB2312"/>
          <w:color w:val="000000"/>
          <w:kern w:val="0"/>
          <w:sz w:val="30"/>
          <w:szCs w:val="30"/>
        </w:rPr>
        <w:t>2021</w:t>
      </w:r>
      <w:r>
        <w:rPr>
          <w:rFonts w:ascii="楷体_GB2312" w:hAnsi="楷体_GB2312" w:hint="eastAsia" w:eastAsia="楷体_GB2312"/>
          <w:color w:val="000000"/>
          <w:kern w:val="0"/>
          <w:sz w:val="30"/>
          <w:szCs w:val="30"/>
        </w:rPr>
        <w:t>年</w:t>
      </w:r>
      <w:r>
        <w:rPr>
          <w:rFonts w:eastAsia="楷体_GB2312" w:hint="eastAsia" w:ascii="楷体_GB2312" w:hAnsi="楷体_GB2312"/>
          <w:color w:val="000000"/>
          <w:kern w:val="0"/>
          <w:sz w:val="30"/>
          <w:szCs w:val="30"/>
        </w:rPr>
        <w:t>3</w:t>
      </w:r>
      <w:r>
        <w:rPr>
          <w:rFonts w:ascii="楷体_GB2312" w:hAnsi="楷体_GB2312" w:hint="eastAsia" w:eastAsia="楷体_GB2312"/>
          <w:color w:val="000000"/>
          <w:kern w:val="0"/>
          <w:sz w:val="30"/>
          <w:szCs w:val="30"/>
        </w:rPr>
        <w:t>月</w:t>
      </w:r>
      <w:r>
        <w:rPr>
          <w:rFonts w:eastAsia="楷体_GB2312" w:hint="eastAsia" w:ascii="楷体_GB2312" w:hAnsi="楷体_GB2312"/>
          <w:color w:val="000000"/>
          <w:kern w:val="0"/>
          <w:sz w:val="30"/>
          <w:szCs w:val="30"/>
        </w:rPr>
        <w:t>24</w:t>
      </w:r>
      <w:r>
        <w:rPr>
          <w:rFonts w:ascii="楷体_GB2312" w:hAnsi="楷体_GB2312" w:hint="eastAsia" w:eastAsia="楷体_GB2312"/>
          <w:color w:val="000000"/>
          <w:kern w:val="0"/>
          <w:sz w:val="30"/>
          <w:szCs w:val="30"/>
        </w:rPr>
        <w:t>日海南省第六届人民代表大会常务委员会第二十七次会议批准的《海口市人民代表大会常务委员会关于修改〈海口市燃气管理条例〉的决定》第三次修正）</w:t>
      </w:r>
    </w:p>
    <w:p>
      <w:pPr>
        <w:pStyle w:val="Normal"/>
        <w:widowControl/>
        <w:spacing w:lineRule="exact" w:line="600"/>
        <w:ind w:firstLineChars="200" w:startChars="0" w:start="0" w:endChars="0" w:end="0"/>
        <w:rPr>
          <w:rFonts w:ascii="楷体_GB2312" w:hAnsi="楷体_GB2312" w:eastAsia="楷体_GB2312"/>
          <w:color w:val="000000"/>
          <w:kern w:val="0"/>
          <w:sz w:val="30"/>
          <w:szCs w:val="30"/>
        </w:rPr>
      </w:pPr>
      <w:r>
        <w:rPr>
          <w:rFonts w:eastAsia="楷体_GB2312" w:ascii="楷体_GB2312" w:hAnsi="楷体_GB2312"/>
          <w:color w:val="000000"/>
          <w:kern w:val="0"/>
          <w:sz w:val="30"/>
          <w:szCs w:val="30"/>
        </w:rPr>
      </w:r>
    </w:p>
    <w:p>
      <w:pPr>
        <w:pStyle w:val="Normal"/>
        <w:widowControl/>
        <w:spacing w:lineRule="exact" w:line="600"/>
        <w:jc w:val="center"/>
        <w:rPr>
          <w:rFonts w:ascii="黑体" w:hAnsi="黑体" w:eastAsia="黑体" w:cs="黑体"/>
          <w:color w:val="000000"/>
          <w:kern w:val="0"/>
        </w:rPr>
      </w:pPr>
      <w:r>
        <w:rPr>
          <w:rFonts w:ascii="黑体" w:hAnsi="黑体" w:cs="黑体" w:hint="eastAsia" w:eastAsia="黑体"/>
          <w:color w:val="000000"/>
          <w:kern w:val="0"/>
        </w:rPr>
        <w:t>第一章  总  则</w:t>
      </w:r>
    </w:p>
    <w:p>
      <w:pPr>
        <w:pStyle w:val="Normal"/>
        <w:widowControl/>
        <w:spacing w:lineRule="exact" w:line="600"/>
        <w:ind w:firstLineChars="200" w:startChars="0" w:start="0" w:endChars="0" w:end="0"/>
        <w:rPr>
          <w:rFonts w:ascii="黑体" w:hAnsi="黑体" w:eastAsia="黑体" w:cs="黑体"/>
          <w:color w:val="000000"/>
          <w:kern w:val="0"/>
        </w:rPr>
      </w:pPr>
      <w:r>
        <w:rPr>
          <w:rFonts w:eastAsia="黑体" w:cs="黑体" w:ascii="黑体" w:hAnsi="黑体"/>
          <w:color w:val="000000"/>
          <w:kern w:val="0"/>
        </w:rPr>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第一条</w:t>
      </w:r>
      <w:r>
        <w:rPr>
          <w:rFonts w:hint="eastAsia"/>
          <w:color w:val="000000"/>
          <w:kern w:val="0"/>
        </w:rPr>
        <w:t xml:space="preserve">  为了加强燃气行业管理，规范燃气经营行为，维护燃气用户和经营企业的合法权益，保障燃气的正常供应和安全使用，促进燃气事业发展，根据国务院《城镇燃气管理条例》《海南省燃气管理条例》等有关法律、法规，结合本市实际，制定本条例。</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第二条</w:t>
      </w:r>
      <w:r>
        <w:rPr>
          <w:rFonts w:hint="eastAsia"/>
          <w:color w:val="000000"/>
          <w:kern w:val="0"/>
        </w:rPr>
        <w:t xml:space="preserve">  本市行政区域内燃气的规划、建设和储存、输配、经营、使用及其管理，适用本条例。</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第三条</w:t>
      </w:r>
      <w:r>
        <w:rPr>
          <w:rFonts w:hint="eastAsia"/>
          <w:color w:val="000000"/>
          <w:kern w:val="0"/>
        </w:rPr>
        <w:t xml:space="preserve">  燃气的生产、储存、输配、经营和使用，必须贯彻“安全第一，预防为主”的方针。</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第四条</w:t>
      </w:r>
      <w:r>
        <w:rPr>
          <w:rFonts w:hint="eastAsia"/>
          <w:color w:val="000000"/>
          <w:kern w:val="0"/>
        </w:rPr>
        <w:t xml:space="preserve">  市燃气行政主管部门负责本市燃气管理工作，组织实施本条例。区燃气行政主管部门负责本行政区域内的燃气管理工作。</w:t>
      </w:r>
    </w:p>
    <w:p>
      <w:pPr>
        <w:pStyle w:val="Normal"/>
        <w:widowControl/>
        <w:spacing w:lineRule="exact" w:line="600"/>
        <w:ind w:firstLineChars="200" w:startChars="0" w:start="0" w:endChars="0" w:end="0"/>
        <w:rPr>
          <w:color w:val="000000"/>
          <w:kern w:val="0"/>
        </w:rPr>
      </w:pPr>
      <w:r>
        <w:rPr>
          <w:rFonts w:hint="eastAsia"/>
          <w:color w:val="000000"/>
          <w:kern w:val="0"/>
        </w:rPr>
        <w:t>自然资源和规划、生态环境、发展和改革、市场监督管理、应急管理等部门以及消防救援机构根据各自职责，协同做好燃气管理工作。</w:t>
      </w:r>
    </w:p>
    <w:p>
      <w:pPr>
        <w:pStyle w:val="Normal"/>
        <w:widowControl/>
        <w:spacing w:lineRule="exact" w:line="600"/>
        <w:ind w:firstLineChars="200" w:startChars="0" w:start="0" w:endChars="0" w:end="0"/>
        <w:rPr>
          <w:color w:val="000000"/>
          <w:kern w:val="0"/>
        </w:rPr>
      </w:pPr>
      <w:r>
        <w:rPr>
          <w:color w:val="000000"/>
          <w:kern w:val="0"/>
        </w:rPr>
      </w:r>
    </w:p>
    <w:p>
      <w:pPr>
        <w:pStyle w:val="Normal"/>
        <w:widowControl/>
        <w:spacing w:lineRule="exact" w:line="600"/>
        <w:jc w:val="center"/>
        <w:rPr>
          <w:rFonts w:ascii="黑体" w:hAnsi="黑体" w:eastAsia="黑体" w:cs="黑体"/>
          <w:color w:val="000000"/>
          <w:kern w:val="0"/>
        </w:rPr>
      </w:pPr>
      <w:r>
        <w:rPr>
          <w:rFonts w:ascii="黑体" w:hAnsi="黑体" w:cs="黑体" w:hint="eastAsia" w:eastAsia="黑体"/>
          <w:color w:val="000000"/>
          <w:kern w:val="0"/>
        </w:rPr>
        <w:t>第二章  规划与建设</w:t>
      </w:r>
    </w:p>
    <w:p>
      <w:pPr>
        <w:pStyle w:val="Normal"/>
        <w:widowControl/>
        <w:spacing w:lineRule="exact" w:line="600"/>
        <w:ind w:firstLineChars="200" w:startChars="0" w:start="0" w:endChars="0" w:end="0"/>
        <w:rPr>
          <w:rFonts w:ascii="黑体" w:hAnsi="黑体" w:eastAsia="黑体" w:cs="黑体"/>
          <w:color w:val="000000"/>
          <w:kern w:val="0"/>
        </w:rPr>
      </w:pPr>
      <w:r>
        <w:rPr>
          <w:rFonts w:eastAsia="黑体" w:cs="黑体" w:ascii="黑体" w:hAnsi="黑体"/>
          <w:color w:val="000000"/>
          <w:kern w:val="0"/>
        </w:rPr>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第五条</w:t>
      </w:r>
      <w:r>
        <w:rPr>
          <w:rFonts w:hint="eastAsia"/>
          <w:color w:val="000000"/>
          <w:kern w:val="0"/>
        </w:rPr>
        <w:t xml:space="preserve">  燃气的发展应当纳入国土空间总体规划及国民经济和社会发展计划。</w:t>
      </w:r>
    </w:p>
    <w:p>
      <w:pPr>
        <w:pStyle w:val="Normal"/>
        <w:widowControl/>
        <w:spacing w:lineRule="exact" w:line="600"/>
        <w:ind w:firstLineChars="200" w:startChars="0" w:start="0" w:endChars="0" w:end="0"/>
        <w:rPr>
          <w:color w:val="000000"/>
          <w:kern w:val="0"/>
        </w:rPr>
      </w:pPr>
      <w:r>
        <w:rPr>
          <w:rFonts w:hint="eastAsia"/>
          <w:color w:val="000000"/>
          <w:kern w:val="0"/>
        </w:rPr>
        <w:t>市燃气行政主管部门应当会同有关部门组织编制市燃气发展规划，报市人民政府批准后组织实施，并报省人民政府燃气主管部门备案。</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第六条</w:t>
      </w:r>
      <w:r>
        <w:rPr>
          <w:rFonts w:hint="eastAsia"/>
          <w:color w:val="000000"/>
          <w:kern w:val="0"/>
        </w:rPr>
        <w:t xml:space="preserve">  管道供气规划区域内的新建、改建、扩建项目，旧城改造和新区开发，应当按照燃气专项规划配套建设管道燃气设施，并与主体工程同时设计、同时施工、同时竣工验收。</w:t>
      </w:r>
    </w:p>
    <w:p>
      <w:pPr>
        <w:pStyle w:val="Normal"/>
        <w:widowControl/>
        <w:spacing w:lineRule="exact" w:line="600"/>
        <w:ind w:firstLineChars="200" w:startChars="0" w:start="0" w:endChars="0" w:end="0"/>
        <w:rPr>
          <w:color w:val="000000"/>
          <w:kern w:val="0"/>
        </w:rPr>
      </w:pPr>
      <w:r>
        <w:rPr>
          <w:rFonts w:hint="eastAsia"/>
          <w:color w:val="000000"/>
          <w:kern w:val="0"/>
        </w:rPr>
        <w:t>管道供气区域内的高层民用建筑应当采用管网管道供气，管道供气区域外的高层民用建筑应当采用独立的管道供气。</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第七条</w:t>
      </w:r>
      <w:r>
        <w:rPr>
          <w:rFonts w:hint="eastAsia"/>
          <w:color w:val="000000"/>
          <w:kern w:val="0"/>
        </w:rPr>
        <w:t xml:space="preserve">  燃气工程的勘察、设计、施工、监理，应当由相应资质等级的单位承担。严禁无证或者超越资质等级承担勘察设计、施工和监理任务。</w:t>
      </w:r>
    </w:p>
    <w:p>
      <w:pPr>
        <w:pStyle w:val="Normal"/>
        <w:widowControl/>
        <w:spacing w:lineRule="exact" w:line="600"/>
        <w:ind w:firstLineChars="200" w:startChars="0" w:start="0" w:endChars="0" w:end="0"/>
        <w:rPr>
          <w:color w:val="000000"/>
          <w:kern w:val="0"/>
        </w:rPr>
      </w:pPr>
      <w:r>
        <w:rPr>
          <w:color w:val="000000"/>
          <w:kern w:val="0"/>
        </w:rPr>
      </w:r>
    </w:p>
    <w:p>
      <w:pPr>
        <w:pStyle w:val="Normal"/>
        <w:widowControl/>
        <w:spacing w:lineRule="exact" w:line="600"/>
        <w:jc w:val="center"/>
        <w:rPr>
          <w:rFonts w:ascii="黑体" w:hAnsi="黑体" w:eastAsia="黑体" w:cs="黑体"/>
          <w:color w:val="000000"/>
          <w:kern w:val="0"/>
        </w:rPr>
      </w:pPr>
      <w:r>
        <w:rPr>
          <w:rFonts w:ascii="黑体" w:hAnsi="黑体" w:cs="黑体" w:hint="eastAsia" w:eastAsia="黑体"/>
          <w:color w:val="000000"/>
          <w:kern w:val="0"/>
        </w:rPr>
        <w:t>第三章  经营管理</w:t>
      </w:r>
    </w:p>
    <w:p>
      <w:pPr>
        <w:pStyle w:val="Normal"/>
        <w:widowControl/>
        <w:spacing w:lineRule="exact" w:line="600"/>
        <w:ind w:firstLineChars="200" w:startChars="0" w:start="0" w:endChars="0" w:end="0"/>
        <w:rPr>
          <w:rFonts w:ascii="黑体" w:hAnsi="黑体" w:eastAsia="黑体" w:cs="黑体"/>
          <w:color w:val="000000"/>
          <w:kern w:val="0"/>
        </w:rPr>
      </w:pPr>
      <w:r>
        <w:rPr>
          <w:rFonts w:eastAsia="黑体" w:cs="黑体" w:ascii="黑体" w:hAnsi="黑体"/>
          <w:color w:val="000000"/>
          <w:kern w:val="0"/>
        </w:rPr>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第八条</w:t>
      </w:r>
      <w:r>
        <w:rPr>
          <w:rFonts w:hint="eastAsia"/>
          <w:color w:val="000000"/>
          <w:kern w:val="0"/>
        </w:rPr>
        <w:t xml:space="preserve">  燃气经营实行许可证制度。从事燃气经营活动的企业，应当具备下列条件：</w:t>
      </w:r>
    </w:p>
    <w:p>
      <w:pPr>
        <w:pStyle w:val="Normal"/>
        <w:widowControl/>
        <w:spacing w:lineRule="exact" w:line="600"/>
        <w:ind w:firstLineChars="200" w:startChars="0" w:start="0" w:endChars="0" w:end="0"/>
        <w:rPr>
          <w:color w:val="000000"/>
          <w:kern w:val="0"/>
        </w:rPr>
      </w:pPr>
      <w:r>
        <w:rPr>
          <w:rFonts w:hint="eastAsia"/>
          <w:color w:val="000000"/>
          <w:kern w:val="0"/>
        </w:rPr>
        <w:t>（一）符合燃气发展规划要求；</w:t>
      </w:r>
    </w:p>
    <w:p>
      <w:pPr>
        <w:pStyle w:val="Normal"/>
        <w:widowControl/>
        <w:spacing w:lineRule="exact" w:line="600"/>
        <w:ind w:firstLineChars="200" w:startChars="0" w:start="0" w:endChars="0" w:end="0"/>
        <w:rPr>
          <w:color w:val="000000"/>
          <w:kern w:val="0"/>
        </w:rPr>
      </w:pPr>
      <w:r>
        <w:rPr>
          <w:rFonts w:hint="eastAsia"/>
          <w:color w:val="000000"/>
          <w:kern w:val="0"/>
        </w:rPr>
        <w:t>（二）有符合国家标准的燃气气源和燃气设施；</w:t>
      </w:r>
    </w:p>
    <w:p>
      <w:pPr>
        <w:pStyle w:val="Normal"/>
        <w:widowControl/>
        <w:spacing w:lineRule="exact" w:line="600"/>
        <w:ind w:firstLineChars="200" w:startChars="0" w:start="0" w:endChars="0" w:end="0"/>
        <w:rPr>
          <w:color w:val="000000"/>
          <w:kern w:val="0"/>
        </w:rPr>
      </w:pPr>
      <w:r>
        <w:rPr>
          <w:rFonts w:hint="eastAsia"/>
          <w:color w:val="000000"/>
          <w:kern w:val="0"/>
        </w:rPr>
        <w:t>（三）有固定的经营场所、完善的安全管理制度和健全的经营方案；</w:t>
      </w:r>
    </w:p>
    <w:p>
      <w:pPr>
        <w:pStyle w:val="Normal"/>
        <w:widowControl/>
        <w:spacing w:lineRule="exact" w:line="600"/>
        <w:ind w:firstLineChars="200" w:startChars="0" w:start="0" w:endChars="0" w:end="0"/>
        <w:rPr>
          <w:color w:val="000000"/>
          <w:kern w:val="0"/>
        </w:rPr>
      </w:pPr>
      <w:r>
        <w:rPr>
          <w:rFonts w:hint="eastAsia"/>
          <w:color w:val="000000"/>
          <w:kern w:val="0"/>
        </w:rPr>
        <w:t>（四）企业的主要负责人、安全生产管理人员以及运行、维护和抢修人员经专业培训并考核合格；</w:t>
      </w:r>
    </w:p>
    <w:p>
      <w:pPr>
        <w:pStyle w:val="Normal"/>
        <w:widowControl/>
        <w:spacing w:lineRule="exact" w:line="600"/>
        <w:ind w:firstLineChars="200" w:startChars="0" w:start="0" w:endChars="0" w:end="0"/>
        <w:rPr>
          <w:color w:val="000000"/>
          <w:kern w:val="0"/>
        </w:rPr>
      </w:pPr>
      <w:r>
        <w:rPr>
          <w:rFonts w:hint="eastAsia"/>
          <w:color w:val="000000"/>
          <w:kern w:val="0"/>
        </w:rPr>
        <w:t>（五）法律、法规规定的其他条件。</w:t>
      </w:r>
    </w:p>
    <w:p>
      <w:pPr>
        <w:pStyle w:val="Normal"/>
        <w:widowControl/>
        <w:spacing w:lineRule="exact" w:line="600"/>
        <w:ind w:firstLineChars="200" w:startChars="0" w:start="0" w:endChars="0" w:end="0"/>
        <w:rPr>
          <w:color w:val="000000"/>
          <w:kern w:val="0"/>
        </w:rPr>
      </w:pPr>
      <w:r>
        <w:rPr>
          <w:rFonts w:hint="eastAsia"/>
          <w:color w:val="000000"/>
          <w:kern w:val="0"/>
        </w:rPr>
        <w:t>管道燃气经营许可证有效期为五年，瓶装燃气和车用燃气经营许可证有效期为三年。有效期满后，燃气经营企业继续从事燃气经营活动的，应当在许可证有效期满九十日前向原核发部门提出换证申请，经审查合格后换领新证。</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第九条</w:t>
      </w:r>
      <w:r>
        <w:rPr>
          <w:rFonts w:hint="eastAsia"/>
          <w:color w:val="000000"/>
          <w:kern w:val="0"/>
        </w:rPr>
        <w:t xml:space="preserve">  禁止个人从事管道燃气经营活动。</w:t>
      </w:r>
    </w:p>
    <w:p>
      <w:pPr>
        <w:pStyle w:val="Normal"/>
        <w:widowControl/>
        <w:spacing w:lineRule="exact" w:line="600"/>
        <w:ind w:firstLineChars="200" w:startChars="0" w:start="0" w:endChars="0" w:end="0"/>
        <w:rPr>
          <w:color w:val="000000"/>
          <w:kern w:val="0"/>
        </w:rPr>
      </w:pPr>
      <w:r>
        <w:rPr>
          <w:rFonts w:hint="eastAsia"/>
          <w:color w:val="000000"/>
          <w:kern w:val="0"/>
        </w:rPr>
        <w:t>个人从事瓶装燃气经营活动的，应当遵守国家和省的有关规定。</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第十条</w:t>
      </w:r>
      <w:r>
        <w:rPr>
          <w:rFonts w:hint="eastAsia"/>
          <w:color w:val="000000"/>
          <w:kern w:val="0"/>
        </w:rPr>
        <w:t xml:space="preserve">  燃气企业应当经燃气行政主管部门审批，取得燃气经营许可证后，方可从事燃气经营活动。燃气企业设立瓶装燃气分销网点的，应当经燃气行政主管部门批准。</w:t>
      </w:r>
    </w:p>
    <w:p>
      <w:pPr>
        <w:pStyle w:val="Normal"/>
        <w:widowControl/>
        <w:spacing w:lineRule="exact" w:line="600"/>
        <w:ind w:firstLineChars="200" w:startChars="0" w:start="0" w:endChars="0" w:end="0"/>
        <w:rPr>
          <w:color w:val="000000"/>
          <w:kern w:val="0"/>
        </w:rPr>
      </w:pPr>
      <w:r>
        <w:rPr>
          <w:rFonts w:hint="eastAsia"/>
          <w:color w:val="000000"/>
          <w:kern w:val="0"/>
        </w:rPr>
        <w:t>申请经营燃气的企业，应当向燃气行政主管部门提交下列材料：</w:t>
      </w:r>
    </w:p>
    <w:p>
      <w:pPr>
        <w:pStyle w:val="Normal"/>
        <w:widowControl/>
        <w:spacing w:lineRule="exact" w:line="600"/>
        <w:ind w:firstLineChars="200" w:startChars="0" w:start="0" w:endChars="0" w:end="0"/>
        <w:rPr>
          <w:color w:val="000000"/>
          <w:kern w:val="0"/>
        </w:rPr>
      </w:pPr>
      <w:r>
        <w:rPr>
          <w:rFonts w:hint="eastAsia"/>
          <w:color w:val="000000"/>
          <w:kern w:val="0"/>
        </w:rPr>
        <w:t>（一）符合本条例第八条规定条件的相关材料；</w:t>
      </w:r>
    </w:p>
    <w:p>
      <w:pPr>
        <w:pStyle w:val="Normal"/>
        <w:widowControl/>
        <w:spacing w:lineRule="exact" w:line="600"/>
        <w:ind w:firstLineChars="200" w:startChars="0" w:start="0" w:endChars="0" w:end="0"/>
        <w:rPr>
          <w:color w:val="000000"/>
          <w:kern w:val="0"/>
        </w:rPr>
      </w:pPr>
      <w:r>
        <w:rPr>
          <w:rFonts w:hint="eastAsia"/>
          <w:color w:val="000000"/>
          <w:kern w:val="0"/>
        </w:rPr>
        <w:t>（二）市场监督管理部门批准的营业执照；</w:t>
      </w:r>
    </w:p>
    <w:p>
      <w:pPr>
        <w:pStyle w:val="Normal"/>
        <w:widowControl/>
        <w:spacing w:lineRule="exact" w:line="600"/>
        <w:ind w:firstLineChars="200" w:startChars="0" w:start="0" w:endChars="0" w:end="0"/>
        <w:rPr>
          <w:color w:val="000000"/>
          <w:kern w:val="0"/>
        </w:rPr>
      </w:pPr>
      <w:r>
        <w:rPr>
          <w:rFonts w:hint="eastAsia"/>
          <w:color w:val="000000"/>
          <w:kern w:val="0"/>
        </w:rPr>
        <w:t>（三）法律、法规规定的其他材料。</w:t>
      </w:r>
    </w:p>
    <w:p>
      <w:pPr>
        <w:pStyle w:val="Normal"/>
        <w:widowControl/>
        <w:spacing w:lineRule="exact" w:line="600"/>
        <w:ind w:firstLineChars="200" w:startChars="0" w:start="0" w:endChars="0" w:end="0"/>
        <w:rPr>
          <w:color w:val="000000"/>
          <w:kern w:val="0"/>
        </w:rPr>
      </w:pPr>
      <w:r>
        <w:rPr>
          <w:rFonts w:hint="eastAsia"/>
          <w:color w:val="000000"/>
          <w:kern w:val="0"/>
        </w:rPr>
        <w:t>燃气行政主管部门应当自受理申请之日起二十日内审查完毕，作出许可或者不予许可的决定，并书面通知申请人。</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第十一条</w:t>
      </w:r>
      <w:r>
        <w:rPr>
          <w:rFonts w:hint="eastAsia"/>
          <w:color w:val="000000"/>
          <w:kern w:val="0"/>
        </w:rPr>
        <w:t xml:space="preserve">  燃气经营企业不得有下列行为：</w:t>
      </w:r>
    </w:p>
    <w:p>
      <w:pPr>
        <w:pStyle w:val="Normal"/>
        <w:widowControl/>
        <w:spacing w:lineRule="exact" w:line="600"/>
        <w:ind w:firstLineChars="200" w:startChars="0" w:start="0" w:endChars="0" w:end="0"/>
        <w:rPr>
          <w:color w:val="000000"/>
          <w:kern w:val="0"/>
        </w:rPr>
      </w:pPr>
      <w:r>
        <w:rPr>
          <w:rFonts w:hint="eastAsia"/>
          <w:color w:val="000000"/>
          <w:kern w:val="0"/>
        </w:rPr>
        <w:t>（一）拒绝向市政燃气管网覆盖范围内符合用气条件的单位或者个人供气；</w:t>
      </w:r>
    </w:p>
    <w:p>
      <w:pPr>
        <w:pStyle w:val="Normal"/>
        <w:widowControl/>
        <w:spacing w:lineRule="exact" w:line="600"/>
        <w:ind w:firstLineChars="200" w:startChars="0" w:start="0" w:endChars="0" w:end="0"/>
        <w:rPr>
          <w:color w:val="000000"/>
          <w:kern w:val="0"/>
        </w:rPr>
      </w:pPr>
      <w:r>
        <w:rPr>
          <w:rFonts w:hint="eastAsia"/>
          <w:color w:val="000000"/>
          <w:kern w:val="0"/>
        </w:rPr>
        <w:t>（二）倒卖、抵押、出租、出借、转让、涂改燃气经营许可证；</w:t>
      </w:r>
    </w:p>
    <w:p>
      <w:pPr>
        <w:pStyle w:val="Normal"/>
        <w:widowControl/>
        <w:spacing w:lineRule="exact" w:line="600"/>
        <w:ind w:firstLineChars="200" w:startChars="0" w:start="0" w:endChars="0" w:end="0"/>
        <w:rPr>
          <w:color w:val="000000"/>
          <w:kern w:val="0"/>
        </w:rPr>
      </w:pPr>
      <w:r>
        <w:rPr>
          <w:rFonts w:hint="eastAsia"/>
          <w:color w:val="000000"/>
          <w:kern w:val="0"/>
        </w:rPr>
        <w:t>（三）未履行必要告知义务擅自停止供气、调整供气量，或者未经审批擅自停业或者歇业；</w:t>
      </w:r>
    </w:p>
    <w:p>
      <w:pPr>
        <w:pStyle w:val="Normal"/>
        <w:widowControl/>
        <w:spacing w:lineRule="exact" w:line="600"/>
        <w:ind w:firstLineChars="200" w:startChars="0" w:start="0" w:endChars="0" w:end="0"/>
        <w:rPr>
          <w:color w:val="000000"/>
          <w:kern w:val="0"/>
        </w:rPr>
      </w:pPr>
      <w:r>
        <w:rPr>
          <w:rFonts w:hint="eastAsia"/>
          <w:color w:val="000000"/>
          <w:kern w:val="0"/>
        </w:rPr>
        <w:t>（四）向未取得燃气经营许可证的单位或者个人提供用于经营的燃气；</w:t>
      </w:r>
    </w:p>
    <w:p>
      <w:pPr>
        <w:pStyle w:val="Normal"/>
        <w:widowControl/>
        <w:spacing w:lineRule="exact" w:line="600"/>
        <w:ind w:firstLineChars="200" w:startChars="0" w:start="0" w:endChars="0" w:end="0"/>
        <w:rPr>
          <w:color w:val="000000"/>
          <w:kern w:val="0"/>
        </w:rPr>
      </w:pPr>
      <w:r>
        <w:rPr>
          <w:rFonts w:hint="eastAsia"/>
          <w:color w:val="000000"/>
          <w:kern w:val="0"/>
        </w:rPr>
        <w:t>（五）在不具备安全条件的场所储存燃气；</w:t>
      </w:r>
    </w:p>
    <w:p>
      <w:pPr>
        <w:pStyle w:val="Normal"/>
        <w:widowControl/>
        <w:spacing w:lineRule="exact" w:line="600"/>
        <w:ind w:firstLineChars="200" w:startChars="0" w:start="0" w:endChars="0" w:end="0"/>
        <w:rPr>
          <w:color w:val="000000"/>
          <w:kern w:val="0"/>
        </w:rPr>
      </w:pPr>
      <w:r>
        <w:rPr>
          <w:rFonts w:hint="eastAsia"/>
          <w:color w:val="000000"/>
          <w:kern w:val="0"/>
        </w:rPr>
        <w:t>（六）要求燃气用户购买其指定的产品或者接受其提供的服务；</w:t>
      </w:r>
    </w:p>
    <w:p>
      <w:pPr>
        <w:pStyle w:val="Normal"/>
        <w:widowControl/>
        <w:spacing w:lineRule="exact" w:line="600"/>
        <w:ind w:firstLineChars="200" w:startChars="0" w:start="0" w:endChars="0" w:end="0"/>
        <w:rPr>
          <w:color w:val="000000"/>
          <w:kern w:val="0"/>
        </w:rPr>
      </w:pPr>
      <w:r>
        <w:rPr>
          <w:rFonts w:hint="eastAsia"/>
          <w:color w:val="000000"/>
          <w:kern w:val="0"/>
        </w:rPr>
        <w:t>（七）擅自为非自有气瓶充装燃气；</w:t>
      </w:r>
    </w:p>
    <w:p>
      <w:pPr>
        <w:pStyle w:val="Normal"/>
        <w:widowControl/>
        <w:spacing w:lineRule="exact" w:line="600"/>
        <w:ind w:firstLineChars="200" w:startChars="0" w:start="0" w:endChars="0" w:end="0"/>
        <w:rPr>
          <w:color w:val="000000"/>
          <w:kern w:val="0"/>
        </w:rPr>
      </w:pPr>
      <w:r>
        <w:rPr>
          <w:rFonts w:hint="eastAsia"/>
          <w:color w:val="000000"/>
          <w:kern w:val="0"/>
        </w:rPr>
        <w:t>（八）销售未经许可的充装单位充装的瓶装燃气或者销售充装单位擅自为非自有气瓶充装的瓶装燃气；</w:t>
      </w:r>
    </w:p>
    <w:p>
      <w:pPr>
        <w:pStyle w:val="Normal"/>
        <w:widowControl/>
        <w:spacing w:lineRule="exact" w:line="600"/>
        <w:ind w:firstLineChars="200" w:startChars="0" w:start="0" w:endChars="0" w:end="0"/>
        <w:rPr>
          <w:color w:val="000000"/>
          <w:kern w:val="0"/>
        </w:rPr>
      </w:pPr>
      <w:r>
        <w:rPr>
          <w:rFonts w:hint="eastAsia"/>
          <w:color w:val="000000"/>
          <w:kern w:val="0"/>
        </w:rPr>
        <w:t>（九）冒用其他企业名称或者标识从事燃气经营、服务活动；</w:t>
      </w:r>
    </w:p>
    <w:p>
      <w:pPr>
        <w:pStyle w:val="Normal"/>
        <w:widowControl/>
        <w:spacing w:lineRule="exact" w:line="600"/>
        <w:ind w:firstLineChars="200" w:startChars="0" w:start="0" w:endChars="0" w:end="0"/>
        <w:rPr>
          <w:color w:val="000000"/>
          <w:kern w:val="0"/>
        </w:rPr>
      </w:pPr>
      <w:r>
        <w:rPr>
          <w:rFonts w:hint="eastAsia"/>
          <w:color w:val="000000"/>
          <w:kern w:val="0"/>
        </w:rPr>
        <w:t>（十）燃气汽车加气站从事其他用途的加气充装。</w:t>
      </w:r>
    </w:p>
    <w:p>
      <w:pPr>
        <w:pStyle w:val="Normal"/>
        <w:widowControl/>
        <w:spacing w:lineRule="exact" w:line="600"/>
        <w:ind w:firstLineChars="200" w:startChars="0" w:start="0" w:endChars="0" w:end="0"/>
        <w:rPr>
          <w:color w:val="000000"/>
          <w:kern w:val="0"/>
        </w:rPr>
      </w:pPr>
      <w:r>
        <w:rPr>
          <w:rFonts w:hint="eastAsia"/>
          <w:color w:val="000000"/>
          <w:kern w:val="0"/>
        </w:rPr>
        <w:t>禁止在液化石油气瓶装供应站（点）经营场所内为电动自行车充电。</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第十二条</w:t>
      </w:r>
      <w:r>
        <w:rPr>
          <w:rFonts w:hint="eastAsia"/>
          <w:color w:val="000000"/>
          <w:kern w:val="0"/>
        </w:rPr>
        <w:t xml:space="preserve">  管道燃气经营企业和燃气用户应当根据平等自愿、协商一致的原则签订供用气合同。</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第十三条</w:t>
      </w:r>
      <w:r>
        <w:rPr>
          <w:rFonts w:hint="eastAsia"/>
          <w:color w:val="000000"/>
          <w:kern w:val="0"/>
        </w:rPr>
        <w:t xml:space="preserve">  燃气经营企业应当保证燃气质量、管道燃气压力流量和瓶装燃气充装允差量等指标符合国家规定的标准。</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第十四条</w:t>
      </w:r>
      <w:r>
        <w:rPr>
          <w:rFonts w:hint="eastAsia"/>
          <w:color w:val="000000"/>
          <w:kern w:val="0"/>
        </w:rPr>
        <w:t xml:space="preserve">  管道燃气经营企业应当保证安全、稳定供气，不得无故停气。因供气设施计划检修需要停止供气时，应当提前七日告知或者书面通知燃气用户；因施工、检修等原因需要临时调整供气量或者暂停供气的，应当将作业时间和影响区域提前四十八小时予以告知或者书面通知燃气用户；但因突发事件影响供气的，应当采取紧急措施并及时通知燃气用户。</w:t>
      </w:r>
    </w:p>
    <w:p>
      <w:pPr>
        <w:pStyle w:val="Normal"/>
        <w:widowControl/>
        <w:spacing w:lineRule="exact" w:line="600"/>
        <w:ind w:firstLineChars="200" w:startChars="0" w:start="0" w:endChars="0" w:end="0"/>
        <w:rPr>
          <w:color w:val="000000"/>
          <w:kern w:val="0"/>
        </w:rPr>
      </w:pPr>
      <w:r>
        <w:rPr>
          <w:rFonts w:hint="eastAsia"/>
          <w:color w:val="000000"/>
          <w:kern w:val="0"/>
        </w:rPr>
        <w:t>管道燃气经营企业应当按照有关规定及时恢复正常供气，恢复供气时间必须事先通知燃气用户。</w:t>
      </w:r>
    </w:p>
    <w:p>
      <w:pPr>
        <w:pStyle w:val="Normal"/>
        <w:widowControl/>
        <w:spacing w:lineRule="exact" w:line="600"/>
        <w:ind w:firstLineChars="200" w:startChars="0" w:start="0" w:endChars="0" w:end="0"/>
        <w:rPr>
          <w:color w:val="000000"/>
          <w:kern w:val="0"/>
        </w:rPr>
      </w:pPr>
      <w:r>
        <w:rPr>
          <w:rFonts w:hint="eastAsia"/>
          <w:color w:val="000000"/>
          <w:kern w:val="0"/>
        </w:rPr>
        <w:t>管道燃气经营企业计划停气、临时停气未事先通知燃气用户，造成燃气用户损失的，应当承担损害赔偿责任。</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第十五条</w:t>
      </w:r>
      <w:r>
        <w:rPr>
          <w:rFonts w:hint="eastAsia"/>
          <w:color w:val="000000"/>
          <w:kern w:val="0"/>
        </w:rPr>
        <w:t xml:space="preserve">  燃气经营企业应当建立用户档案，设置并公布维修、抢修、抢险电话，实行专人值班，昼夜服务。</w:t>
      </w:r>
    </w:p>
    <w:p>
      <w:pPr>
        <w:pStyle w:val="Normal"/>
        <w:widowControl/>
        <w:spacing w:lineRule="exact" w:line="600"/>
        <w:ind w:firstLineChars="200" w:startChars="0" w:start="0" w:endChars="0" w:end="0"/>
        <w:rPr>
          <w:color w:val="000000"/>
          <w:kern w:val="0"/>
        </w:rPr>
      </w:pPr>
      <w:r>
        <w:rPr>
          <w:color w:val="000000"/>
          <w:kern w:val="0"/>
        </w:rPr>
      </w:r>
    </w:p>
    <w:p>
      <w:pPr>
        <w:pStyle w:val="Normal"/>
        <w:widowControl/>
        <w:spacing w:lineRule="exact" w:line="600"/>
        <w:jc w:val="center"/>
        <w:rPr>
          <w:rFonts w:ascii="黑体" w:hAnsi="黑体" w:eastAsia="黑体" w:cs="黑体"/>
          <w:color w:val="000000"/>
          <w:kern w:val="0"/>
        </w:rPr>
      </w:pPr>
      <w:r>
        <w:rPr>
          <w:rFonts w:ascii="黑体" w:hAnsi="黑体" w:cs="黑体" w:hint="eastAsia" w:eastAsia="黑体"/>
          <w:color w:val="000000"/>
          <w:kern w:val="0"/>
        </w:rPr>
        <w:t>第四章  用气管理</w:t>
      </w:r>
    </w:p>
    <w:p>
      <w:pPr>
        <w:pStyle w:val="Normal"/>
        <w:widowControl/>
        <w:spacing w:lineRule="exact" w:line="600"/>
        <w:ind w:firstLineChars="200" w:startChars="0" w:start="0" w:endChars="0" w:end="0"/>
        <w:rPr>
          <w:rFonts w:ascii="黑体" w:hAnsi="黑体" w:eastAsia="黑体" w:cs="黑体"/>
          <w:color w:val="000000"/>
          <w:kern w:val="0"/>
        </w:rPr>
      </w:pPr>
      <w:r>
        <w:rPr>
          <w:rFonts w:eastAsia="黑体" w:cs="黑体" w:ascii="黑体" w:hAnsi="黑体"/>
          <w:color w:val="000000"/>
          <w:kern w:val="0"/>
        </w:rPr>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第十六条</w:t>
      </w:r>
      <w:r>
        <w:rPr>
          <w:rFonts w:hint="eastAsia"/>
          <w:color w:val="000000"/>
          <w:kern w:val="0"/>
        </w:rPr>
        <w:t xml:space="preserve">  使用管道燃气应当向管道燃气经营企业提出开户申请，并办理有关用气手续。</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第十七条</w:t>
      </w:r>
      <w:r>
        <w:rPr>
          <w:rFonts w:hint="eastAsia"/>
          <w:color w:val="000000"/>
          <w:kern w:val="0"/>
        </w:rPr>
        <w:t xml:space="preserve">  管道燃气用户变更用户名称、扩大用气范围、改变燃气用途和安装、改装、拆迁固定的燃气设施、管线、调压装置、计量表具时，应向管道燃气经营企业申请办理有关手续。</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第十八条</w:t>
      </w:r>
      <w:r>
        <w:rPr>
          <w:rFonts w:hint="eastAsia"/>
          <w:color w:val="000000"/>
          <w:kern w:val="0"/>
        </w:rPr>
        <w:t xml:space="preserve">  燃气用户有权就燃气收费、服务等事项向发展和改革行政主管部门、市场监督管理部门、燃气行政主管部门以及其他有关部门进行投诉，有关部门应当自收到投诉之日起十五个工作日内及时予以处理，并将处理结果告知投诉用户。</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第十九条</w:t>
      </w:r>
      <w:r>
        <w:rPr>
          <w:rFonts w:hint="eastAsia"/>
          <w:color w:val="000000"/>
          <w:kern w:val="0"/>
        </w:rPr>
        <w:t xml:space="preserve">  燃气用户以及相关单位和个人不得有下列行为：</w:t>
      </w:r>
    </w:p>
    <w:p>
      <w:pPr>
        <w:pStyle w:val="Normal"/>
        <w:widowControl/>
        <w:spacing w:lineRule="exact" w:line="600"/>
        <w:ind w:firstLineChars="200" w:startChars="0" w:start="0" w:endChars="0" w:end="0"/>
        <w:rPr>
          <w:color w:val="000000"/>
          <w:kern w:val="0"/>
        </w:rPr>
      </w:pPr>
      <w:r>
        <w:rPr>
          <w:rFonts w:hint="eastAsia"/>
          <w:color w:val="000000"/>
          <w:kern w:val="0"/>
        </w:rPr>
        <w:t>（一）擅自操作公用燃气阀门；</w:t>
      </w:r>
    </w:p>
    <w:p>
      <w:pPr>
        <w:pStyle w:val="Normal"/>
        <w:widowControl/>
        <w:spacing w:lineRule="exact" w:line="600"/>
        <w:ind w:firstLineChars="200" w:startChars="0" w:start="0" w:endChars="0" w:end="0"/>
        <w:rPr>
          <w:color w:val="000000"/>
          <w:kern w:val="0"/>
        </w:rPr>
      </w:pPr>
      <w:r>
        <w:rPr>
          <w:rFonts w:hint="eastAsia"/>
          <w:color w:val="000000"/>
          <w:kern w:val="0"/>
        </w:rPr>
        <w:t>（二）将燃气管道作为负重支架或者接地引线；</w:t>
      </w:r>
    </w:p>
    <w:p>
      <w:pPr>
        <w:pStyle w:val="Normal"/>
        <w:widowControl/>
        <w:spacing w:lineRule="exact" w:line="600"/>
        <w:ind w:firstLineChars="200" w:startChars="0" w:start="0" w:endChars="0" w:end="0"/>
        <w:rPr>
          <w:color w:val="000000"/>
          <w:kern w:val="0"/>
        </w:rPr>
      </w:pPr>
      <w:r>
        <w:rPr>
          <w:rFonts w:hint="eastAsia"/>
          <w:color w:val="000000"/>
          <w:kern w:val="0"/>
        </w:rPr>
        <w:t>（三）安装、使用不符合气源要求的燃气燃烧器具；</w:t>
      </w:r>
    </w:p>
    <w:p>
      <w:pPr>
        <w:pStyle w:val="Normal"/>
        <w:widowControl/>
        <w:spacing w:lineRule="exact" w:line="600"/>
        <w:ind w:firstLineChars="200" w:startChars="0" w:start="0" w:endChars="0" w:end="0"/>
        <w:rPr>
          <w:color w:val="000000"/>
          <w:kern w:val="0"/>
        </w:rPr>
      </w:pPr>
      <w:r>
        <w:rPr>
          <w:rFonts w:hint="eastAsia"/>
          <w:color w:val="000000"/>
          <w:kern w:val="0"/>
        </w:rPr>
        <w:t>（四）擅自安装、改装、拆除户内燃气设施和燃气计量装置或者进行危害室内燃气设施安全的装饰、装修等活动；</w:t>
      </w:r>
    </w:p>
    <w:p>
      <w:pPr>
        <w:pStyle w:val="Normal"/>
        <w:widowControl/>
        <w:spacing w:lineRule="exact" w:line="600"/>
        <w:ind w:firstLineChars="200" w:startChars="0" w:start="0" w:endChars="0" w:end="0"/>
        <w:rPr>
          <w:color w:val="000000"/>
          <w:kern w:val="0"/>
        </w:rPr>
      </w:pPr>
      <w:r>
        <w:rPr>
          <w:rFonts w:hint="eastAsia"/>
          <w:color w:val="000000"/>
          <w:kern w:val="0"/>
        </w:rPr>
        <w:t>（五）在不具备安全条件的场所使用、储存燃气；</w:t>
      </w:r>
    </w:p>
    <w:p>
      <w:pPr>
        <w:pStyle w:val="Normal"/>
        <w:widowControl/>
        <w:spacing w:lineRule="exact" w:line="600"/>
        <w:ind w:firstLineChars="200" w:startChars="0" w:start="0" w:endChars="0" w:end="0"/>
        <w:rPr>
          <w:color w:val="000000"/>
          <w:kern w:val="0"/>
        </w:rPr>
      </w:pPr>
      <w:r>
        <w:rPr>
          <w:rFonts w:hint="eastAsia"/>
          <w:color w:val="000000"/>
          <w:kern w:val="0"/>
        </w:rPr>
        <w:t>（六）盗用燃气；</w:t>
      </w:r>
    </w:p>
    <w:p>
      <w:pPr>
        <w:pStyle w:val="Normal"/>
        <w:widowControl/>
        <w:spacing w:lineRule="exact" w:line="600"/>
        <w:ind w:firstLineChars="200" w:startChars="0" w:start="0" w:endChars="0" w:end="0"/>
        <w:rPr>
          <w:color w:val="000000"/>
          <w:kern w:val="0"/>
        </w:rPr>
      </w:pPr>
      <w:r>
        <w:rPr>
          <w:rFonts w:hint="eastAsia"/>
          <w:color w:val="000000"/>
          <w:kern w:val="0"/>
        </w:rPr>
        <w:t>（七）改变燃气用途或者转供燃气；</w:t>
      </w:r>
    </w:p>
    <w:p>
      <w:pPr>
        <w:pStyle w:val="Normal"/>
        <w:widowControl/>
        <w:spacing w:lineRule="exact" w:line="600"/>
        <w:ind w:firstLineChars="200" w:startChars="0" w:start="0" w:endChars="0" w:end="0"/>
        <w:rPr>
          <w:color w:val="000000"/>
          <w:kern w:val="0"/>
        </w:rPr>
      </w:pPr>
      <w:r>
        <w:rPr>
          <w:rFonts w:hint="eastAsia"/>
          <w:color w:val="000000"/>
          <w:kern w:val="0"/>
        </w:rPr>
        <w:t>（八）加热、摔砸、倒卧、曝晒燃气气瓶或者改换燃气气瓶检验标志、漆色；</w:t>
      </w:r>
    </w:p>
    <w:p>
      <w:pPr>
        <w:pStyle w:val="Normal"/>
        <w:widowControl/>
        <w:spacing w:lineRule="exact" w:line="600"/>
        <w:ind w:firstLineChars="200" w:startChars="0" w:start="0" w:endChars="0" w:end="0"/>
        <w:rPr>
          <w:color w:val="000000"/>
          <w:kern w:val="0"/>
        </w:rPr>
      </w:pPr>
      <w:r>
        <w:rPr>
          <w:rFonts w:hint="eastAsia"/>
          <w:color w:val="000000"/>
          <w:kern w:val="0"/>
        </w:rPr>
        <w:t>（九）倾倒燃气残液或者用燃气气瓶相互转充；</w:t>
      </w:r>
    </w:p>
    <w:p>
      <w:pPr>
        <w:pStyle w:val="Normal"/>
        <w:widowControl/>
        <w:spacing w:lineRule="exact" w:line="600"/>
        <w:ind w:firstLineChars="200" w:startChars="0" w:start="0" w:endChars="0" w:end="0"/>
        <w:rPr>
          <w:color w:val="000000"/>
          <w:kern w:val="0"/>
        </w:rPr>
      </w:pPr>
      <w:r>
        <w:rPr>
          <w:rFonts w:hint="eastAsia"/>
          <w:color w:val="000000"/>
          <w:kern w:val="0"/>
        </w:rPr>
        <w:t>（十）擅自安装、改装、拆除燃气气瓶角阀；</w:t>
      </w:r>
    </w:p>
    <w:p>
      <w:pPr>
        <w:pStyle w:val="Normal"/>
        <w:widowControl/>
        <w:spacing w:lineRule="exact" w:line="600"/>
        <w:ind w:firstLineChars="200" w:startChars="0" w:start="0" w:endChars="0" w:end="0"/>
        <w:rPr>
          <w:color w:val="000000"/>
          <w:kern w:val="0"/>
        </w:rPr>
      </w:pPr>
      <w:r>
        <w:rPr>
          <w:rFonts w:hint="eastAsia"/>
          <w:color w:val="000000"/>
          <w:kern w:val="0"/>
        </w:rPr>
        <w:t>（十一）擅自对气瓶瓶体进行焊接、切割。</w:t>
      </w:r>
    </w:p>
    <w:p>
      <w:pPr>
        <w:pStyle w:val="Normal"/>
        <w:widowControl/>
        <w:spacing w:lineRule="exact" w:line="600"/>
        <w:ind w:firstLineChars="200" w:startChars="0" w:start="0" w:endChars="0" w:end="0"/>
        <w:rPr>
          <w:color w:val="000000"/>
          <w:kern w:val="0"/>
        </w:rPr>
      </w:pPr>
      <w:r>
        <w:rPr>
          <w:color w:val="000000"/>
          <w:kern w:val="0"/>
        </w:rPr>
      </w:r>
    </w:p>
    <w:p>
      <w:pPr>
        <w:pStyle w:val="Normal"/>
        <w:widowControl/>
        <w:spacing w:lineRule="exact" w:line="600"/>
        <w:jc w:val="center"/>
        <w:rPr>
          <w:rFonts w:ascii="黑体" w:hAnsi="黑体" w:eastAsia="黑体" w:cs="黑体"/>
          <w:color w:val="000000"/>
          <w:kern w:val="0"/>
        </w:rPr>
      </w:pPr>
      <w:r>
        <w:rPr>
          <w:rFonts w:ascii="黑体" w:hAnsi="黑体" w:cs="黑体" w:hint="eastAsia" w:eastAsia="黑体"/>
          <w:color w:val="000000"/>
          <w:kern w:val="0"/>
        </w:rPr>
        <w:t>第五章  安全管理</w:t>
      </w:r>
    </w:p>
    <w:p>
      <w:pPr>
        <w:pStyle w:val="Normal"/>
        <w:widowControl/>
        <w:spacing w:lineRule="exact" w:line="600"/>
        <w:ind w:firstLineChars="200" w:startChars="0" w:start="0" w:endChars="0" w:end="0"/>
        <w:jc w:val="center"/>
        <w:rPr>
          <w:rFonts w:ascii="黑体" w:hAnsi="黑体" w:eastAsia="黑体" w:cs="黑体"/>
          <w:color w:val="000000"/>
          <w:kern w:val="0"/>
        </w:rPr>
      </w:pPr>
      <w:r>
        <w:rPr>
          <w:rFonts w:eastAsia="黑体" w:cs="黑体" w:ascii="黑体" w:hAnsi="黑体"/>
          <w:color w:val="000000"/>
          <w:kern w:val="0"/>
        </w:rPr>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第二十条</w:t>
      </w:r>
      <w:r>
        <w:rPr>
          <w:rFonts w:hint="eastAsia"/>
          <w:color w:val="000000"/>
          <w:kern w:val="0"/>
        </w:rPr>
        <w:t xml:space="preserve">  燃气经营企业必须建立安全责任制，配置必要的安全设备。燃气经营企业的法定代表人是本单位安全管理的第一责任人。</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第二十一条</w:t>
      </w:r>
      <w:r>
        <w:rPr>
          <w:rFonts w:hint="eastAsia"/>
          <w:color w:val="000000"/>
          <w:kern w:val="0"/>
        </w:rPr>
        <w:t xml:space="preserve">  燃气经营企业应向用户提供安全用气手册，加强对用户的安全宣传和教育。</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第二十二条</w:t>
      </w:r>
      <w:r>
        <w:rPr>
          <w:rFonts w:hint="eastAsia"/>
          <w:color w:val="000000"/>
          <w:kern w:val="0"/>
        </w:rPr>
        <w:t xml:space="preserve">  管道燃气经营企业对其供气范围内的市政燃气设施、建筑区划内业主专有部分以外的燃气设施，承担运行、维护、抢修和更新改造的责任。</w:t>
      </w:r>
    </w:p>
    <w:p>
      <w:pPr>
        <w:pStyle w:val="Normal"/>
        <w:widowControl/>
        <w:spacing w:lineRule="exact" w:line="600"/>
        <w:ind w:firstLineChars="200" w:startChars="0" w:start="0" w:endChars="0" w:end="0"/>
        <w:rPr>
          <w:color w:val="000000"/>
          <w:kern w:val="0"/>
        </w:rPr>
      </w:pPr>
      <w:r>
        <w:rPr>
          <w:rFonts w:hint="eastAsia"/>
          <w:color w:val="000000"/>
          <w:kern w:val="0"/>
        </w:rPr>
        <w:t>管道燃气经营企业应当按照供气、用气合同的约定，对单位燃气用户的燃气设施承担相应的管理责任。</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第二十三条</w:t>
      </w:r>
      <w:r>
        <w:rPr>
          <w:rFonts w:hint="eastAsia"/>
          <w:color w:val="000000"/>
          <w:kern w:val="0"/>
        </w:rPr>
        <w:t xml:space="preserve">  燃气经营企业在燃气气瓶充装过程中，必须严格执行有关安全规定：</w:t>
      </w:r>
    </w:p>
    <w:p>
      <w:pPr>
        <w:pStyle w:val="Normal"/>
        <w:widowControl/>
        <w:spacing w:lineRule="exact" w:line="600"/>
        <w:ind w:firstLineChars="200" w:startChars="0" w:start="0" w:endChars="0" w:end="0"/>
        <w:rPr>
          <w:color w:val="000000"/>
          <w:kern w:val="0"/>
        </w:rPr>
      </w:pPr>
      <w:r>
        <w:rPr>
          <w:rFonts w:hint="eastAsia"/>
          <w:color w:val="000000"/>
          <w:kern w:val="0"/>
        </w:rPr>
        <w:t>（一）使用的气瓶必须按照市场监督管理部门规定的周期进行定期检验，不得给过期未检测的气瓶或者不合格的气瓶充装燃气；</w:t>
      </w:r>
    </w:p>
    <w:p>
      <w:pPr>
        <w:pStyle w:val="Normal"/>
        <w:widowControl/>
        <w:spacing w:lineRule="exact" w:line="600"/>
        <w:ind w:firstLineChars="200" w:startChars="0" w:start="0" w:endChars="0" w:end="0"/>
        <w:rPr>
          <w:color w:val="000000"/>
          <w:kern w:val="0"/>
        </w:rPr>
      </w:pPr>
      <w:r>
        <w:rPr>
          <w:rFonts w:hint="eastAsia"/>
          <w:color w:val="000000"/>
          <w:kern w:val="0"/>
        </w:rPr>
        <w:t>（二）对残液量超过规定的气瓶，必须进行清残处理；</w:t>
      </w:r>
    </w:p>
    <w:p>
      <w:pPr>
        <w:pStyle w:val="Normal"/>
        <w:widowControl/>
        <w:spacing w:lineRule="exact" w:line="600"/>
        <w:ind w:firstLineChars="200" w:startChars="0" w:start="0" w:endChars="0" w:end="0"/>
        <w:rPr>
          <w:color w:val="000000"/>
          <w:kern w:val="0"/>
        </w:rPr>
      </w:pPr>
      <w:r>
        <w:rPr>
          <w:rFonts w:hint="eastAsia"/>
          <w:color w:val="000000"/>
          <w:kern w:val="0"/>
        </w:rPr>
        <w:t>（三）对出站气瓶必须进行检漏和二次检斤，经检测合格后贴上充装合格证并对瓶阀出口处封口，未贴合格证并对瓶阀封口的，不得出站；</w:t>
      </w:r>
    </w:p>
    <w:p>
      <w:pPr>
        <w:pStyle w:val="Normal"/>
        <w:widowControl/>
        <w:spacing w:lineRule="exact" w:line="600"/>
        <w:ind w:firstLineChars="200" w:startChars="0" w:start="0" w:endChars="0" w:end="0"/>
        <w:rPr>
          <w:color w:val="000000"/>
          <w:kern w:val="0"/>
        </w:rPr>
      </w:pPr>
      <w:r>
        <w:rPr>
          <w:rFonts w:hint="eastAsia"/>
          <w:color w:val="000000"/>
          <w:kern w:val="0"/>
        </w:rPr>
        <w:t>（四）禁止违反安全标准超量充装瓶装燃气；</w:t>
      </w:r>
    </w:p>
    <w:p>
      <w:pPr>
        <w:pStyle w:val="Normal"/>
        <w:widowControl/>
        <w:spacing w:lineRule="exact" w:line="600"/>
        <w:ind w:firstLineChars="200" w:startChars="0" w:start="0" w:endChars="0" w:end="0"/>
        <w:rPr>
          <w:color w:val="000000"/>
          <w:kern w:val="0"/>
        </w:rPr>
      </w:pPr>
      <w:r>
        <w:rPr>
          <w:rFonts w:hint="eastAsia"/>
          <w:color w:val="000000"/>
          <w:kern w:val="0"/>
        </w:rPr>
        <w:t>（五）禁止从液化石油气罐车上直接向气瓶充装液化石油气。</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第二十四条</w:t>
      </w:r>
      <w:r>
        <w:rPr>
          <w:rFonts w:hint="eastAsia"/>
          <w:color w:val="000000"/>
          <w:kern w:val="0"/>
        </w:rPr>
        <w:t xml:space="preserve">  燃气经营企业应当设置专职抢修队伍，配备通讯器材、抢修设备、防护用品及巡检抢修专用车辆。</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第二十五条</w:t>
      </w:r>
      <w:r>
        <w:rPr>
          <w:rFonts w:hint="eastAsia"/>
          <w:color w:val="000000"/>
          <w:kern w:val="0"/>
        </w:rPr>
        <w:t xml:space="preserve">  燃气经营企业应当制定燃气设施及管网的巡检制度和各类突发事故的抢险预案，抢险预案应报市燃气行政主管部门、应急管理部门和消防救援机构备案。</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第二十六条</w:t>
      </w:r>
      <w:r>
        <w:rPr>
          <w:rFonts w:hint="eastAsia"/>
          <w:color w:val="000000"/>
          <w:kern w:val="0"/>
        </w:rPr>
        <w:t xml:space="preserve">  市燃气行政主管部门应当会同市自然资源和规划等有关部门按照国家有关标准和规定划定燃气设施保护范围，并向社会公布。</w:t>
      </w:r>
    </w:p>
    <w:p>
      <w:pPr>
        <w:pStyle w:val="Normal"/>
        <w:widowControl/>
        <w:spacing w:lineRule="exact" w:line="600"/>
        <w:ind w:firstLineChars="200" w:startChars="0" w:start="0" w:endChars="0" w:end="0"/>
        <w:rPr>
          <w:color w:val="000000"/>
          <w:kern w:val="0"/>
        </w:rPr>
      </w:pPr>
      <w:r>
        <w:rPr>
          <w:rFonts w:hint="eastAsia"/>
          <w:color w:val="000000"/>
          <w:kern w:val="0"/>
        </w:rPr>
        <w:t>燃气设施保护范围设立明确标识，禁止下列行为：</w:t>
      </w:r>
    </w:p>
    <w:p>
      <w:pPr>
        <w:pStyle w:val="Normal"/>
        <w:widowControl/>
        <w:spacing w:lineRule="exact" w:line="600"/>
        <w:ind w:firstLineChars="200" w:startChars="0" w:start="0" w:endChars="0" w:end="0"/>
        <w:rPr>
          <w:color w:val="000000"/>
          <w:kern w:val="0"/>
        </w:rPr>
      </w:pPr>
      <w:r>
        <w:rPr>
          <w:rFonts w:hint="eastAsia"/>
          <w:color w:val="000000"/>
          <w:kern w:val="0"/>
        </w:rPr>
        <w:t>（一）建设占压地下燃气管线的建筑物、构筑物或者其他设施；</w:t>
      </w:r>
    </w:p>
    <w:p>
      <w:pPr>
        <w:pStyle w:val="Normal"/>
        <w:widowControl/>
        <w:spacing w:lineRule="exact" w:line="600"/>
        <w:ind w:firstLineChars="200" w:startChars="0" w:start="0" w:endChars="0" w:end="0"/>
        <w:rPr>
          <w:color w:val="000000"/>
          <w:kern w:val="0"/>
        </w:rPr>
      </w:pPr>
      <w:r>
        <w:rPr>
          <w:rFonts w:hint="eastAsia"/>
          <w:color w:val="000000"/>
          <w:kern w:val="0"/>
        </w:rPr>
        <w:t>（二）进行爆破、取土等作业或者动用明火；</w:t>
      </w:r>
    </w:p>
    <w:p>
      <w:pPr>
        <w:pStyle w:val="Normal"/>
        <w:widowControl/>
        <w:spacing w:lineRule="exact" w:line="600"/>
        <w:ind w:firstLineChars="200" w:startChars="0" w:start="0" w:endChars="0" w:end="0"/>
        <w:rPr>
          <w:color w:val="000000"/>
          <w:kern w:val="0"/>
        </w:rPr>
      </w:pPr>
      <w:r>
        <w:rPr>
          <w:rFonts w:hint="eastAsia"/>
          <w:color w:val="000000"/>
          <w:kern w:val="0"/>
        </w:rPr>
        <w:t>（三）倾倒、排放腐蚀性物质；</w:t>
      </w:r>
    </w:p>
    <w:p>
      <w:pPr>
        <w:pStyle w:val="Normal"/>
        <w:widowControl/>
        <w:spacing w:lineRule="exact" w:line="600"/>
        <w:ind w:firstLineChars="200" w:startChars="0" w:start="0" w:endChars="0" w:end="0"/>
        <w:rPr>
          <w:color w:val="000000"/>
          <w:kern w:val="0"/>
        </w:rPr>
      </w:pPr>
      <w:r>
        <w:rPr>
          <w:rFonts w:hint="eastAsia"/>
          <w:color w:val="000000"/>
          <w:kern w:val="0"/>
        </w:rPr>
        <w:t>（四）放置易燃易爆危险物品或者种植深根植物；</w:t>
      </w:r>
    </w:p>
    <w:p>
      <w:pPr>
        <w:pStyle w:val="Normal"/>
        <w:widowControl/>
        <w:spacing w:lineRule="exact" w:line="600"/>
        <w:ind w:firstLineChars="200" w:startChars="0" w:start="0" w:endChars="0" w:end="0"/>
        <w:rPr>
          <w:color w:val="000000"/>
          <w:kern w:val="0"/>
        </w:rPr>
      </w:pPr>
      <w:r>
        <w:rPr>
          <w:rFonts w:hint="eastAsia"/>
          <w:color w:val="000000"/>
          <w:kern w:val="0"/>
        </w:rPr>
        <w:t>（五）擅自移动、覆盖、涂改、拆除、损坏燃气设施；</w:t>
      </w:r>
    </w:p>
    <w:p>
      <w:pPr>
        <w:pStyle w:val="Normal"/>
        <w:widowControl/>
        <w:spacing w:lineRule="exact" w:line="600"/>
        <w:ind w:firstLineChars="200" w:startChars="0" w:start="0" w:endChars="0" w:end="0"/>
        <w:rPr>
          <w:color w:val="000000"/>
          <w:kern w:val="0"/>
        </w:rPr>
      </w:pPr>
      <w:r>
        <w:rPr>
          <w:rFonts w:hint="eastAsia"/>
          <w:color w:val="000000"/>
          <w:kern w:val="0"/>
        </w:rPr>
        <w:t>（六）在管道设施上牵挂电线、绳索或者晾晒衣物；</w:t>
      </w:r>
    </w:p>
    <w:p>
      <w:pPr>
        <w:pStyle w:val="Normal"/>
        <w:widowControl/>
        <w:spacing w:lineRule="exact" w:line="600"/>
        <w:ind w:firstLineChars="200" w:startChars="0" w:start="0" w:endChars="0" w:end="0"/>
        <w:rPr>
          <w:color w:val="000000"/>
          <w:kern w:val="0"/>
        </w:rPr>
      </w:pPr>
      <w:r>
        <w:rPr>
          <w:rFonts w:hint="eastAsia"/>
          <w:color w:val="000000"/>
          <w:kern w:val="0"/>
        </w:rPr>
        <w:t>（七）其他危及燃气设施安全的活动。</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第二十七条</w:t>
      </w:r>
      <w:r>
        <w:rPr>
          <w:rFonts w:hint="eastAsia"/>
          <w:color w:val="000000"/>
          <w:kern w:val="0"/>
        </w:rPr>
        <w:t xml:space="preserve">  燃气码头、气源厂、充装站、供气点及燃气输配设施，应当设置符合国家规定的警示标志。任何单位和个人不得移动、覆盖、涂改、拆除或者损坏燃气警示标志。</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第二十八条</w:t>
      </w:r>
      <w:r>
        <w:rPr>
          <w:rFonts w:hint="eastAsia"/>
          <w:color w:val="000000"/>
          <w:kern w:val="0"/>
        </w:rPr>
        <w:t xml:space="preserve">  任何单位和个人发现燃气险情或事故，应当立即告知燃气经营企业，或者向燃气行政主管部门、应急管理部门、消防救援机构等有关部门和单位报告。燃气经营企业接到报告后应当立即按抢险预案进行抢险，同时将情况报告燃气行政主管部门、应急管理部门、消防救援机构等单位。险情严重需要实行人员疏散、封锁交通、切断电源、断绝火源的，公安、供电等有关部门应当予以协助。</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第二十九条</w:t>
      </w:r>
      <w:r>
        <w:rPr>
          <w:rFonts w:hint="eastAsia"/>
          <w:color w:val="000000"/>
          <w:kern w:val="0"/>
        </w:rPr>
        <w:t xml:space="preserve">  燃气经营企业组织抢修燃气设施时，对影响抢修作业的其他设施可以采取应急措施，但事后应及时恢复原状，并按规定补办手续。给他人财产造成损失的，由燃气经营企业负责赔偿。燃气经营企业予以赔偿后，有权向造成抢修事故的责任者追偿。</w:t>
      </w:r>
    </w:p>
    <w:p>
      <w:pPr>
        <w:pStyle w:val="Normal"/>
        <w:widowControl/>
        <w:spacing w:lineRule="exact" w:line="600"/>
        <w:ind w:firstLineChars="200" w:startChars="0" w:start="0" w:endChars="0" w:end="0"/>
        <w:rPr>
          <w:color w:val="000000"/>
          <w:kern w:val="0"/>
        </w:rPr>
      </w:pPr>
      <w:r>
        <w:rPr>
          <w:color w:val="000000"/>
          <w:kern w:val="0"/>
        </w:rPr>
      </w:r>
    </w:p>
    <w:p>
      <w:pPr>
        <w:pStyle w:val="Normal"/>
        <w:widowControl/>
        <w:spacing w:lineRule="exact" w:line="600"/>
        <w:jc w:val="center"/>
        <w:rPr>
          <w:rFonts w:ascii="黑体" w:hAnsi="黑体" w:eastAsia="黑体" w:cs="黑体"/>
          <w:color w:val="000000"/>
          <w:kern w:val="0"/>
        </w:rPr>
      </w:pPr>
      <w:r>
        <w:rPr>
          <w:rFonts w:ascii="黑体" w:hAnsi="黑体" w:cs="黑体" w:hint="eastAsia" w:eastAsia="黑体"/>
          <w:color w:val="000000"/>
          <w:kern w:val="0"/>
        </w:rPr>
        <w:t>第六章  法律责任</w:t>
      </w:r>
    </w:p>
    <w:p>
      <w:pPr>
        <w:pStyle w:val="Normal"/>
        <w:widowControl/>
        <w:spacing w:lineRule="exact" w:line="600"/>
        <w:ind w:firstLineChars="200" w:startChars="0" w:start="0" w:endChars="0" w:end="0"/>
        <w:rPr>
          <w:rFonts w:ascii="黑体" w:hAnsi="黑体" w:eastAsia="黑体" w:cs="黑体"/>
          <w:color w:val="000000"/>
          <w:kern w:val="0"/>
        </w:rPr>
      </w:pPr>
      <w:r>
        <w:rPr>
          <w:rFonts w:eastAsia="黑体" w:cs="黑体" w:ascii="黑体" w:hAnsi="黑体"/>
          <w:color w:val="000000"/>
          <w:kern w:val="0"/>
        </w:rPr>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第三十条</w:t>
      </w:r>
      <w:r>
        <w:rPr>
          <w:rFonts w:hint="eastAsia"/>
          <w:color w:val="000000"/>
          <w:kern w:val="0"/>
        </w:rPr>
        <w:t xml:space="preserve">  违反本条例规定的行为，本条例未设定处罚的，依照有关法律、法规的规定处罚。</w:t>
      </w:r>
    </w:p>
    <w:p>
      <w:pPr>
        <w:pStyle w:val="Normal"/>
        <w:widowControl/>
        <w:spacing w:lineRule="exact" w:line="600"/>
        <w:ind w:firstLineChars="200" w:startChars="0" w:start="0" w:endChars="0" w:end="0"/>
        <w:rPr>
          <w:color w:val="000000"/>
          <w:kern w:val="0"/>
        </w:rPr>
      </w:pPr>
      <w:r>
        <w:rPr>
          <w:rFonts w:hint="eastAsia"/>
          <w:color w:val="000000"/>
          <w:kern w:val="0"/>
        </w:rPr>
        <w:t>本条例规定的违法行为，根据国务院相对集中行政处罚权的规定已经确定集中由综合行政执法部门处理的，从其规定。</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第三十一条</w:t>
      </w:r>
      <w:r>
        <w:rPr>
          <w:rFonts w:hint="eastAsia"/>
          <w:color w:val="000000"/>
          <w:kern w:val="0"/>
        </w:rPr>
        <w:t xml:space="preserve">  违反本条例规定，燃气汽车加气站从事其他用途的加气充装的，由燃气行政主管部门责令限期改正，处三万元以上二十万元以下罚款；有违法所得的，没收违法所得；情节严重的，吊销燃气经营许可证；构成犯罪的，依法追究刑事责任。</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第三十二条</w:t>
      </w:r>
      <w:r>
        <w:rPr>
          <w:rFonts w:hint="eastAsia"/>
          <w:color w:val="000000"/>
          <w:kern w:val="0"/>
        </w:rPr>
        <w:t xml:space="preserve">  燃气行政主管部门的工作人员，有下列行为之一的，依法给予行政处分；构成犯罪的，依法追究刑事责任：</w:t>
      </w:r>
    </w:p>
    <w:p>
      <w:pPr>
        <w:pStyle w:val="Normal"/>
        <w:widowControl/>
        <w:spacing w:lineRule="exact" w:line="600"/>
        <w:ind w:firstLineChars="200" w:startChars="0" w:start="0" w:endChars="0" w:end="0"/>
        <w:rPr>
          <w:color w:val="000000"/>
          <w:kern w:val="0"/>
        </w:rPr>
      </w:pPr>
      <w:r>
        <w:rPr>
          <w:rFonts w:hint="eastAsia"/>
          <w:color w:val="000000"/>
          <w:kern w:val="0"/>
        </w:rPr>
        <w:t>（一）对不符合法定安全生产条件的燃气企业发放经营许可证的；</w:t>
      </w:r>
    </w:p>
    <w:p>
      <w:pPr>
        <w:pStyle w:val="Normal"/>
        <w:widowControl/>
        <w:spacing w:lineRule="exact" w:line="600"/>
        <w:ind w:firstLineChars="200" w:startChars="0" w:start="0" w:endChars="0" w:end="0"/>
        <w:rPr>
          <w:color w:val="000000"/>
          <w:kern w:val="0"/>
        </w:rPr>
      </w:pPr>
      <w:r>
        <w:rPr>
          <w:rFonts w:hint="eastAsia"/>
          <w:color w:val="000000"/>
          <w:kern w:val="0"/>
        </w:rPr>
        <w:t>（二）发现未依法取得行政许可的企业擅自从事燃气经营业务接到举报后不予取缔或者不依法予以处理的；</w:t>
      </w:r>
    </w:p>
    <w:p>
      <w:pPr>
        <w:pStyle w:val="Normal"/>
        <w:widowControl/>
        <w:spacing w:lineRule="exact" w:line="600"/>
        <w:ind w:firstLineChars="200" w:startChars="0" w:start="0" w:endChars="0" w:end="0"/>
        <w:rPr>
          <w:color w:val="000000"/>
          <w:kern w:val="0"/>
        </w:rPr>
      </w:pPr>
      <w:r>
        <w:rPr>
          <w:rFonts w:hint="eastAsia"/>
          <w:color w:val="000000"/>
          <w:kern w:val="0"/>
        </w:rPr>
        <w:t>（三）对已经依法取得燃气经营许可证的企业不履行监督管理职责的；</w:t>
      </w:r>
    </w:p>
    <w:p>
      <w:pPr>
        <w:pStyle w:val="Normal"/>
        <w:widowControl/>
        <w:spacing w:lineRule="exact" w:line="600"/>
        <w:ind w:firstLineChars="200" w:startChars="0" w:start="0" w:endChars="0" w:end="0"/>
        <w:rPr>
          <w:color w:val="000000"/>
          <w:kern w:val="0"/>
        </w:rPr>
      </w:pPr>
      <w:r>
        <w:rPr>
          <w:rFonts w:hint="eastAsia"/>
          <w:color w:val="000000"/>
          <w:kern w:val="0"/>
        </w:rPr>
        <w:t>（四）对燃气生产安全事故隐瞒不报、谎报或者拖延不报的；</w:t>
      </w:r>
    </w:p>
    <w:p>
      <w:pPr>
        <w:pStyle w:val="Normal"/>
        <w:widowControl/>
        <w:spacing w:lineRule="exact" w:line="600"/>
        <w:ind w:firstLineChars="200" w:startChars="0" w:start="0" w:endChars="0" w:end="0"/>
        <w:rPr>
          <w:color w:val="000000"/>
          <w:kern w:val="0"/>
        </w:rPr>
      </w:pPr>
      <w:r>
        <w:rPr>
          <w:rFonts w:hint="eastAsia"/>
          <w:color w:val="000000"/>
          <w:kern w:val="0"/>
        </w:rPr>
        <w:t>（五）其他玩忽职守、滥用职权、徇私舞弊的行为。</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第三十三条</w:t>
      </w:r>
      <w:r>
        <w:rPr>
          <w:rFonts w:hint="eastAsia"/>
          <w:color w:val="000000"/>
          <w:kern w:val="0"/>
        </w:rPr>
        <w:t xml:space="preserve">  当事人对行政处罚决定不服的，可以依法申请行政复议或者向人民法院提起诉讼。</w:t>
      </w:r>
    </w:p>
    <w:p>
      <w:pPr>
        <w:pStyle w:val="Normal"/>
        <w:widowControl/>
        <w:spacing w:lineRule="exact" w:line="600"/>
        <w:ind w:firstLineChars="200" w:startChars="0" w:start="0" w:endChars="0" w:end="0"/>
        <w:rPr>
          <w:color w:val="000000"/>
          <w:kern w:val="0"/>
        </w:rPr>
      </w:pPr>
      <w:r>
        <w:rPr>
          <w:color w:val="000000"/>
          <w:kern w:val="0"/>
        </w:rPr>
      </w:r>
    </w:p>
    <w:p>
      <w:pPr>
        <w:pStyle w:val="Normal"/>
        <w:widowControl/>
        <w:spacing w:lineRule="exact" w:line="600"/>
        <w:jc w:val="center"/>
        <w:rPr>
          <w:rFonts w:ascii="黑体" w:hAnsi="黑体" w:eastAsia="黑体" w:cs="黑体"/>
          <w:color w:val="000000"/>
          <w:kern w:val="0"/>
        </w:rPr>
      </w:pPr>
      <w:r>
        <w:rPr>
          <w:rFonts w:ascii="黑体" w:hAnsi="黑体" w:cs="黑体" w:hint="eastAsia" w:eastAsia="黑体"/>
          <w:color w:val="000000"/>
          <w:kern w:val="0"/>
        </w:rPr>
        <w:t>第七章  附  则</w:t>
      </w:r>
    </w:p>
    <w:p>
      <w:pPr>
        <w:pStyle w:val="Normal"/>
        <w:widowControl/>
        <w:spacing w:lineRule="exact" w:line="600"/>
        <w:ind w:firstLineChars="200" w:startChars="0" w:start="0" w:endChars="0" w:end="0"/>
        <w:rPr>
          <w:rFonts w:ascii="黑体" w:hAnsi="黑体" w:eastAsia="黑体" w:cs="黑体"/>
          <w:color w:val="000000"/>
          <w:kern w:val="0"/>
        </w:rPr>
      </w:pPr>
      <w:r>
        <w:rPr>
          <w:rFonts w:eastAsia="黑体" w:cs="黑体" w:ascii="黑体" w:hAnsi="黑体"/>
          <w:color w:val="000000"/>
          <w:kern w:val="0"/>
        </w:rPr>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第三十四条</w:t>
      </w:r>
      <w:r>
        <w:rPr>
          <w:rFonts w:hint="eastAsia"/>
          <w:color w:val="000000"/>
          <w:kern w:val="0"/>
        </w:rPr>
        <w:t xml:space="preserve">  本条例具体应用中的问题由市人民政府负责解释。</w:t>
      </w:r>
    </w:p>
    <w:p>
      <w:pPr>
        <w:pStyle w:val="Normal"/>
        <w:widowControl/>
        <w:spacing w:lineRule="exact" w:line="600"/>
        <w:ind w:firstLineChars="200" w:startChars="0" w:start="0" w:endChars="0" w:end="0"/>
        <w:rPr>
          <w:color w:val="000000"/>
          <w:kern w:val="0"/>
        </w:rPr>
      </w:pPr>
      <w:r>
        <w:rPr>
          <w:rFonts w:ascii="黑体" w:hAnsi="黑体" w:cs="黑体" w:hint="eastAsia" w:eastAsia="黑体"/>
          <w:color w:val="000000"/>
          <w:kern w:val="0"/>
        </w:rPr>
        <w:t>第三十五条</w:t>
      </w:r>
      <w:r>
        <w:rPr>
          <w:rFonts w:hint="eastAsia"/>
          <w:color w:val="000000"/>
          <w:kern w:val="0"/>
        </w:rPr>
        <w:t xml:space="preserve">  本条例自公布之日起施行。一九九二年十月十二日由市人民政府颁布的《海口市煤气管理暂行规定》同时废止。</w:t>
      </w:r>
    </w:p>
    <w:p>
      <w:pPr>
        <w:pStyle w:val="Normal"/>
        <w:rPr>
          <w:color w:val="000000"/>
          <w:kern w:val="0"/>
        </w:rPr>
      </w:pPr>
      <w:r>
        <w:rPr>
          <w:color w:val="000000"/>
          <w:kern w:val="0"/>
        </w:rPr>
      </w:r>
    </w:p>
    <w:p>
      <w:pPr>
        <w:pStyle w:val="Normal"/>
        <w:rPr/>
      </w:pPr>
      <w:r>
        <w:rPr/>
      </w:r>
    </w:p>
    <w:p>
      <w:pPr>
        <w:pStyle w:val="Normal"/>
        <w:rPr/>
      </w:pPr>
      <w:r>
        <w:rPr/>
      </w:r>
    </w:p>
    <w:p>
      <w:pPr>
        <w:pStyle w:val="Normal"/>
        <w:rPr/>
      </w:pPr>
      <w:r>
        <w:rPr/>
      </w:r>
    </w:p>
    <w:p>
      <w:pPr>
        <w:pStyle w:val="Normal"/>
        <w:rPr>
          <w:rFonts w:hint="eastAsia"/>
        </w:rPr>
      </w:pPr>
      <w:r>
        <w:rPr>
          <w:rFonts w:hint="eastAsia"/>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imes New Roman">
    <w:charset w:val="00" w:characterSet="windows-1252"/>
    <w:family w:val="roman"/>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6205"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116205" cy="139700"/>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9.15pt;height:11pt;mso-wrap-distance-left:0pt;mso-wrap-distance-right:0pt;mso-wrap-distance-top:0pt;mso-wrap-distance-bottom:0pt;margin-top:0.05pt;mso-position-vertical-relative:text;margin-left:203.1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settings.xml><?xml version="1.0" encoding="utf-8"?>
<w:settings xmlns:w="http://schemas.openxmlformats.org/wordprocessingml/2006/main">
  <w:zoom w:percent="11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bidi="ar-SA" w:val="en-US" w:eastAsia="zh-CN"/>
    </w:rPr>
  </w:style>
  <w:style w:type="character" w:styleId="Style14">
    <w:name w:val="默认段落字体"/>
    <w:qFormat/>
    <w:rPr/>
  </w:style>
  <w:style w:type="character" w:styleId="Char">
    <w:name w:val="页脚 Char"/>
    <w:qFormat/>
    <w:rPr>
      <w:sz w:val="18"/>
      <w:szCs w:val="18"/>
    </w:rPr>
  </w:style>
  <w:style w:type="character" w:styleId="Char1">
    <w:name w:val="页眉 Char"/>
    <w:qFormat/>
    <w:rPr>
      <w:sz w:val="18"/>
      <w:szCs w:val="18"/>
    </w:rPr>
  </w:style>
  <w:style w:type="character" w:styleId="PageNumber">
    <w:name w:val="page number"/>
    <w:basedOn w:val="Style14"/>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kern w:val="0"/>
      <w:sz w:val="18"/>
      <w:szCs w:val="18"/>
    </w:rPr>
  </w:style>
  <w:style w:type="paragraph" w:styleId="Style15">
    <w:name w:val="普通(网站)"/>
    <w:basedOn w:val="Normal"/>
    <w:qFormat/>
    <w:pPr>
      <w:widowControl/>
      <w:spacing w:before="100" w:after="100"/>
      <w:jc w:val="start"/>
    </w:pPr>
    <w:rPr>
      <w:rFonts w:ascii="宋体" w:hAnsi="宋体" w:eastAsia="宋体" w:cs="宋体"/>
      <w:kern w:val="0"/>
      <w:sz w:val="24"/>
      <w:szCs w:val="24"/>
    </w:rPr>
  </w:style>
  <w:style w:type="paragraph" w:styleId="one-p">
    <w:name w:val="one-p"/>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rPr>
      <w:rFonts w:ascii="Times New Roman" w:hAnsi="Times New Roman" w:eastAsia="宋体" w:cs="Times New Roman"/>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2020-10-12T11:12:00Z</dcterms:created>
  <dc:creator>Administrator</dc:creator>
  <dc:description/>
  <dc:language>en-US</dc:language>
  <cp:lastModifiedBy>SL</cp:lastModifiedBy>
  <cp:lastPrinted>2020-08-03T16:46:00Z</cp:lastPrinted>
  <dcterms:modified xsi:type="dcterms:W3CDTF">2021-04-23T11:07:09Z</dcterms:modified>
  <cp:revision>21</cp:revision>
  <dc:subject/>
  <dc:title>海口市人民代表大会常务委员会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9CEB659062A240DAAFB610A24847F69D</vt:lpwstr>
  </property>
  <property fmtid="{D5CDD505-2E9C-101B-9397-08002B2CF9AE}" pid="3" name="KSOProductBuildVer">
    <vt:lpwstr>2052-11.1.0.10463</vt:lpwstr>
  </property>
</Properties>
</file>