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宜春市城市市容和环境卫生管理条例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（2019年7月31日宜春市第四届人民代表大会常务委员会第二十三次会议通过　2019年9月28日江西省第十三届人民代表大会常务委员会第十五次会议批准　2023年9月12日宜春市第五届人民代表大会常务委员会第十六次会议修正　2023年11月30日江西省第十四届人民代表大会常务委员会第五次会议批准）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市容和环境卫生责任区制度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市容管理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为了加强城市市容和环境卫生管理，创造整洁、有序、优美、文明、宜居的城市环境，根据国务院《城市市容和环境卫生管理条例》等有关法律、法规，结合本市实际，制定本条例。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本条例适用于本市行政区域内城市建成区以及县级以上人民政府划定并公布实行城市管理的区域。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城市市容和环境卫生管理工作坚持统一领导、分级负责、属地管理、公众参与的原则。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市、县（市、区）人民政府应当加强对城市市容和环境卫生工作的领导，把城市市容和环境卫生事业纳入国民经济和社会发展规划，将城市市容和环境卫生所需经费列入政府财政预算。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市、县（市、区）人民政府应当推进城市数字化管理，建立城市市容和环境卫生管理信息共享机制。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市、县（市、区）城市市容和环境卫生主管部门负责本行政区域内城市市容和环境卫生管理工作。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经济开发区、工业园区、城市新区，以及县级以上人民政府划定并公布实行城市管理的区域的城市市容和环境卫生管理工作，由市、县（市、区）人民政府确定的管理机构负责。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市、县（市、区）人民政府相关部门在各自职责范围内，做好城市市容和环境卫生管理的有关工作。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乡镇人民政府、街道办事处负责本辖区内的城市市容和环境卫生管理工作，协调、指导和监督有关单位和个人做好城市市容和环境卫生有关工作。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村（居）民委员会协助乡镇人民政府、街道办事处开展城市市容和环境卫生管理工作，及时发现、报告辖区内城市市容和环境卫生工作中存在的问题，并配合有关部门进行处理。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维护市容和环境卫生，爱护环境卫生设施，尊重市容和环境卫生工作人员的劳动；有权对违反城市市容和环境卫生管理规定、损害环境卫生设施的行为进行劝阻、投诉和举报，对城市市容和环境卫生行政执法行为进行监督。城市市容和环境卫生主管部门应当建立投诉举报的处理和反馈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市、县（市、区）人民政府应当加强城市市容和环境卫生法律、法规、科学知识的宣传教育，增强公民维护城市市容和环境卫生的意识。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市容和环境卫生责任区制度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城市市容和环境卫生管理实行责任区制度。责任区内的市容和环境卫生工作由责任人负责。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城市市容和环境卫生责任区、责任人依照下列规定确定：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（一）主次干道、桥梁、地下通道、人行天桥、公共广场、公共厕所、城市公共绿地等公共区域，由市容环境卫生管理单位负责；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（二）实行物业管理的住宅区，由物业服务合同约定的责任人负责；未实行物业管理的住宅区、背街小巷以及其他区域，由乡镇人民政府、街道办事处负责；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（三）机关、团体、学校、部队、企业、事业等单位的管理区域，由本单位负责；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（四）机场、车站、码头、公交车站（点）、停车场、集贸市场、商场、超市、宾馆、饭店、会展场馆、旅游景区、公园以及文化、体育、娱乐等场所，由经营管理者负责；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（五）待建土地由土地使用权人或者管理者负责；建设工地由施工单位负责，不能确定施工单位的，由建设单位负责。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临街建（构）筑物和临街其他设施的责任人，其责任区范围延伸到临街建（构）筑物和临街其他设施的外立面至人行道道沿的地面，延伸部分按照第十条第二款的规定履行责任人职责。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对责任区存在争议或者责任人不明确的，由所在地县（市、区）城市市容和环境卫生主管部门确定；跨行政区域责任不明确的，由上一级城市市容和环境卫生主管部门确定。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城市市容和环境卫生责任人应当履行下列职责：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（一）保持责任区内市容整洁，无违反规定搭建、堆放、设摊、停车、张贴、涂写、刻画、吊挂、泼洒等行为；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（二）保持责任区内环境卫生整洁，无暴露垃圾、渣土、粪便、污水，无恶臭污染等；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（三）保持环境卫生设施整洁、完好；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（四）与城市市容和环境卫生主管部门约定的城市市容和环境卫生责任；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（五）法律、法规、规章规定的其他市容环境卫生责任。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责任人应当对责任区内违反城市市容和环境卫生管理规定的行为予以劝阻；劝阻无效的，应当向城市市容和环境卫生主管部门报告。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市人民政府可以按照国家城市容貌标准，结合本地城市发展需要和城市规划要求，依法制定本地的城市容貌标准。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建筑物、构筑物和设施应当符合城市容貌标准，任何单位和个人不得违规搭建。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在主要街道和重点区域的建筑物搭建雨棚、遮阳蓬帐、突出门廊，安装太阳能板、空调外机、防盗网等设施设备或者外立面装饰装修，建筑物的所有权人、使用权人应当按照统一规范设置。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在主要街道和重点区域临街建筑物、构筑物的外立面、屋顶、阳台外、窗外、平台、外走廊，不得堆放、悬挂、安装有碍市容的物品。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主要街道和重点区域的范围，由市、县（市、区）城市市容和环境卫生主管部门划定，报本级人民政府批准后公布。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主要街道和重点区域的建筑物需要与街道分界的，应当选用透景、半透景的围墙、栅栏或者绿篱、花坛、水池、草坪等隔离，并保持整洁、美观。法律、法规另有规定的除外。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主要街道和重点区域上空不得新建架空管线设施，已建的架空管线应当逐步改造或者采取隐蔽措施。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影响市容的废弃杆、管、箱等设施，所有权人或者管理者应当及时拆除。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城市绿化应当进行日常维护，定期修剪，保持整洁美观。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任何单位和个人不得擅自占用城市绿化用地，不得损坏城市树木花草和绿化设施。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城市绿化及其设施不得影响公共安全。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城市道路管理单位应当建立健全巡查制度，加强对道路以及附属设施的管理。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路面及附属设施出现损毁情况的，养护单位应当按照有关技术规范及时修复。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未经城市市容和环境卫生主管部门、公安交通管理部门批准，任何单位和个人不得挖掘城市道路。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经批准挖掘城市道路的，施工单位应当遵守以下规定：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（一）设置审批公示牌和不低于1.8米的围挡及安全防护设施；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（二）及时清理液泥、污物，保持周围环境整洁；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（三）使用不低于原标准的同类材料依照原样修复路面，保持与周围容貌相协调；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（四）按照批准的工期和施工时间施工；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（五）作业完毕后及时拆除、清理临时设施，通知城市市容和环境卫生主管部门检查验收。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任何单位和个人不得有下列擅自占用城市道路和公共场所的行为：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（一）摆摊设点、兜售、揽工，散发广告等；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（二）搭建建筑物、构筑物或者其他设施，堆放物料或者种植农作物；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（三）在道路路缘设置接坡，在人行道和公共场地设置地锁、水泥墩等；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（四）吊挂、晾晒有碍市容的物品；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（五）从事洗车、喷漆、维修等经营活动；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（六）超出门店经营、作业或者展示、堆放物品。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等特殊需要，在街道两侧和公共场地临时堆放物料，搭建非永久性建筑物、构筑物或者其他设施的，应当征得城市市容和环境卫生主管部门同意，按照有关规定办理审批手续。占用人应当按照要求设置环境卫生设施，保持场地周围环境卫生整洁，占用结束后及时清除临时设施和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根据需要，综合考虑市容环境卫生、交通安全、公共安全、消费需求等因素，可以划定一定的公共区域用于从事经营活动，明确允许设摊经营的时段、业态以及市容环境卫生责任主体及管理要求等，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城市市容和环境卫生主管部门应当会同公安交通管理部门合理施划公共停车泊位。任何单位和个人不得擅自设置、占用、撤除停车泊位。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鼓励位于城市中心区、商业核心区、旅游景区附近的机关事业单位在节假日、休息日、下班期间开放停车场所。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机动车、非机动车应当在规定的地点有序停放。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共享出行工具的经营者和使用人应当遵守城市市容管理的相关规定，有序停放，不得随意占用道路。共享出行工具的经营者应当及时回收已损坏或者已遗弃的共享出行工具。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护栏、指示牌、信号灯、路灯以及候车亭、公共自行车站点等城市道路公共设施应当保持整洁、完好。出现污损、毁坏的，设置或者管护单位应当及时清洗、维修或者更换。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景观照明设施的设置单位或者管理单位应当加强设施的维护管理，保障其正常使用、安全可靠、整洁美观，并按照城市市容和环境卫生主管部门规定的时间开启和关闭。景观照明设施损坏的，应当及时维修或者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任何单位和个人不得擅自迁移、拆除、遮挡景观照明设施以及实施其他影响其正常运行的行为。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户外广告和标志标识应当按照城市容貌标准设置。大型户外广告的设置应当依法办理审批手续。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户外广告和标志标识使用的文字、商标、图案应当准确规范，内容健康。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户外广告和标志标识的设置人应当负责日常维护和保养，保持其整洁、完好、牢固，保障其文字、图案、灯光显示完整。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户外广告设施临时空置的，应当及时装饰或者以公益广告填充。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任何单位和个人不得擅自在城市道路、广场、人行天桥等公共区域以及建筑物、构筑物、地面、树木或者其他公共设施上张贴、悬挂、刻画、涂写。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城市市容和环境卫生主管部门和乡镇人民政府、街道办事处应当设置公共信息栏，公共信息栏的管理者负责日常管理和保洁。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环境卫生管理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住宅小区建设、新城区开发、旧城区改造、城市道路新建等项目，应当依照国家有关规定，配套设置环境卫生设施，并与主体工程同步设计、同步施工、同步验收。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任何单位和个人都不得擅自拆除环境卫生设施或者改变其使用性质；因建设需要拆除的，建设单位应当事先提出拆迁方案，报城市市容和环境卫生主管部门批准。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禁止下列影响城市环境卫生的行为：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（二）乱扔果皮、纸屑、烟头、塑料袋等废弃物；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（三）从建筑物内向外抛洒物品；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（四）从临街门店向店外清扫垃圾而未清理的；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（五）翻扒垃圾箱致使垃圾外溢；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（六）乱倒生活污水、粪便，乱扔动物尸体；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（七）偷倒建筑余土；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（八）在露天场所、垃圾收集容器内焚烧枝叶杂草或者其他产生烟尘污染的废弃物；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（九）法律、法规规定的其他损害环境卫生的行为。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建设工程施工现场应当采取降尘措施，施工产生的垃圾应当及时清运。临时堆放的，应当进行遮盖。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单位和个人装饰、装修房屋产生的建筑垃圾，应当在物业服务企业或者村（居）民委员会指定的地点堆放。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车辆运输煤炭、土方、砂石、水泥、垃圾、灰浆等散装、流体物料的，应当遵守下列规定：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（一）采取密闭或者其他措施，防止遗撒；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（二）不得车轮带泥行驶；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城市建成区内禁止饲养各类家禽家畜。因教学、科研以及其他特殊需要饲养的除外。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饲养宠物，应当遵守城市管理的相关规定，不得影响环境卫生，不得干扰他人的正常生活。宠物在城市道路及其他公共场所产生的粪便，其饲养者、携带者应当及时清除。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粪水、粪渣实行无害化处理，综合利用。化粪池应当定期清掏，防止阻塞、外溢。发生阻塞、外溢情况，城市市容和环境卫生主管部门应当及时协调责任人清除、疏通或者组织有关环境卫生专业服务单位先行清除、疏通，再分清责任，由责任人承担清除、疏通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《宜春市生活垃圾分类管理条例》对环境卫生管理另有规定的，从其规定。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城市市容和环境卫生责任区责任人有下列行为的，由城市市容和环境卫生主管部门责令限期改正；逾期未改正的，处二百元以上二千元以下罚款：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（一）不履行责任区清扫保洁义务或者不按规定清运、处理垃圾和粪便的；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（二）对责任区内违反城市市容和环境卫生的行为不劝阻、不报告的。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违反本条例第十二条第二款、第三款规定的，由城市市容和环境卫生主管部门责令限期改正；逾期未改正的，依法清理或者拆除，并处二百元以上一千元以下罚款。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违反本条例第十四条第二款规定的，由城市市容和环境卫生主管部门责令限期改正；逾期未改正的，依法拆除，并处一千元以上一万元以下罚款。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违反本条例第十七条第一款规定的，由城市市容和环境卫生主管部门责令限期改正，可以按照挖掘面积处每平方米五百元罚款，但罚款总额不得超过二万元；造成损失的，应当依法承担赔偿责任。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违反本条例第十七条第二款规定，有下列行为之一的，责令限期改正，可以按照以下规定予以处罚；造成损失的，应当依法承担赔偿责任：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（一）未及时清理液泥、污物的，由城市市容和环境卫生主管部门按照污染的面积处每平方米五百元罚款，但罚款总额不得超过二万元。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（二）作业完毕后未及时拆除、清理临时设施的，由城市市容和环境卫生主管部门处二万元以下罚款。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违反本条例第十八条第一款规定的，由城市市容和环境卫生主管部门责令限期改正，逾期未改正的，依照下列规定处以罚款：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（一）擅自摆摊设点、兜售、揽工，散发广告或者吊挂、晾晒有碍市容物品的，处五十元以上五百元以下罚款；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（二）擅自搭建建筑物、构筑物或者其他设施，堆放物料的，处五百元以上二千元以下罚款；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（三）在道路路缘设置接坡，在人行道和公共场地设置地锁、水泥墩的，对单位处一千元以上五千元以下罚款，对个人处二百元以上一千元以下罚款；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（四）占用城市道路和公共场所从事洗车、喷漆、维修等经营活动的，处五百元以上三千元以下罚款；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（五）超出门店经营、作业或者展示、堆放物品的，处二百元以上一千元以下罚款。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一款的规定，擅自设置、占用、撤除停车泊位的，由城市市容和环境卫生主管部门责令限期改正；逾期未改正的，对单位处一千元以上五千元以下罚款，对个人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违反本条例第二十条第一款的规定，非机动车在人行道和公共场地超出停放线停放或者无序停放的，由城市市容和环境卫生主管部门责令改正，并对非机动车所有人或者使用人处十元罚款。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违反本条例第二十条第二款的规定，经营共享自行车、电动车妨碍市容的，由城市市容和环境卫生主管部门责令经营者限期改正；逾期未改正的，处一千元以上一万元以下罚款。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二款规定的，由城市市容和环境卫生主管部门责令限期改正；逾期未改正的，对单位处三千元以上三万元以下罚款；对个人处二百元以上一千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违反本条例户外广告和标志标识管理规定的，由城市市容和环境卫生主管部门责令限期改正；逾期未改正的，按照下列规定予以处罚：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（一）违反第二十三条规定擅自设置大型户外广告，处一千元以上五千元以下罚款；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（二）违反第二十四条第二款规定，处二百元以上二千元以下罚款；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二十五条第一款规定，处二百元以上一千元以下罚款。张贴、悬挂、刻画、涂写等内容中公布有通信工具号码的，由城市市容和环境卫生主管部门通知其限期接受处理，逾期不接受处理的，书面通知电信业务经营者；电信业务经营者应当按照法律规定和电信经营服务合同约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户外广告和标志标识不符合城市容貌标准的，由城市市容和环境卫生主管部门责令限期改正，逾期未改正的，依法拆除；违反规定张贴、悬挂、刻画、涂写，无法确定行为人的，由城市市容和环境卫生主管部门组织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违反本条例第二十六条第一款的规定，未按照规定建设环境卫生设施的，由城市市容和环境卫生主管部门责令建设单位限期改正，并处五千元以上一万元以下罚款。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违反本条例第二十六条第二款的规定，损坏环境卫生设施的，由城市市容和环境卫生主管部门责令恢复原状或者补建；拒不恢复原状或者补建的，按照重置价格赔偿损失，并处重置价格一倍以上三倍以下罚款。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违反本条例第二十七条第一项规定的，由城市市容和环境卫生主管部门处二十元以上一百元以下罚款；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违反本条例第二十七条第二项至第五项规定的，由城市市容和环境卫生主管部门责令改正，处一百元以上二百元以下罚款；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违反本条例第二十七条第六项规定的，由城市市容和环境卫生主管部门责令限期改正，逾期未改正的，处二百元以上五百元以下罚款；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违反本条例第二十七条第七项规定的，由城市市容和环境卫生主管部门责令限期改正，逾期未改正的，对单位处五千元以上五万元以下罚款，对个人处二百元以下罚款；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违反本条例第二十七条第八项规定的，由城市市容和环境卫生主管部门责令限期改正，逾期未改正的，处五百元以上二千元以下罚款。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违反本条例第二十九条第一项规定，未采取密闭或者其他措施防止物料遗撒的，由城市市容和环境卫生主管部门责令改正，处二千元以上二万元以下罚款；拒不改正的，车辆不得上道路行驶。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违反本条例第三十条第一款的规定，饲养家畜家禽影响市容和环境卫生的，由城市市容和环境卫生主管部门责令限期改正；逾期未改正的，按照饲养数量处每只（头）五十元罚款。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违反本条例第三十条第二款的规定，不及时清除宠物粪便的，由城市市容和环境卫生主管部门责令改正；拒不改正的，处五十元以上一百元以下罚款。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主管部门及其他行政机关的工作人员滥用职权、玩忽职守、徇私舞弊的，由有关机关对直接负责的主管人员和其他直接责任人员，依法给予处分；构成犯罪的，依法追究刑事责任；给当事人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侮辱、殴打、报复城市市容和环境卫生管理工作人员和劝阻人、举报人、投诉人以及袒护并协助被处罚当事人逃避处罚或者妨碍阻挠城市市容和环境卫生管理工作人员执行公务的，由公安机关依照《中华人民共和国治安管理处罚法》相关规定予以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