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北京市大气污染防治条例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（2014年1月22日北京市第十四届人民代表大会第二次会议通过）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共同防治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重点污染物排放总量控制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固定污染源污染防治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机动车和非道路移动机械排放污染防治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扬尘污染防治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为了防治大气污染，改善本市大气环境质量，保障人体健康，推进生态文明建设，促进经济、社会可持续发展，根据有关法律、行政法规，结合本市实际情况，制定本条例。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本条例适用于本市行政区域内大气污染防治。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大气污染防治坚持以人为本、环境优先、政府主导、全民参与、科学有效、严防严治的原则。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大气污染防治应当坚持规划先行，转变经济发展方式，优化产业结构和布局，调整能源结构，综合运用法律、经济、科技、行政和宣传教育等措施。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大气污染防治，应当以降低大气中的细颗粒物浓度为重点，坚持从源头到末端全过程控制污染物排放，严格排放标准，实行污染物排放总量和浓度控制，加快削减排放总量。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共同防治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防治大气污染应当建立健全政府主导、区域联动、单位施治、全民参与、社会监督的工作机制。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市人民政府对本市的大气污染防治工作负总责，区、县人民政府在各自辖区范围内承担相应责任。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市人民政府应当根据污染防治的要求，建立统一有效、分工明确的监管治理体系，并加强整体统筹协调。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环境保护行政主管部门对大气污染防治实施统一监督管理，有关部门根据各自职责对大气污染防治实施监督管理。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市和区、县人民政府应当将大气环境保护工作纳入国民经济和社会发展规划，保障大气污染防治工作的财政投入。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市人民政府应当完善和落实城市总体规划，控制人口规模，优化空间布局，合理配置产业和教育、医疗等公共服务资源，减少生产、生活带来的污染。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市人民政府应当鼓励和支持大气污染防治科学技术研究，组织开展大气污染成因和防治对策分析，推广应用先进大气污染防治技术，提高大气环境保护的科学技术水平。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各级人民政府应当采取措施推进生态治理，提高绿化覆盖率，扩大水域面积，改善大气环境质量。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市人民政府应当根据限期达标的工作目标，制定大气环境质量达标规划和严于国家规定的大气污染控制阶段措施，可以制定严于国家标准的本市大气污染物排放和控制标准，并组织实施。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本市禁止新建、扩建高污染工业项目。市人民政府应当定期制定或者修订禁止新建、扩建的高污染工业项目名录、高污染工业行业调整名录和高污染工艺设备淘汰名录，并向社会公布。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市和区、县人民政府应当制定和推行有利于防治大气污染的经济政策，引导企业调整能源结构，促进污染企业进行技术改造与产业升级，或者转产、退出。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市人民政府应当按照污染者担责和谁污染、谁治理、谁付费的原则，确定并公布排污费征收事项和征收标准。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市环境保护行政主管部门应当组织建立监测网络，负责统一组织开展大气环境质量监测，发布大气环境质量信息。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市环境保护行政主管部门所属环境监测机构发布空气质量日报、预报、空气重污染等专业信息。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市气象行政主管部门开展大气污染气象条件规律的研究，所属气象台站配合空气质量预报工作和生活服务指导。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环境保护行政主管部门负责确定重点污染源单位名录，并依法向社会公开其向大气排放污染物的监督性监测数据信息。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市环境保护行政主管部门及有关部门应当向社会公布因违反大气污染防治相关法律法规而受到相应处罚的企业及其负责人名单，并录入企业信用系统。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环境保护行政主管部门应当鼓励和支持公众参与大气污染防治工作，聘请社会监督员，协助监督大气污染防治工作。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市人民政府应当制定空气重污染应急预案并向社会公布。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大气受到严重污染，发生或者可能发生危害人体健康和安全的紧急情况时，市人民政府应当及时启动应急方案，按照规定程序，通过媒体向社会发布空气重污染的预警信息，并按照预警级别实施相应的应对措施，包括：责令有关企业停产或者限产、限制部分机动车行驶、禁止燃放烟花爆竹、停止工地土石方作业和建筑拆除施工、停止露天烧烤、停止幼儿园和学校户外体育课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有关排污单位应当执行本条第二款规定的应对措施。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市人民政府应当完善污染大气环境举报制度，向社会公开举报电话、网址等，明确有关政府部门的受理范围和职责。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有关政府部门在接到举报后，应当依法及时处理，并将处理结果向举报人反馈。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举报内容经查证属实的，有关部门应当给予举报人表彰或者奖励。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大气环境保护宣传，普及大气环境保护法律法规以及科学知识，提高公众的大气环境保护意识。新闻媒体、居民委员会、村民委员会、学校及社会组织配合政府开展宣传普及，促进形成保护大气环境的社会风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各级人民政府对在大气污染防治方面做出显著成绩的单位和个人，给予表彰或者奖励。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市人民政府应当在国家区域联防联控机构领导下，加强与相关省区市的大气污染联防联控工作，建立重大污染事项通报制度，逐步实现重大监测信息和污染防治技术共享，推进区域联防联控与应急联动。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市人民政府应当实行大气环境质量目标责任制和考核评价制度，定期公示考核结果。对市人民政府有关部门和区、县人民政府及其负责人的综合考核评价，应当包含大气环境质量目标完成情况和措施落实情况。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市和区、县人民政府应当每年向本级人民代表大会报告本行政区域的大气环境质量目标和大气污染防治规划的完成情况，并向社会公布。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各单位都有义务采取措施，防治生产建设或者其他活动对大气环境造成的污染。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向大气排放污染物的单位，应当遵守国家和本市规定的大气污染物排放和控制标准，并不得超过核定的重点大气污染物排放总量指标。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向大气排放污染物的单位，应当建立大气环境保护责任制度，明确单位负责人的责任。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新建、改建、扩建向大气排放污染物的建设项目，应当进行环境影响评价审批。建设项目未通过环境影响评价的，不得开工建设。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建设单位在编制建设项目环境影响报告书时，应当依法征求有关单位、专家和公众的意见。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建设单位应当保证建设项目配套建设的大气污染防治设施与主体工程同时设计、同时施工、同时投入使用。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建设项目配套建设的大气污染防治设施经环境保护行政主管部门验收合格后，主体工程方可正式投入生产或者使用。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向大气排放污染物的单位，应当保持大气污染防治设施的正常使用。未经环境保护行政主管部门同意，不得擅自拆除或者闲置大气污染防治设施。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向大气排放污染物的单位，应当按照国家和本市有关规定，进行排污申报登记并缴纳排污费。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向大气排放污染物的单位，应当按照国家和本市有关规定设置大气污染物排放口。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除因发生或者可能发生安全生产事故需要通过应急排放通道排放大气污染物外，禁止通过前款规定以外的其他排放通道排放大气污染物。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向大气排放污染物的单位，应当按照规定自行监测大气污染物排放情况，记录监测数据，并按照规定在网站或者其他对外公开场所向社会公开。监测数据的保存时间不得低于五年。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向大气排放污染物的单位，应当按照有关规定设置监测点位和采样监测平台并保持正常使用，接受环境保护行政主管部门或者其他监督管理部门的监督性监测。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列入本市自动监控计划的向大气排放污染物的单位，应当配备大气污染物排放自动监控设备，并纳入环境保护行政主管部门的统一监控系统。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前款规定的向大气排放污染物的单位，负责维护自动监控设备，保持稳定运行和监测数据准确。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可能发生大气污染事故的单位应当制定大气污染事故和突发事件的应急预案，并负责应急处置和事后恢复。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公民负有依法保护大气环境的义务，应当遵守大气污染防治法律法规，树立大气环境保护意识，自觉践行绿色生活方式，减少向大气排放污染物。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公民、法人和其他组织有权要求市和区、县人民政府及其环境保护等有关部门公开大气环境质量、突发大气环境事件，以及相关的行政许可、行政处罚、排污费的征收和使用、污染物排放限期治理情况等信息。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公民、法人和其他组织有权向环境保护行政主管部门或者其他有关部门，举报污染大气环境的单位和个人。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公民、法人和其他组织发现市和区、县人民政府及其环境保护行政主管部门或者其他有关部门不依法履行大气环境监督管理职责，可以向其上级人民政府或者监察机关举报。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重点污染物排放总量控制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本市对重点大气污染物实行排放总量控制，逐步减少污染物排放总量。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市排放总量控制的目标以及区域、重点行业和重点企业的排放总量，由市环境保护行政主管部门根据国家要求，结合本市经济社会发展水平、环境质量状况、产业结构特点、交通运行状况等提出，报市人民政府批准后实施，并每年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区、县人民政府和重点行业主管部门应当根据本市大气污染物排放总量控制要求，制定年度总量控制计划，并组织落实。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本市对大气污染物实行排污许可证制度。排污许可证的发放范围及具体管理办法由市环境保护行政主管部门制定，报市政府批准后实施。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纳入排污许可证管理的排污单位，应当按照规定向市、区县环境保护行政主管部门申请核发排污许可证，并按照排污许可证载明的污染物种类、排放总量指标等要求排放污染物，逐步减少污染物排放总量。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污单位的重点大气污染物排放总量由环境保护行政主管部门根据本市大气污染物排放和控制标准、清洁生产水平、重点大气污染物排放总量控制要求、产业布局和结构优化等因素，按照公开、公平、公正的原则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本市在严格控制重点大气污染物排放总量、实行排放总量削减计划的前提下，按照有利于总量减少的原则，可以进行大气污染物排污权交易试点。具体办法由市人民政府制定。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现有排污单位的大气污染物排放总量指标，由环境保护行政主管部门核定取得。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纳入总量控制范围的新建、改建、扩建建设项目，应当在进行环境影响评价审批前取得重点大气污染物排放总量指标，并在环境影响评价文件中说明指标来源。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涉及民生的重点工程，排放总量指标不能满足需要的，经市人民政府同意后可以调剂取得，并向社会公开。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环境保护行政主管部门按照减量替代、总量减少的原则，审批环境影响评价文件。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通过减量替代获得大气污染物排放总量指标的建设项目，在替代的排放量未削减完成前，不得投入试生产，环境保护行政主管部门不予办理建设项目环境保护竣工验收手续。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完成年度大气污染物排放总量控制任务的区域、行业，环境保护行政主管部门应当暂停审批该区域或行业内除民生工程以外的、排放该项污染物的建设项目环境影响评价文件；该项目的审批部门不得批准其建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固定污染源污染防治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本市按照循环经济和清洁生产的要求推动生态工业园区建设，通过合理规划工业布局，引导工业企业入驻工业园区。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新建排放大气污染物的工业项目，应当按照环保规定进入工业园区。工业园区目录由市经济信息化行政主管部门会同有关部门制定并公布。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本市实施燃煤消耗总量控制。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市发展改革行政主管部门应当会同有关部门制定清洁能源利用发展规划，确定燃煤总量控制目标，并规定实施步骤，逐步削减燃煤总量。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区、县人民政府应当按照燃煤消耗总量控制目标，制定本行政区域削减燃煤和清洁能源改造计划并组织落实。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市人民政府划定并公布高污染燃料禁燃区，并根据空气质量改善要求，规定实施步骤，逐步扩大禁燃区范围。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在禁燃区内，禁止新建、扩建燃烧高污染燃料的设施；现有燃烧煤炭、重油、渣油等高污染燃料的设施，应当在市人民政府规定的期限内停止使用或者改用清洁能源。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本市禁止新建、扩建燃烧煤炭、重油、渣油的设施。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使用煤炭、重油、渣油为燃料的工业锅炉、炉窑、发电机组等设施，应当按照市人民政府规定的期限改用清洁能源。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远郊区、县燃煤供热设施应当在规定期限内实施清洁能源改造。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本市禁止新建、扩建炼油、水泥、炼焦、钢铁、有色金属冶炼、铸造、平板玻璃、陶瓷、沥青防水卷材、人造板、粘土砖等制造加工项目以及非金属矿采选等矿产资源开发项目。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列入前款和本条例第十四条规定名录的项目，市人民政府有关部门不得批准建设；列入调整和淘汰名录的行业、工艺和设备，相关企业应当在规定期限内调整退出。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依照本条第二款的规定，应当退出、关闭、搬迁的现有企业，市经济信息化行政主管部门应当事先向企业公告，听取企业意见。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本市禁止销售不符合标准的散煤及制品。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居民住宅生活用煤应当按照市人民政府的规定，使用符合标准的低硫优质煤。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提供饮食、洗浴、住宿等服务的单位，应当使用天然气、液化石油气、电或者以其他清洁能源为燃料。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市住房城乡建设、规划行政主管部门应当会同有关部门，推进既有建筑节能改造，执行新建建筑强制性节能标准，减少能源消耗和大气污染物排放。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市环境保护行政主管部门应当会同市质量技术监督部门，制定本市产品挥发性有机物含量限值标准。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在本市生产、销售、使用含挥发性有机物的原材料和产品的，其挥发性有机物含量应当符合本市规定的限值标准。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产生含挥发性有机物废气的生产和服务活动，应当在密闭空间或者设备中进行，并按照规定安装、使用污染防治设施；无法密闭的活动除外。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加油加气站、储油储气库和使用油罐车、气罐车等的单位，应当按照本市规定安装油气回收装置并保持正常使用，并每年向环境保护行政主管部门报送由检测资质机构出具的油气排放检测报告。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涂装企业应当按照本市有关规定，使用低挥发性有机物含量涂料，记录生产工艺、设施及污染控制设备的主要操作参数、运行情况，并建立记录生产原料、辅料的使用量、废弃量和去向，及其挥发性有机物含量的台账。台账的保存时间不得低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石油、化工及其他生产和使用有机溶剂的企业，应当采取措施对管道、设备进行日常维护、维修，减少物料泄漏，并对已经泄漏的物料及时收集处理。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饮食服务、服装干洗和机动车维修等项目，应当设置油烟、异味和废气处理装置等污染防治设施并保持正常使用，防止影响周边环境。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在居民住宅楼、未配套设立专用烟道的商住综合楼、商住综合楼内与居住层相邻的商业楼层内，禁止新建、改建、扩建产生油烟、异味、废气的饮食服务、服装干洗和机动车维修等项目。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向大气排放粉尘、有毒有害气体或恶臭气体的单位，应当安装净化装置或者采取其他措施，防止污染周边环境。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任何单位和个人不得进行露天焚烧秸秆、树叶、枯草、垃圾、电子废物、油毡、橡胶、塑料、皮革等向大气排放污染物的行为。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任何单位和个人不得在政府划定的禁止范围内露天烧烤食品或者为露天烧烤食品提供场地。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机动车和非道路移动机械排放污染防治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本市根据国家大气环境质量标准和本市大气环境质量目标，对机动车实施数量调控。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本市优化道路设置和管理，减少机动车怠速和低速行驶造成的污染。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环境保护行政主管部门可以委托其所属的机动车排放污染监督监测机构，对机动车和非道路移动机械排放污染防治实施监督管理。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在本市销售机动车和非道路移动机械的生产企业，应当按照规定向市环境保护行政主管部门申报在本市销售的机动车和非道路移动机械排放污染物的数据和防治污染的有关材料。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市环境保护行政主管部门审查数据和材料后，对符合国家和本市规定排放、耗能标准的，纳入可以在本市销售的机动车车型和非道路移动机械目录。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销售的机动车和非道路移动机械，应当符合国家和本市规定的排放标准并在耐久性期限内稳定达标。机动车和非道路移动机械经按照规定检测，因质量原因不能稳定达标排放的，由市环境保护行政主管部门取消其在本市的机动车车型和非道路移动机械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符合本市新车污染物排放标准，或者经国家认可的检测机构检测确认与本市新车污染物排放标准相当的机动车，方可在本市办理注册登记或者转入手续。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在用机动车应当符合本市机动车排放标准，并定期进行排放污染检测；检测合格的，方可进行机动车安全技术检验，核发环保、安全检测合格标志。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进入本市行驶的外埠车辆，应当按照本市规定，进行排放污染检测；检测合格的，方可办理机动车进京手续。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具体检测管理办法由市环境保护行政主管部门会同有关部门制定。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环境保护行政主管部门可以在机动车停放地，对在用机动车排放污染进行检查和检测，并可以在公安机关交通管理部门配合下，对行驶中的机动车排放污染状况进行抽测。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机动车排放污染定期检测，由市环境保护行政主管部门委托的检测机构承担。检测机构应当严格按照规定对机动车排放污染进行检测。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市环境保护行政主管部门应当向社会公布前款规定的检测机构名单。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机动车和非道路移动机械所有者或者使用者不得拆除、闲置或者擅自更改排放污染控制装置，并保持装置正常使用。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机动车所有者或者使用者在车载排放诊断系统报警后，应当及时对机动车进行维修，确保车辆达到排放标准。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机动车维修单位应当具备维修资质，按照技术规范对排放不达标的机动车进行维修，确保机动车排放达标。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市人民政府可以根据大气环境质量状况，在一定区域内采取限制机动车行驶的交通管理措施。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本市提倡公民绿色出行，每年开展城市无车日活动。市人民政府应当创造条件方便公众选择公共交通、自行车、步行的出行方式，减少机动车排放污染。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本市提倡环保驾驶。在学校、宾馆、商场、公园、办公场所、社区、医院的周边和停车场等不影响车辆正常行驶的地段，机动车驾驶员在停车三分钟以上时，应当熄灭发动机。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在用非道路移动机械向大气排放污染物，应当符合本市规定的排放标准。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环境保护行政主管部门可以根据大气环境质量状况，划定禁止高排放非道路移动机械使用的区域。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国家规定对机动车实行强制报废制度。机动车达到国家规定的使用年限，或者经修理、调整、采用控制技术后仍不符合国家排放标准要求，或者在检测有效期届满后连续三个检测周期内未能取得排放检测合格标志的，应当依法强制报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本市加快老旧公交、邮政、环卫、出租等车辆淘汰，鼓励发展小排量、低能耗和新能源车与清洁能源车，加快新能源车与清洁能源车的配套设施建设。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淘汰高排放机动车和非道路移动机械。市环境保护行政主管部门会同市财政、交通、公安、商务、质量技术监督等行政主管部门，根据本市大气环境质量状况和机动车、非道路移动机械排放污染状况，制定高排放在用机动车、非道路移动机械淘汰、治理和限制使用方案，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市环境保护行政主管部门会同市质量技术监督部门制定本市车用燃料标准。本市销售的车用燃料应当达到国家和本市规定的标准，并按照规定添加车用油品清净剂。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进行房屋建筑、市政基础设施施工、河道整治、建筑物拆除、物料运输和堆放、园林绿化等活动，应当采取措施，防止产生扬尘污染。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建设单位应当将防治扬尘污染的费用列入工程造价，并在工程承发包合同中明确施工单位防治扬尘污染的责任。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建设工程施工现场应当根据本市绿色施工的有关规定，采取下列措施：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（一）建设工程开工前，建设单位应当按照标准在施工现场周边设置围挡，施工单位应当对围挡进行维护；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（二）施工单位应当在施工现场出入口公示施工现场负责人、环保监督员、扬尘污染控制措施、举报电话等信息；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（三）施工单位应当对施工现场内主要道路和物料堆放场地进行硬化，对其他场地进行覆盖或者临时绿化，对土方集中堆放并采取覆盖或者固化措施；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（四）气象预报风速达到四级以上时，施工单位应当停止土石方作业、拆除作业及其他可能产生扬尘污染的施工作业；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（五）建设工程施工现场出口处应当设置冲洗车辆设施，按照本市规定安装视频监控系统；施工车辆经除泥、冲洗后方能驶出工地，不得带泥上路行驶；车辆清洗处应当配套设置排水、泥浆沉淀设施；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（六）建设工程施工现场道路及进出口周边一百米以内的道路不得有泥土和建筑垃圾；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（七）道路挖掘施工过程中，施工单位应当及时覆盖破损路面，并采取洒水等措施防治扬尘污染；道路挖掘施工完成后应当及时修复路面；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（八）国家和本市有关施工现场管理的其他规定。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本市将施工单位的施工现场扬尘违法行为，纳入本市施工企业市场行为信用评价系统。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煤炭、水泥、石灰、石膏、砂土等产生扬尘的物料应当密闭贮存；不具备密闭贮存条件的，应当在其周围设置不低于堆放物高度的围挡并有效覆盖，不得产生扬尘。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建筑土方、工程渣土、建筑垃圾应当及时运输到指定场所进行处置；在场地内堆存的，应当有效覆盖。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运输垃圾、渣土、砂石、土方、灰浆等散装、流体物料的，应当依法使用符合条件的车辆，安装卫星定位系统，密闭运输。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建筑垃圾资源化处置场、渣土消纳场、燃煤电厂贮灰场和垃圾填埋场应当实施分区作业，采取措施防治扬尘污染。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市市政市容行政主管部门应当会同市环境保护行政主管部门，制定道路清扫冲洗保洁标准。清扫单位应当严格执行清扫冲洗保洁标准，防治扬尘污染。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裸露地面应当按照下列规定进行绿化或者铺装：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（一）待开发的建设用地，建设单位负责对裸露地面进行覆盖；超过三个月的，应当进行临时绿化或铺装；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（二）市政道路及河道沿线、公共绿地的裸露地面，分别由交通、水务、园林绿化行政主管部门组织按照规划进行绿化或者铺装；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（三）其他裸露地面由使用权人或者管理单位负责进行绿化或者铺装，并采取防尘措施。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农业行政主管部门应当鼓励对裸露农田采取生物覆盖、留茬免耕等措施，防治扬尘污染。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本市严格控制矿产资源开采。在矿产资源开采过程中，应当采取措施防治大气污染。开采后应当进行生态修复。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本市施工工地禁止现场搅拌混凝土。由政府投资的建设工程以及在本市规定区域内的建设工程，禁止现场搅拌砂浆。其他建设工程在施工现场设置砂浆搅拌机的，应当配备降尘防尘装置。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本市禁止新建、扩建混凝土搅拌站；不符合环境治理规划的已建成企业，应当按照市人民政府的规定限期关闭。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造成大气污染危害的单位，有责任排除危害，并对直接遭受损失的单位或者个人赔偿损失。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赔偿责任和赔偿金额的纠纷，可以根据当事人的请求，由环境保护行政主管部门调解处理；调解不成的，当事人可以向人民法院起诉。当事人也可以直接向人民法院起诉。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和其他有关行政主管部门在大气污染防治工作中，有下列行为之一的，由行政监察机关责令改正，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（一）违法做出行政许可决定的；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（二）接到公民对污染大气环境行为的举报，不依法查处的；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（三）违反本条例规定不公开大气环境相关信息的；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（四）将征收的排污费截留、挤占或者挪作他用的；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（五）有滥用职权、玩忽职守的其他行为的。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三款规定，有关排污单位拒不执行市人民政府责令停产、限产决定的，市环境保护行政主管部门可以查封排污设施，处五万元以上五十万元以下罚款；拒不执行停止工地土石方作业、建筑拆除施工或露天烧烤的应对措施的，由城市管理综合执法部门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拒不执行机动车停驶和禁止燃放烟花爆竹的应对措施的，由公安机关依据有关规定予以处罚。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规定，向大气排放污染物不符合国家或本市大气污染物排放和控制标准的，由环境保护行政主管部门责令限期治理，处一万元以上十万元以下罚款；限期治理期间，由环境保护行政主管部门责令限制排放，不得新建、改建、扩建增加重点大气污染物排放总量的建设项目；逾期未完成治理任务的，由环境保护行政主管部门报经有批准权的人民政府批准，责令停业、关闭。向大气排放污染物超过排放总量指标的，由环境保护行政主管部门责令停止排污，处五万元以上五十万元以下罚款，并将超过排放总量指标的部分在核定下一年度排放总量指标时扣除；拒不停止排污的，可以查封排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规定，建设项目未依法进行环境影响评价审批，擅自开工建设或者投入生产、使用的，由有审批权的环境保护行政主管部门责令停止建设或者生产、使用，处五万元以上二十万元以下的罚款；拒不停止建设或者生产、使用的，可以查封施工现场或者排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规定，需要配套建设的大气污染防治设施未建成、未经验收或者经验收不合格的，主体工程正式投入生产或者使用的，由环境保护行政主管部门责令停止生产或者使用，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规定，不正常使用大气污染防治设施，或者未经环境保护行政主管部门批准，擅自拆除、闲置大气污染防治设施的，由环境保护行政主管部门责令停止违法行为，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违反本条例第三十三条规定，未按照国家或本市规定进行排污申报登记的，由环境保护行政主管部门责令限期改正，处五千元以上五万元以下罚款。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违反本条例第三十四条规定，未按照规定设置大气污染物排放口或者通过其他排放通道排放大气污染物的，由环境保护行政主管部门责令限期改正，处二万元以上二十万元以下罚款。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违反本条例第三十五条第一款规定，未按照规定公布或者保存监测数据的，由环境保护行政主管部门责令限期改正，处一万元以上十万元以下罚款。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违反本条例第三十五条第二款规定，未按照规定设置监测点位或者采样平台的，由环境保护行政主管部门责令限期改正；逾期不改正的，处一万元以上十万元以下罚款。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违反本条例第三十六条规定，未按照规定安装大气污染物排放自动监控设备，或者自动监控设备未稳定运行、数据不准确的，由环境保护行政主管部门责令限期改正，处二万元以上二十万元以下罚款。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三条规定，应当取得而未取得排污许可证排放污染物的，由环境保护行政主管部门责令停止排污，处十万元以上五十万元以下罚款；拒不停止排污的，环境保护行政主管部门可以查封排污设施。未按照排污许可证的规定排放污染物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违反本条例第四十七条第二款规定，在替代的排放量未削减完成前，建设项目投入试生产的，由环境保护行政主管部门责令停止试生产，处二万元以上二十万元以下罚款。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违反本条例第五十一条规定，在禁燃区内新建、扩建燃烧高污染燃料的设施的，或者在规定的期限届满后，继续燃用煤炭、重油、渣油等高污染燃料的，由环境保护行政主管部门报同级人民政府责令限期拆除。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违反本条例第五十二条第一款规定，新建、扩建燃烧煤炭、重油、渣油设施的，由环境保护行政主管部门报同级人民政府责令限期拆除，处二万元以上二十万元以下罚款。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违反本条例第五十二条第二款规定，燃用煤炭、重油、渣油的工业锅炉、炉窑、发电机组等设施未在规定的期限内实施清洁能源改造的，由环境保护行政主管部门报同级人民政府责令限期拆除。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违反本条例第五十三条第一款、第二款规定的，由经济信息化行政主管部门报同级人民政府关停违法项目。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违反本条例第五十四条第一款规定，销售不符合标准的散煤及制品的，由质量技术监督行政主管部门责令停止销售，处五千元以上五万元以下罚款。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违反本条例第五十四条第三款规定，不使用清洁能源的，由环境保护行政主管部门责令限期改正，处一万元以上十万元以下罚款。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违反本条例第五十六条第二款规定，生产、销售含挥发性有机物的原材料和产品不符合本市规定标准的，由质量技术监督部门和工商行政管理部门依照有关法律法规规定予以处罚。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七条第一款规定，未在密闭空间或者设备中进行产生含挥发性有机物废气的生产和服务活动或者未按规定安装并使用污染防治设施的，由环境保护行政主管部门责令停止违法行为，限期改正，处二万元以上十万元以下罚款；情节严重的，处十万元以上三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违反本条例第五十七条第二款规定，未按照本市有关规定安装油气回收装置或者不正常使用的，由环境保护行政主管部门责令限期改正，处二万元以上二十万元以下罚款。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八条规定，未按照规定使用低挥发性有机物含量涂料的，由环境保护行政主管部门责令改正，处二万元以上二十万元以下罚款；未按照要求记录或者保存相关数据和信息、弄虚作假的，由环境保护行政主管部门责令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违反本条例第五十九条规定，未采取措施减少物料泄漏或者对泄漏的物料未及时收集处理的，由环境保护行政主管部门责令限期改正，处二万元以上二十万元以下罚款。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违反本条例第六十条第一款规定，不正常使用油烟、异味和废气处理装置等污染物处理设施的，由环境保护行政主管部门责令限期改正，处五千元以上五万元以下罚款。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违反本条例第六十一条规定，未安装净化装置或者采取其他措施防止污染周边环境的，由环境保护行政主管部门责令限期改正，处一万元以上五万元以下罚款。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二条第一款规定，露天焚烧秸秆、树叶、枯草的，由城市管理综合执法部门责令停止违法行为，可以处二百元以下罚款；露天焚烧垃圾、电子废物、油毡、沥青、橡胶、塑料、皮革的，由城市管理综合执法部门责令停止违法行为，处二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违反本条例第六十二条第二款规定，在政府划定的禁止范围内露天烧烤食品或者为露天烧烤食品提供场地的，由城市管理综合执法部门责令停止违法行为，没收烧烤工具，处二千元以上二万元以下罚款。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违反本条例第六十五条第二款规定，销售未纳入本市目录的机动车和非道路移动机械的，由市环境保护行政主管部门责令停止违法行为，没收违法所得，可以处违法所得一倍以下的罚款。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六十五条第三款规定，销售不符合国家或本市规定标准的机动车和非道路移动机械的，由市环境保护行政主管部门责令停止违法行为，没收违法所得，可以处违法所得一倍以下的罚款；销售的机动车不符合注明的排放标准的，销售者应当负责修理、更换、退货；给购买机动车的消费者造成损失的，销售者应当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七条第一款规定，在用机动车排放污染物超过规定排放标准的，由环境保护行政主管部门责令改正，对机动车所有者或者使用者处三百元以上三千元以下罚款；逾期未进行机动车排放污染定期检测的，由环境保护行政主管部门责令改正，每超过一个检测周期处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九条第一款规定，检测机构未取得委托擅自进行机动车排放污染定期检测，或者未按照规定进行检测的，由环境保护行政主管部门责令停止违法行为，限期改正，处五千元以上五万元以下罚款；情节严重的，取消承担检测的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违反本条例第七十条第一款规定，机动车和非道路移动机械所有者或者使用人拆除、闲置或者擅自更改排放污染控制装置的，由环境保护行政主管部门责令改正，处五千元以上一万元以下罚款。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违反本条例第七十条第二款规定，机动车所有者或者使用者在车载排放诊断系统报警后，未对机动车进行维修，车辆行驶超过二百公里的，由环境保护行政主管部门处三百元罚款。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违反本条例第七十二条规定，机动车进入限制行驶区域的，由公安机关交通管理部门责令停止违法行为并依法处罚。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违反本条例第七十五条第二款规定，在禁止区域内使用高排放非道路移动机械的，由环境保护行政主管部门责令停止违法行为，处五万元以上十万元以下罚款。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九条规定，销售不符合国家或本市标准的车用燃料的，由工商行政主管部门责令停止销售，没收违法销售的产品，有违法所得的，没收违法所得，处违法销售金额一倍以上三倍以下的罚款；销售的车用油品不符合国家或本市车用油品清净性规定的，由环境保护行政主管部门责令限期改正违法行为，处一万元以上十万元以下罚款；情节严重的，由市商务行政主管部门吊销其经营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违反本条例第八十一条规定，未将防治扬尘污染的费用列入工程造价即开工建设的，由住房城乡建设行政主管部门责令停止施工。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违反本条例第八十二条第一款规定的，对施工单位或者建设单位，由城市管理综合执法部门责令限期改正，处二千元以上二万元以下罚款；逾期未改正的，责令停工整顿。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三条规定的，由城市管理综合执法部门责令限期改正，处二千元以上二万元以下罚款；其中，对工业企业，由环境保护行政主管部门责令改正，处二千元以上二万元以下罚款；逾期未改正的，责令停工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违反本条例第八十四条规定的，由城市管理综合执法部门责令改正，处五百元以上三千元以下罚款。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违反本条例第八十五条规定的，由城市管理综合执法部门责令限期改正，处二千元以上二万元以下罚款；逾期未改正的，责令停工整顿。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违反本条例第八十八条规定，在矿产资源开采过程中未采取措施防治扬尘污染的，由环境保护行政主管部门责令限期改正，处二千元以上二万元以下罚款；逾期未改正的，责令停工整顿。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违反本条例第八十九条第一款规定的，由住房城乡建设行政主管部门责令限期改正，处二万元以上二十万元以下罚款；逾期未改正的，责令停工整顿。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八十九条第二款规定，新建、扩建混凝土搅拌站的，由市住房城乡建设行政主管部门责令关闭；不符合环境治理规划的已建成企业在规定期限内未关闭的，由市住房城乡建设行政主管部门关闭，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违反本条例，除第九十二条第二款、第一百零五条、第一百一十八条规定的情形外，受到罚款、没收等行政处罚两次以上的，做出处罚决定的部门可以在上一次罚款金额基础上加一倍进行处罚。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违反本条例规定，排放大气污染物，造成严重污染，构成犯罪的，依法追究刑事责任。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环境保护行政主管部门与公安机关应当建立健全大气污染案件行政执法和刑事司法衔接机制，完善案件移送、线索通报等制度。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本条例自2014年3月1日起施行。2000年12月8日北京市第十一届人民代表大会常务委员会第二十三次会议通过的《北京市实施〈中华人民共和国大气污染防治法〉办法》同时废止。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