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北京市大气污染防治条例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（2014年1月22日北京市第十四届人民代表大会第二次会议通过　根据2018年3月30日北京市第十五届人民代表大会常务委员会第三次会议通过的《关于修改〈北京市大气污染防治条例〉等七部地方性法规的决定》修正）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共同防治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重点污染物排放总量控制</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固定污染源污染防治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机动车和非道路移动机械排放污染防治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扬尘污染防治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为了防治大气污染，改善本市大气环境质量，保障人体健康，推进生态文明建设，促进经济、社会可持续发展，根据有关法律、行政法规，结合本市实际情况，制定本条例。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本条例适用于本市行政区域内大气污染防治。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大气污染防治坚持以人为本、环境优先、政府主导、全民参与、科学有效、严防严治的原则。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大气污染防治应当坚持规划先行，转变经济发展方式，优化产业结构和布局，调整能源结构，综合运用法律、经济、科技、行政和宣传教育等措施。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大气污染防治，应当以降低大气中的细颗粒物浓度为重点，实施多种污染物协同控制，坚持从源头到末端全过程控制污染物排放，严格排放标准，实行污染物排放总量和浓度控制，加快削减排放总量。</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共同防治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防治大气污染应当建立健全政府主导、区域联动、单位施治、全民参与、社会监督的工作机制。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市人民政府对本市的大气污染防治工作负总责，区和乡镇人民政府在各自辖区范围内承担相应责任。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市人民政府应当根据污染防治的要求，建立统一有效、分工明确的监管治理体系，并加强整体统筹协调。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环境保护行政主管部门对大气污染防治实施统一监督管理，有关部门根据各自职责对大气污染防治实施监督管理。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市、区人民政府应当将大气环境保护工作纳入国民经济和社会发展规划，保障大气污染防治工作的财政投入。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市人民政府应当完善和落实城市总体规划，控制人口规模，优化空间布局，合理配置产业和教育、医疗等公共服务资源，减少生产、生活带来的污染。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市人民政府应当鼓励和支持大气污染防治科学技术研究，组织开展大气污染成因和防治对策分析，推广应用先进大气污染防治技术，提高大气环境保护的科学技术水平。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各级人民政府应当采取措施推进生态治理，提高绿化覆盖率，扩大水域面积，改善大气环境质量。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市人民政府应当根据限期达标的工作目标，制定大气环境质量达标规划和严于国家规定的大气污染控制阶段措施，可以制定严于国家标准的本市大气污染物排放和控制标准，并组织实施。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本市禁止新建、扩建高污染工业项目。市人民政府应当定期制定或者修订禁止新建、扩建的高污染工业项目名录、高污染工业行业调整名录和高污染工艺设备淘汰名录，并向社会公布。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市、区人民政府应当制定和推行有利于防治大气污染的经济政策，引导企业调整能源结构，促进污染企业进行技术改造与产业升级，或者转产、退出。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市环境保护行政主管部门应当组织建立监测网络，负责统一组织开展大气环境质量监测，发布大气环境质量信息。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市环境保护行政主管部门所属环境监测机构发布空气质量日报、预报、空气重污染等专业信息。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市气象行政主管部门开展大气污染气象条件规律的研究，所属气象台站配合空气质量预报工作和生活服务指导。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环境保护行政主管部门负责确定重点污染源单位名录，并依法向社会公开其向大气排放污染物的监督性监测数据信息。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市环境保护行政主管部门及有关部门应当向社会公布因违反大气污染防治相关法律法规而受到相应处罚的企业及其负责人名单，并录入企业信用系统。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环境保护行政主管部门应当鼓励和支持公众参与大气污染防治工作，聘请社会监督员，协助监督大气污染防治工作。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市、区人民政府应当将重污染天气应对纳入突发事件应急管理体系，制定空气重污染应急预案，向上一级人民政府环境保护行政主管部门备案，并向社会公布。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大气受到严重污染，发生或者可能发生危害人体健康和安全的紧急情况时，市人民政府应当按照规定程序，通过媒体向社会发布空气重污染的预警信息。市、区人民政府按照预警级别启动应急预案，实施相应的应急措施，包括：责令有关企业停产或者限产、限制部分机动车行驶、禁止燃放烟花爆竹、停止工地土石方作业和建筑拆除施工、停止露天烧烤、停止幼儿园和学校户外体育课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有关排污单位应当执行本条第二款规定的应急措施。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应急响应结束后，人民政府应当及时开展应急预案实施情况的评估，适时修改完善应急预案。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市人民政府应当完善污染大气环境举报制度，向社会公开举报电话、网址等，明确有关政府部门的受理范围和职责。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有关政府部门在接到举报后，应当依法及时处理，并将处理结果向举报人反馈。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举报内容经查证属实的，有关部门应当给予举报人表彰或者奖励。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加强大气环境保护宣传，普及大气环境保护法律法规以及科学知识，提高公众的大气环境保护意识。新闻媒体、居民委员会、村民委员会、学校及社会组织配合政府开展宣传普及，促进形成保护大气环境的社会风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各级人民政府对在大气污染防治方面做出显著成绩的单位和个人，给予表彰或者奖励。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市人民政府应当在国家区域联防联控机构领导下，加强与相关省区市的大气污染联防联控工作，建立重大污染事项通报制度，逐步实现重大监测信息和污染防治技术共享，推进区域联防联控与应急联动。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市人民政府应当实行大气环境质量目标责任制和考核评价制度，定期公示考核结果。对市人民政府有关部门和区人民政府及其负责人的综合考核评价，应当包含大气环境质量目标完成情况和措施落实情况。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市、区人民政府应当每年向本级人民代表大会报告本行政区域的大气环境质量目标和大气污染防治规划的完成情况，并向社会公布。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企业事业单位和其他生产经营者都有义务采取措施，防治生产建设或者其他活动对大气环境造成的污染。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向大气排放污染物的企业事业单位和其他生产经营者，应当遵守国家和本市规定的大气污染物排放和控制标准，并不得超过核定的重点大气污染物排放总量指标。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向大气排放污染物的企业事业单位和其他生产经营者，应当建立大气环境保护责任制度，明确单位负责人的责任。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新建、改建、扩建向大气排放污染物的建设项目，应当依法进行环境影响评价。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建设单位在编制建设项目环境影响报告书时，应当依法征求有关单位、专家和公众的意见。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建设单位应当保证建设项目配套建设的大气污染防治设施与主体工程同时设计、同时施工、同时投入使用。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向大气排放污染物的企业事业单位和其他生产经营者，应当保持大气污染防治设施的正常使用。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向大气排放污染物的企业事业单位和其他生产经营者，应当按照国家和本市有关规定，缴纳环境保护税。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向大气排放污染物的企业事业单位和其他生产经营者，应当按照国家和本市有关规定设置大气污染物排放口。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禁止通过偷排、篡改或者伪造监测数据、以逃避现场检查为目的的临时停产、非紧急情况下开启应急排放通道、不正常运行大气污染防治设施等逃避监管的方式排放大气污染物。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向大气排放污染物的企业事业单位和其他生产经营者，应当按照规定自行监测大气污染物排放情况，记录监测数据，并按照规定在网站或者其他对外公开场所向社会公开。监测数据的保存时间不得低于五年。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向大气排放污染物的企业事业单位和其他生产经营者，应当按照有关规定设置监测点位和采样监测平台并保持正常使用，接受环境保护行政主管部门或者其他监督管理部门的监督性监测。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列入本市自动监控计划的向大气排放污染物的企业事业单位和其他生产经营者，应当配备大气污染物排放自动监控设备，并纳入环境保护行政主管部门的统一监控系统。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前款规定的向大气排放污染物的企业事业单位和其他生产经营者，负责维护自动监控设备，保持稳定运行和监测数据准确。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可能发生大气污染事故的企业事业单位和其他生产经营者应当制定大气污染事故和突发事件的应急预案，并负责应急处置和事后恢复。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公民负有依法保护大气环境的义务，应当遵守大气污染防治法律法规，树立大气环境保护意识，自觉践行绿色生活方式，减少向大气排放污染物。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公民、法人和其他组织有权要求市、区人民政府及其环境保护等有关部门公开大气环境质量、突发大气环境事件，以及相关的行政许可、行政处罚等信息。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公民、法人和其他组织有权向环境保护行政主管部门或者其他有关部门，举报污染大气环境的单位和个人。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公民、法人和其他组织发现市、区人民政府及其环境保护行政主管部门或者其他有关部门不依法履行大气环境监督管理职责，可以向其上级人民政府或者监察机关举报。</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重点污染物排放总量控制</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本市对重点大气污染物实行排放总量控制，逐步减少污染物排放总量。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全市排放总量控制的目标以及区域、重点行业和重点企业的排放总量，由市环境保护行政主管部门根据国家要求，结合本市经济社会发展水平、环境质量状况、产业结构特点、交通运行状况等提出，报市人民政府批准后实施，并每年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区人民政府和重点行业主管部门应当根据本市大气污染物排放总量控制要求，制定年度总量控制计划，并组织落实。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本市按照国家和本市有关规定对大气污染物实行排污许可证制度。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纳入排污许可证管理的排污单位，应当按照规定向市、区环境保护行政主管部门申请核发排污许可证，并按照排污许可证载明的污染物种类、排放总量指标等要求排放污染物，逐步减少污染物排放总量。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排污单位的重点大气污染物排放总量由环境保护行政主管部门根据本市大气污染物排放和控制标准、清洁生产水平、重点大气污染物排放总量控制要求、产业布局和结构优化等因素，按照公开、公平、公正的原则核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本市在严格控制重点大气污染物排放总量、实行排放总量削减计划的前提下，按照有利于总量减少的原则，可以进行大气污染物排污权交易试点。具体办法由市人民政府制定。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现有排污单位的大气污染物排放总量指标，由环境保护行政主管部门核定取得。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纳入总量控制范围的新建、改建、扩建建设项目，应当在编制或者填报环境影响评价文件前取得重点大气污染物排放总量指标，并在环境影响评价文件中说明指标来源。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涉及民生的重点工程，排放总量指标不能满足需要的，经市人民政府同意后可以调剂取得，并向社会公开。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环境保护行政主管部门按照减量替代、总量减少的原则，审批环境影响评价文件。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通过减量替代获得大气污染物排放总量指标的建设项目，在替代的排放量未削减完成前，不得投入生产。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未完成年度大气污染物排放总量控制任务的区域、行业，环境保护行政主管部门应当暂停审批该区域或行业内除民生工程以外的、排放该项污染物的建设项目环境影响评价文件；该项目的审批部门不得批准其建设。</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固定污染源污染防治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本市按照循环经济和清洁生产的要求推动生态工业园区建设，通过合理规划工业布局，引导工业企业入驻工业园区。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新建排放大气污染物的工业项目，应当按照环保规定进入工业园区。工业园区目录由市经济信息化行政主管部门会同有关部门制定并公布。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本市实施燃煤消耗总量控制。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市发展改革行政主管部门应当会同有关部门制定清洁能源利用发展规划，确定燃煤总量控制目标，并规定实施步骤，逐步削减燃煤总量。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区人民政府应当按照燃煤消耗总量控制目标，制定本行政区域削减燃煤和清洁能源改造计划并组织落实。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市人民政府划定并公布高污染燃料禁燃区，并根据空气质量改善要求，规定实施步骤，逐步扩大禁燃区范围。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在禁燃区内，禁止新建、扩建燃烧高污染燃料的设施；现有燃烧煤炭、重油、渣油等高污染燃料的设施，应当在市人民政府规定的期限内停止使用或者改用清洁能源。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本市禁止新建、扩建燃烧煤炭、重油、渣油的设施。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使用煤炭、重油、渣油为燃料的工业锅炉、炉窑、发电机组等设施，应当按照市人民政府规定的期限改用清洁能源。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远郊区燃煤供热设施应当在规定期限内实施清洁能源改造。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本市禁止新建、扩建炼油、水泥、炼焦、钢铁、有色金属冶炼、铸造、平板玻璃、陶瓷、沥青防水卷材、人造板、粘土砖等制造加工项目以及非金属矿采选等矿产资源开发项目。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列入前款和本条例第十四条规定名录的项目，市人民政府有关部门不得批准建设；列入调整和淘汰名录的行业、工艺和设备，相关企业应当在规定期限内调整退出。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依照本条第二款的规定，应当退出、关闭、搬迁的现有企业，市经济信息化行政主管部门应当事先向企业公告，听取企业意见。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本市禁止销售不符合标准的散煤及制品。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居民住宅生活用煤应当按照市人民政府的规定，使用符合标准的低硫优质煤。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提供饮食、洗浴、住宿等服务的单位，应当使用天然气、液化石油气、电或者以其他清洁能源为燃料。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市住房城乡建设、规划行政主管部门应当会同有关部门，推进既有建筑节能改造，执行新建建筑强制性节能标准，减少能源消耗和大气污染物排放。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市环境保护行政主管部门应当会同市质量技术监督部门，制定本市产品挥发性有机物含量限值标准。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在本市生产、销售、使用含挥发性有机物的原材料和产品的，其挥发性有机物含量应当符合本市规定的限值标准。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产生含挥发性有机物废气的生产和服务活动，应当在密闭空间或者设备中进行，并按照规定安装、使用污染防治设施；无法密闭的，应当采取措施减少废气排放。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加油加气站、储油储气库和使用油罐车、气罐车等的单位，应当按照国家和本市规定安装油气回收装置并保持正常使用，并每年向环境保护行政主管部门报送由检测资质机构出具的油气排放检测报告。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业涂装企业应当按照本市有关规定，使用低挥发性有机物含量涂料，记录生产工艺、设施及污染控制设备的主要操作参数、运行情况，并建立记录生产原料、辅料的使用量、废弃量和去向，及其挥发性有机物含量的台账。台账的保存时间不得低于三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石油、化工及其他生产和使用有机溶剂的企业，应当采取措施对管道、设备进行日常维护、维修，减少物料泄漏，并对已经泄漏的物料及时收集处理。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饮食服务、服装干洗和机动车维修等项目，应当设置油烟、异味和废气处理装置等污染防治设施并保持正常使用，防止影响周边环境。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在居民住宅楼、未配套设立专用烟道的商住综合楼、商住综合楼内与居住层相邻的商业楼层内，禁止新建、改建、扩建产生油烟、异味、废气的饮食服务、服装干洗和机动车维修等项目。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向大气排放粉尘、有毒有害气体或恶臭气体的企业事业单位和其他生产经营者，应当安装净化装置或者采取其他措施，防止污染周边环境。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任何单位和个人不得进行露天焚烧秸秆、树叶、枯草、垃圾、电子废物、油毡、橡胶、塑料、皮革、沥青等向大气排放污染物的行为。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任何单位和个人不得在政府划定的禁止范围内露天烧烤食品或者为露天烧烤食品提供场地。</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机动车和非道路移动机械排放污染防治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本市根据国家大气环境质量标准和本市大气环境质量目标，对机动车实施数量调控。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本市优化道路设置和管理，减少机动车怠速和低速行驶造成的污染。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环境保护行政主管部门可以委托其所属的机动车排放污染监督监测机构，对机动车和非道路移动机械排放污染防治实施监督管理。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在本市销售机动车和非道路移动机械的生产企业，应当按照规定向市环境保护行政主管部门申报在本市销售的机动车和非道路移动机械排放污染物的数据和防治污染的有关材料。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市环境保护行政主管部门审查数据和材料后，对符合国家和本市规定排放、耗能标准的，纳入可以在本市销售的机动车车型和非道路移动机械目录。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本市销售的机动车和非道路移动机械，应当符合国家和本市规定的排放标准并在耐久性期限内稳定达标。机动车和非道路移动机械经按照规定检测，因质量原因不能稳定达标排放的，由市环境保护行政主管部门取消其在本市的机动车车型和非道路移动机械目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符合本市新车污染物排放标准，或者经国家认可的检测机构检测确认与本市新车污染物排放标准相当的机动车，方可在本市办理注册登记或者转入手续。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在用机动车应当符合本市机动车排放标准，并定期进行排放污染检测；检测合格的，方可进行机动车安全技术检验，核发安全检测合格标志。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进入本市行驶的外埠车辆，应当按照本市规定，进行排放污染检测；检测合格的，方可办理机动车进京手续。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具体检测管理办法由市环境保护行政主管部门会同有关部门制定。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环境保护行政主管部门可以在机动车停放地，对在用机动车排放污染进行检查和检测，并可以在公安机关交通管理部门配合下，对行驶中的机动车排放污染状况进行抽测。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机动车排放污染定期检测，由依法通过计量认证的机动车排放检验机构承担。检验机构应当严格按照规定对机动车排放污染进行检测，并与环境保护行政主管部门联网，实现检验数据实时共享。机动车排放检验机构及其负责人对检验数据的真实性和准确性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环境保护行政主管部门和认证认可监督管理部门应当对机动车排放检验机构的排放检验情况进行监督检查。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机动车和非道路移动机械所有者或者使用者不得拆除、闲置或者擅自更改排放污染控制装置，并保持装置正常使用。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机动车所有者或者使用者在车载排放诊断系统报警后，应当及时对机动车进行维修，确保车辆达到排放标准。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机动车维修单位应当具备维修资质，按照技术规范对排放不达标的机动车进行维修，确保机动车排放达标。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市人民政府可以根据大气环境质量状况，在一定区域内采取限制机动车行驶的交通管理措施。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本市提倡公民绿色出行，每年开展城市无车日活动。市人民政府应当创造条件方便公众选择公共交通、自行车、步行的出行方式，减少机动车排放污染。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本市提倡环保驾驶。在学校、宾馆、商场、公园、办公场所、社区、医院的周边和停车场等不影响车辆正常行驶的地段，机动车驾驶员在停车三分钟以上时，应当熄灭发动机。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在用非道路移动机械向大气排放污染物，应当符合本市规定的排放标准。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市人民政府可以根据大气环境质量状况，划定禁止高排放非道路移动机械使用的区域。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本市按照国家规定对机动车实行强制报废制度。机动车排放大气污染物超过标准的，应当进行维修；经修理、调整、采用控制技术后仍不符合国家排放标准要求的，应当依法强制报废。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本市加快老旧公交、邮政、环卫、出租等车辆淘汰，鼓励发展小排量、低能耗和新能源车与清洁能源车，加快新能源车与清洁能源车的配套设施建设。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鼓励淘汰高排放机动车和非道路移动机械。市环境保护行政主管部门会同市财政、交通、公安、商务、质量技术监督等行政主管部门，根据本市大气环境质量状况和机动车、非道路移动机械排放污染状况，制定高排放在用机动车、非道路移动机械淘汰、治理和限制使用方案，报市人民政府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市环境保护行政主管部门会同市质量技术监督部门制定本市车用燃料标准。本市销售的车用燃料应当达到国家和本市规定的标准，并按照规定添加车用油品清净剂。</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扬尘污染防治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进行房屋建筑、市政基础设施施工、河道整治、建筑物拆除、物料运输和堆放、园林绿化等活动，应当采取措施，防止产生扬尘污染。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建设单位应当将防治扬尘污染的费用列入工程造价，并在工程承发包合同中明确施工单位防治扬尘污染的责任。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建设工程施工现场应当根据本市绿色施工的有关规定，采取下列措施：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（一）建设工程开工前，建设单位应当按照标准在施工现场周边设置围挡，施工单位应当对围挡进行维护；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（二）施工单位应当在施工现场出入口公示施工现场负责人、环保监督员、扬尘污染控制措施、举报电话等信息；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（三）施工单位应当对施工现场内主要道路和物料堆放场地进行硬化，对其他场地进行覆盖或者临时绿化，对土方集中堆放并采取覆盖或者固化措施；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（四）气象预报风速达到四级以上时，施工单位应当停止土石方作业、拆除作业及其他可能产生扬尘污染的施工作业；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（五）建设工程施工现场出口处应当设置冲洗车辆设施，按照本市规定安装视频监控系统；施工车辆经除泥、冲洗后方能驶出工地，不得带泥上路行驶；车辆清洗处应当配套设置排水、泥浆沉淀设施；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（六）建设工程施工现场道路及进出口周边一百米以内的道路不得有泥土和建筑垃圾；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（七）道路挖掘施工过程中，施工单位应当及时覆盖破损路面，并采取洒水等措施防治扬尘污染；道路挖掘施工完成后应当及时修复路面；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（八）国家和本市有关施工现场管理的其他规定。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本市将施工单位的施工现场扬尘违法行为，纳入本市施工企业市场行为信用评价系统。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煤炭、水泥、石灰、石膏、砂土等产生扬尘的物料应当密闭贮存；不具备密闭贮存条件的，应当在其周围设置不低于堆放物高度的围挡并有效覆盖，不得产生扬尘。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建筑土方、工程渣土、建筑垃圾应当及时运输到指定场所进行处置；在场地内堆存的，应当有效覆盖。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运输垃圾、渣土、砂石、土方、灰浆等散装、流体物料的，应当依法使用符合条件的车辆，安装卫星定位系统，密闭运输。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建筑垃圾资源化处置场、渣土消纳场、燃煤电厂贮灰场和垃圾填埋场应当实施分区作业，采取措施防治扬尘污染。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市城市管理行政主管部门应当会同市环境保护行政主管部门，制定道路清扫冲洗保洁标准。清扫单位应当严格执行清扫冲洗保洁标准，防治扬尘污染。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裸露地面应当按照下列规定进行绿化或者铺装：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（一）待开发的建设用地，建设单位负责对裸露地面进行覆盖；超过三个月的，应当进行临时绿化或铺装；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（二）市政道路及河道沿线、公共绿地的裸露地面，分别由交通、水务、园林绿化行政主管部门组织按照规划进行绿化或者铺装；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（三）其他裸露地面由使用权人或者管理单位负责进行绿化或者铺装，并采取防尘措施。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农业行政主管部门应当鼓励对裸露农田采取生物覆盖、留茬免耕等措施，防治扬尘污染。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本市严格控制矿产资源开采。在矿产资源开采过程中，应当采取措施防治大气污染。开采后应当进行生态修复。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本市施工工地禁止现场搅拌混凝土。由政府投资的建设工程以及在本市规定区域内的建设工程，禁止现场搅拌砂浆。其他建设工程在施工现场设置砂浆搅拌机的，应当配备降尘防尘装置。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本市禁止新建、扩建混凝土搅拌站；不符合环境治理规划的已建成企业，应当按照市人民政府的规定限期关闭。</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造成大气污染危害的，有责任排除危害，并对直接遭受损失的单位或者个人赔偿损失。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环境保护行政主管部门和其他有关行政主管部门在大气污染防治工作中，有下列行为之一的，由监察机关责令改正，对直接负责的主管人员和其他直接责任人员依法给予行政处分；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（一）违法做出行政许可决定的；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（二）接到公民对污染大气环境行为的举报，不依法查处的；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（三）违反本条例规定不公开大气环境相关信息的；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（四）有滥用职权、玩忽职守的其他行为的。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条第三款规定，有关排污单位拒不执行市人民政府责令停产、限产决定的，市或者区环境保护行政主管部门可以查封排污设施，处一万元以上十万元以下罚款；拒不执行停止工地土石方作业、建筑拆除施工或露天烧烤的应对措施的，由城市管理综合执法部门处一万元以上十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拒不执行机动车停驶和禁止燃放烟花爆竹的应对措施的，由公安机关依据有关规定予以处罚。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七条规定，向大气排放污染物不符合国家或本市大气污染物排放和控制标准的，由环境保护行政主管部门责令改正或者限制生产、停业整治，处十万元以上一百万元以下罚款；情节严重的，报经有批准权的人民政府批准，责令停业、关闭；向大气排放污染物超过排放总量指标的，由环境保护行政主管部门责令停止排污，处十万元以上一百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条规定，需要配套建设的大气污染防治设施未建成，主体工程正式投入生产或者使用的，由环境保护行政主管部门责令限期改正，处二十万元以上一百万元以下罚款；逾期不改正的，处一百万元以上二百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违反本条例第三十一条规定，不正常使用大气污染防治设施的，由环境保护行政主管部门责令停止违法行为，限期改正，处五千元以上五万元以下罚款。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违反本条例第三十三条第一款规定，未按照规定设置大气污染物排放口的，由环境保护行政主管部门责令限期改正，处二万元以上二十万元以下罚款；拒不改正的，责令停产整治。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三十三条第二款规定，通过逃避监管的方式排放大气污染物的，由环境保护行政主管部门责令改正或者限制生产、停产整治，并处十万元以上一百万元以下罚款；情节严重的，报经有批准权的人民政府批准，责令停业、关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违反本条例第三十四条第一款规定，未按照规定公布或者保存监测数据的，由环境保护行政主管部门责令限期改正，处二万元以上二十万元以下罚款；拒不改正的，责令停产整治。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违反本条例第三十四条第二款规定，未按照规定设置监测点位或者采样平台的，由环境保护行政主管部门责令限期改正；逾期不改正的，处一万元以上十万元以下罚款。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五条规定，未按照规定安装大气污染物排放自动监控设备，或者自动监控设备未稳定运行、数据不准确的，由环境保护行政主管部门责令限期改正，处二万元以上二十万元以下罚款；拒不改正的，责令停产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四十二条规定，应当取得而未取得排污许可证排放污染物的，由环境保护行政主管部门责令停止排污，处十万元以上一百万元以下罚款；拒不停止排污的，环境保护行政主管部门可以查封排污设施。未按照排污许可证的规定排放污染物的，由环境保护行政主管部门责令限期改正，处二万元以上二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违反本条例第四十六条第二款规定，在替代的排放量未削减完成前，建设项目投入生产的，由环境保护行政主管部门责令停止生产，处二万元以上二十万元以下罚款。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五十条规定，在禁燃区内新建、扩建燃烧高污染燃料的设施的，或者在规定的期限届满后，继续燃用煤炭、重油、渣油等高污染燃料的，由环境保护行政主管部门没收燃用高污染燃料的设施，组织拆除燃煤供热锅炉，并处二万元以上二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第一百零一条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五十一条规定，新建、扩建燃烧煤炭、重油、渣油设施或者燃用煤炭、重油、渣油的工业锅炉、炉窑、发电机组等设施未按照规定停止燃用高污染燃料的，由环境保护行政主管部门没收燃用高污染燃料的设施，组织拆除燃煤供热锅炉，并处二万元以上二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第一百零二条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违反本条例第五十二条第一款、第二款规定的，由经济信息化行政主管部门报同级人民政府关停违法项目。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第一百零三条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违反本条例第五十三条第一款规定，销售不符合标准的散煤及制品的，由质量技术监督、工商行政管理部门按照职责责令改正，停止销售，没收原材料、产品和违法所得，并处货值金额一倍以上三倍以下的罚款。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违反本条例第五十三条第三款规定，不使用清洁能源的，由环境保护行政主管部门责令限期改正，处一万元以上十万元以下罚款。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第一百零四条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违反本条例第五十五条第二款规定，生产、销售含挥发性有机物的原材料和产品不符合本市规定标准的，由质量技术监督部门和工商行政管理部门依照有关法律法规规定予以处罚。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第一百零五条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五十六条第一款规定，未在密闭空间或者设备中进行产生含挥发性有机物废气的生产和服务活动或者未按规定安装并使用污染防治设施的，由环境保护行政主管部门责令改正，处二万元以上二十万元以下罚款；拒不改正的，责令停产整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违反本条例第五十六条第二款规定，未按照本市有关规定安装油气回收装置或者不正常使用的，由环境保护行政主管部门责令限期改正，处二万元以上二十万元以下罚款。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第一百零六条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五十七条规定，未按照规定使用低挥发性有机物含量涂料或者未按照要求记录、保存相关数据和信息、弄虚作假的，由环境保护行政主管部门责令改正，处二万元以上二十万元以下罚款；拒不改正的，责令停产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第一百零七条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违反本条例第五十八条规定，未采取措施减少物料泄漏或者对泄漏的物料未及时收集处理的，由环境保护行政主管部门责令限期改正，处二万元以上二十万元以下罚款；拒不改正的，责令停产整治。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第一百零八条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五十九条第一款规定，未安装油烟净化设施、不正常使用油烟净化设施或者未采取其他油烟净化措施，超过排放标准排放油烟的，由环境保护行政主管部门责令限期改正，处五千元以上五万元以下罚款；拒不改正的，责令停业整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五十九条第二款规定，在居民住宅楼、未配套设立专用烟道的商住综合楼、商住综合楼内与居住层相邻的商业楼层内新建、改建、扩建产生油烟、异味、废气的餐饮服务、干洗、汽修等项目的，由城市管理综合执法部门责令改正；拒不改正的，予以关闭，并处一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第一百零九条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违反本条例第六十条规定，未安装净化装置或者采取其他措施防止污染周边环境的，由环境保护行政主管部门责令限期改正，处一万元以上十万元以下罚款；拒不改正的，责令停工整治或者停业整治。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第一百一十条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六十一条第一款规定，露天焚烧秸秆、树叶、枯草的，由城市管理综合执法部门责令改正，可以处五百元以上二千元以下罚款；露天焚烧垃圾、电子废物、油毡、橡胶、塑料、皮革、沥青的，由城市管理综合执法部门责令改正，对单位处一万元以上十万元以下罚款，对个人处五百元以上二千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违反本条例第六十一条第二款规定，在政府划定的禁止范围内露天烧烤食品或者为露天烧烤食品提供场地的，由城市管理综合执法部门责令改正，没收烧烤工具和违法所得，处五百元以上二万元以下罚款。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第一百一十一条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违反本条例第六十四条第二款规定，销售未纳入本市目录的机动车和非道路移动机械的，由市环境保护行政主管部门责令停止违法行为，没收违法所得，可以处货值金额一倍以下的罚款。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六十四条第三款规定，销售不符合国家或本市规定标准的机动车和非道路移动机械的，由市工商行政管理部门责令停止违法行为，没收违法所得，并处货值金额一倍以上三倍以下的罚款，没收销毁无法达到污染物排放标准的机动车、非道路移动机械；销售的机动车、非道路移动机械不符合注明的排放标准的，销售者应当负责修理、更换、退货；给购买者造成损失的，销售者应当赔偿损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第一百一十二条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六十六条第一款规定，在用机动车排放污染物超过规定排放标准的，由环境保护行政主管部门责令改正，对机动车所有者或者使用者处三百元以上三千元以下罚款；逾期未进行机动车排放污染定期检测的，由环境保护行政主管部门责令改正，每超过一个检测周期处五百元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机动车驾驶人驾驶排放检验不合格的机动车上道路行驶的，由公安机关交通管理部门依法予以处罚。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第一百一十三条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六十八条第一款规定，检验机构未按照规定进行检测的，由环境保护行政主管部门责令停止违法行为，限期改正，处五千元以上五万元以下罚款；情节严重的，由负责资质认定的部门取消其检验资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第一百一十四条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违反本条例第六十九条第一款规定，机动车和非道路移动机械所有者或者使用人拆除、闲置或者擅自更改排放污染控制装置的，由环境保护行政主管部门责令改正，处五千元以上一万元以下罚款。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违反本条例第六十九条第二款规定，机动车所有者或者使用者在车载排放诊断系统报警后，未对机动车进行维修，车辆行驶超过二百公里的，由环境保护行政主管部门处三百元罚款。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第一百一十五条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违反本条例第七十一条规定，机动车进入限制行驶区域的，由公安机关交通管理部门责令停止违法行为并依法处罚。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第一百一十六条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违反本条例第七十四条第二款规定，在禁止区域内使用高排放非道路移动机械的，由环境保护行政主管部门责令停止违法行为，处五万元以上十万元以下罚款。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第一百一十七条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七十八条规定，销售不符合国家或本市标准的车用燃料的，由工商行政主管部门责令停止销售，没收违法销售的产品，有违法所得的，没收违法所得，处违法销售金额一倍以上三倍以下的罚款；销售的车用油品不符合国家或本市车用油品清净性规定的，由环境保护行政主管部门责令限期改正违法行为，处一万元以上十万元以下罚款；情节严重的，由市商务行政主管部门吊销其经营资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第一百一十八条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违反本条例第八十条规定，未将防治扬尘污染的费用列入工程造价即开工建设的，由住房城乡建设行政主管部门责令停止施工。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第一百一十九条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违反本条例第八十一条第一款规定的，由城市管理综合执法部门责令限期改正，处一万元以上十万元以下罚款；拒不改正的，责令停工整治。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八十二条规定的，由城市管理综合执法部门责令限期改正，处一万元以上十万元以下罚款；其中，对工业企业，由环境保护行政主管部门责令改正，处一万元以上十万元以下罚款；拒不改正的，责令停工整治或者停业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违反本条例第八十三条规定的，由城市管理综合执法部门责令改正，处二千元以上二万元以下罚款；拒不改正的，车辆不得上道路行驶。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违反本条例第八十四条规定的，由城市管理综合执法部门责令限期改正，处一万元以上十万元以下罚款；拒不改正的，责令停工整治或者停业整治。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违反本条例第八十七条规定，在矿产资源开采过程中未采取措施防治扬尘污染的，由环境保护行政主管部门责令限期改正，处一万元以上十万元以下罚款；拒不改正的，责令停工整治或者停业整治。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违反本条例第八十八条第一款规定的，由住房城乡建设行政主管部门责令限期改正，处二万元以上二十万元以下罚款；逾期未改正的，责令停工整顿。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八十八条第二款规定，新建、扩建混凝土搅拌站的，由市住房城乡建设行政主管部门责令关闭；不符合环境治理规划的已建成企业在规定期限内未关闭的，由市住房城乡建设行政主管部门关闭，处五万元以上二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违反本条例规定，排放大气污染物，造成严重污染，构成犯罪的，依法追究刑事责任。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环境保护行政主管部门与公安机关应当建立健全大气污染案件行政执法和刑事司法衔接机制，完善案件移送、线索通报等制度。</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本条例自2014年3月1日起施行。2000年12月8日北京市第十一届人民代表大会常务委员会第二十三次会议通过的《北京市实施〈中华人民共和国大气污染防治法〉办法》同时废止。</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