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嘉兴市儿童友好城市建设促进条例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（2025年12月25日嘉兴市第九届人民代表大会常务委员会第三十三次会议通过　2026年5月28日浙江省第十四届人民代表大会常务委员会第二十四次会议批准）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为了推进儿童友好城市建设，优化儿童成长环境，保障儿童权利，促进儿童更好成长，根据有关法律、法规，结合本市实际，制定本条例。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本市行政区域内的儿童友好城市建设促进工作，适用本条例。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本条例所称儿童友好城市建设，是指遵循儿童友好理念，以促进儿童全面发展为导向，为儿童更好成长提供适宜的条件、环境和服务，保障儿童的生存权、发展权、受保护权和参与权的城市建设相关活动。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儿童友好城市建设应当坚持政府主导、部门协同、社会参与、儿童优先、城乡均衡、普惠共享的原则。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将儿童友好城市建设纳入国民经济和社会发展规划，加强对儿童友好城市建设工作的组织领导，完善工作协调机制，健全儿童友好政策体系，优化公共资源配置，建立与本地经济社会发展水平相适应的财政保障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镇人民政府、街道办事处负责本辖区内的儿童友好城市建设促进相关工作。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村民委员会、居民委员会协助做好儿童友好城市建设促进相关工作。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市、县（市、区）人民政府负责妇女儿童工作的机构，负责儿童友好城市建设的组织、协调、指导、督促工作。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教育、公安、民政、财政、人力资源和社会保障、自然资源和规划、住房和城乡建设、文化广电旅游、卫生健康、应急管理、市场监督管理等部门应当按照各自职责做好儿童友好城市建设促进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工会、共青团、妇联、科协、文联、残联等群团组织应当根据各自职能和特点，协同做好儿童友好城市建设促进相关工作。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市、县（市、区）人民政府及其有关部门、单位应当加强儿童发展各领域专业人才队伍建设，制定并实施人才培养和职业培训规划，建立人才激励机制，提升专业化、规范化水平。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鼓励高等院校、研究机构、社会组织等建设儿童发展研究基地，培育专业研究力量，开展儿童友好城市建设的理论与实践研究。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鼓励公民、法人和其他组织，通过慈善捐赠、公益资助、志愿服务、技术支持、项目指导等方式，参与儿童友好城市建设。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每年6月为全市儿童友好宣传月。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市、县（市、区）人民政府及其有关部门应当加强儿童友好城市建设宣传教育，提高儿童友好城市建设的公众知晓度和参与度。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广播、电视、报刊、网络等新闻媒体应当开展儿童友好城市建设的公益宣传，传播儿童友好理念，推广使用嘉兴儿童友好城市形象标识和主题曲。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市、县（市、区）人民政府及其有关部门在编制国土空间总体规划、详细规划以及相关专项规划时，应当融入儿童友好理念，推动城市建设适应儿童成长，满足儿童发展需求。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市、县（市、区）人民政府以及镇人民政府、街道办事处应当将儿童友好理念融入年度民生实事候选项目的征集、确定工作，建立儿童实事项目常态化征集机制和儿童实事项目储备库。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市、县（市、区）人民政府应当建立健全儿童参与公共活动和公共事务机制，制定儿童参与工作指引，支持以儿童观察团等形式开展活动，畅通儿童参与渠道，涉及儿童的重大事项事先听取儿童及其监护人意见。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市、县（市、区）人民政府应当完善儿童健康服务体系，统筹规划和配置区域内儿童健康服务资源，满足儿童从出生到成年全周期的健康需求。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单位应当在财政、税收、保险、教育、住房、就业等方面落实生育支持政策，强化生育保险、生育休假、育儿补贴、生殖健康服务等保障措施，加强社会宣传倡导，营造生育友好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市、县（市、区）人民政府应当推动普惠托育服务体系建设，统筹托育服务资源布局，多渠道增加普惠托育服务供给，将普惠托育服务有序纳入基本公共服务范围。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完善学前教育保障机制，提高普及普惠水平；合理配置教育资源，促进义务教育优质均衡发展；加强特殊教育资源建设，做好适龄残疾儿童入学安置，推动实施残疾儿童从学前教育到高中阶段十五年免费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教育部门应当建立义务教育学校作业日常监督和长效管理机制，制定减轻中小学生作业负担负面行为清单。义务教育学校应当提高课堂教学质量，提升课后服务水平，合理减轻中小学生学业负担。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卫生健康、体育等部门应当加强儿童生长发育监测与评价；开展家庭、学校、幼儿园、托育机构的营养健康教育和膳食指导，引导健康饮食，科学锻炼；针对儿童近视、肥胖、脊柱侧弯、龋齿、扁平足、孤独症等问题，采取预防、筛查、治疗、康复等措施，增强儿童身体素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卫生健康等部门应当加强儿童心理健康和精神卫生教育，建立儿童心理问题早期发现和及时干预机制，做好心理危机干预以及精神障碍早期识别、诊断和治疗等工作。鼓励和支持医疗机构建设儿童心理咨询及精神（心理）科门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学校应当设立心理辅导室，开设心理健康教育课程，普及心理健康知识，加强与未成年学生父母或者其他监护人的沟通，促进儿童心理健康发展。鼓励村（社区）开展心理健康知识科普活动。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市、县（市、区）人民政府应当依托一体化智能化公共数据平台，创新数字化儿童友好服务应用场景，推进基础教育、卫生健康、文化体育等儿童相关服务在线集成办理。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市、县（市、区）人民政府应当推动流动儿童在居住地享有公平、便利、优质的基础教育、卫生健康、文化体育等基本公共服务，促进流动儿童融入当地生活。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民政部门应当会同教育、公安等部门完善困境儿童精准监测摸排机制，健全数据库，加强部门之间数据信息共享，实现困境儿童精准服务管理。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民政、卫生健康、残联等部门和组织应当推进儿童残疾预防、早期筛查和残疾儿童康复服务，推动儿童康复医疗机构规范化建设。鼓励公办机构开展康复业务，支持社会力量举办康复机构。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儿童友好空间建设，推进城市街区、社区、道路以及学校、医院、公园、公共图书馆、文化馆、博物馆、体育场所、绿地、公共交通等各类服务设施和场地适儿化改造，建设适合儿童的服务设施和标识标牌系统；推动公共场所建设儿童厕位、洗手池、休息活动区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支持有关部门（单位）、社会力量建设儿童劳动教育、课外实践、科技体验、素质拓展等校外活动场所设施，增加儿童校外活动空间。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鼓励学校与美术馆、博物馆、音乐厅等共建校外教育基地，扩充儿童美育资源。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实行儿童友好空间管理人制度。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儿童友好空间管理人按照下列规定确定：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（一）政府投资建设的设施、场所，政府及其有关部门确定的单位为管理人；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（二）社会力量投资建设的设施、场所，产权人或者由其确定的单位为管理人；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（三）社会捐赠建设的设施、场所，受捐赠单位为管理人；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（四）居民住宅区配套建设的设施、场所，业主为管理人，委托物业服务人的，物业服务人为管理人；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（五）村集体出资建设的设施、场所，村民委员会为管理人。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按照前款规定不能确定管理人的，由县（市、区）人民政府负责妇女儿童工作的机构会同所在地的镇人民政府、街道办事处确定。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儿童友好空间管理人应当履行下列职责：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（一）建立安全管理和服务制度；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（二）在醒目位置标明设施的使用方法、注意事项以及安全警示标志；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（三）定期检查、维护，保证设施、场所的完好和正常、安全使用；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（四）其他依法应当履行的职责。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市、县（市、区）人民政府有关部门应当完善和推广慢行交通体系，加强人行道、自行车道规划建设，优化校园周边步行线路和人行设施，完善城市公共交通场站、过街无障碍设施，保障儿童出行安全。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公安机关应当会同有关部门和单位，在上下学高峰时段加强对学校、幼儿园周边重点路段的交通秩序维护，可以实施临时单行、限时停车等交通管理措施。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市、县（市、区）人民政府有关部门应当加强校园安全指导，完善校园智慧安防系统，加强校园周边环境整治，确保校园安全。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市场监督管理部门应当加强对学校、幼儿园、托育机构及其食品供应单位、周边商铺的食品安全检查。教育、卫生健康部门应当按照各自职责指导、监督学校、幼儿园、托育机构加强食品安全教育和日常管理。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学校、幼儿园食品安全实行校长（园长）负责制，建立健全食品安全管理制度，定期组织开展食品安全隐患排查。中小学校、幼儿园应当实行集中用餐陪餐制度，制定陪餐计划，每餐应当有学校负责人和班级负责老师与学生同标准共同用餐，并做好陪餐记录。鼓励有条件的中小学校、幼儿园组织家长参与陪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学校、幼儿园应当建立集中用餐信息公开制度，畅通家校沟通渠道，及时向师生家长公开食品进货来源、供餐单位、陪餐计划、陪餐记录等信息，组织师生家长代表参与食品安全与营养健康的管理和监督。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网信、公安等部门应当加强网络环境保护，加大网络直播、网络游戏等儿童上网重点环节和应用的日常监管，及时发现处置危害儿童身心健康不良信息，依法查处违法违规行为。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教育、应急管理等部门应当加强儿童防灾减灾安全教育，开展全国中小学生“安全教育日”等活动，提高儿童安全意识和自救互救能力。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市、县（市、区）人民政府应当推动家庭教育指导服务中心和服务站点建设，健全家庭教育公共服务体系。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儿童的父母或者其他监护人应当承担家庭教育主体责任，强化家庭监护的意识和能力，树立正确的家庭教育理念，培养儿童良好品行和生活习惯。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市、县（市、区）人民政府应当推进儿童友好理念与本地产业深度融合，促进传统儿童产业转型升级，推动区域儿童产品产业培育和品牌提升，培育和引进儿童相关新产业、新业态、新模式。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市、县（市、区）人民政府及其有关部门应当利用嘉兴地方特色文化资源，推进红色文化、历史文化等融入儿童教育，鼓励学校、幼儿园开设红色文化、历史文化等特色校本课程，提升儿童人文素养。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市、县（市、区）人民政府及其有关部门应当推动儿童公共文化体育设施建设，加强儿童公共文化体育服务供给。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文化体育设施以及相关服务项目，应当按照有关规定对儿童实行免费或者其他优惠。鼓励相关单位根据公共文化体育设施功能、特点，开设儿童专场，为儿童主题教育、社会实践、职业体验等提供有针对性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市、县（市、区）人民政府应当将儿童友好理念融入长三角一体化发展工作，加强长三角地区儿童友好城市之间的合作交流，推动儿童事业协调发展和公共服务便利共享。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本条例自2026年6月15日起施行。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