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false"/>
        <w:bidi w:val="0"/>
        <w:snapToGrid w:val="true"/>
        <w:spacing w:lineRule="exact" w:line="560"/>
        <w:jc w:val="center"/>
        <w:textAlignment w:val="auto"/>
        <w:rPr>
          <w:rFonts w:ascii="宋体" w:hAnsi="宋体" w:eastAsia="宋体" w:cs="Arial" w:hint="eastAsia"/>
          <w:bCs/>
          <w:sz w:val="44"/>
          <w:szCs w:val="44"/>
        </w:rPr>
      </w:pPr>
      <w:r>
        <w:rPr>
          <w:rFonts w:eastAsia="宋体" w:cs="Arial" w:hint="eastAsia" w:ascii="宋体" w:hAnsi="宋体"/>
          <w:bCs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true"/>
        <w:spacing w:lineRule="exact" w:line="560"/>
        <w:jc w:val="center"/>
        <w:textAlignment w:val="auto"/>
        <w:rPr>
          <w:rFonts w:ascii="宋体" w:hAnsi="宋体" w:eastAsia="宋体" w:cs="Arial" w:hint="eastAsia"/>
          <w:bCs/>
          <w:sz w:val="44"/>
          <w:szCs w:val="44"/>
        </w:rPr>
      </w:pPr>
      <w:r>
        <w:rPr>
          <w:rFonts w:eastAsia="宋体" w:cs="Arial" w:hint="eastAsia" w:ascii="宋体" w:hAnsi="宋体"/>
          <w:bCs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true"/>
        <w:spacing w:lineRule="exact" w:line="560"/>
        <w:jc w:val="center"/>
        <w:textAlignment w:val="auto"/>
        <w:rPr>
          <w:rFonts w:ascii="宋体" w:hAnsi="宋体" w:eastAsia="宋体" w:cs="Arial" w:hint="eastAsia"/>
          <w:bCs/>
          <w:sz w:val="44"/>
          <w:szCs w:val="44"/>
        </w:rPr>
      </w:pPr>
      <w:r>
        <w:rPr>
          <w:rFonts w:ascii="宋体" w:hAnsi="宋体" w:cs="Arial" w:hint="eastAsia"/>
          <w:bCs/>
          <w:sz w:val="44"/>
          <w:szCs w:val="44"/>
        </w:rPr>
        <w:t>江西省人民代表大会常务委员会关于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true"/>
        <w:spacing w:lineRule="exact" w:line="560"/>
        <w:jc w:val="center"/>
        <w:textAlignment w:val="auto"/>
        <w:rPr>
          <w:rFonts w:ascii="宋体" w:hAnsi="宋体" w:eastAsia="宋体" w:cs="Arial" w:hint="eastAsia"/>
          <w:bCs/>
          <w:sz w:val="44"/>
          <w:szCs w:val="44"/>
        </w:rPr>
      </w:pPr>
      <w:r>
        <w:rPr>
          <w:rFonts w:ascii="宋体" w:hAnsi="宋体" w:cs="Arial" w:hint="eastAsia"/>
          <w:bCs/>
          <w:sz w:val="44"/>
          <w:szCs w:val="44"/>
        </w:rPr>
        <w:t>废止《江西省信访条例》的决定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宋体" w:hAnsi="宋体" w:eastAsia="宋体" w:cs="Arial" w:hint="eastAsia"/>
          <w:bCs/>
          <w:sz w:val="44"/>
          <w:szCs w:val="44"/>
        </w:rPr>
      </w:pPr>
      <w:r>
        <w:rPr>
          <w:rFonts w:eastAsia="宋体" w:cs="Arial" w:hint="eastAsia" w:ascii="宋体" w:hAnsi="宋体"/>
          <w:bCs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200" w:endChars="168"/>
        <w:jc w:val="both"/>
        <w:textAlignment w:val="auto"/>
        <w:rPr>
          <w:rFonts w:ascii="楷体_GB2312;楷体" w:hAnsi="楷体_GB2312;楷体" w:eastAsia="楷体_GB2312;楷体" w:cs="Arial" w:hint="eastAsia"/>
          <w:sz w:val="32"/>
          <w:szCs w:val="32"/>
        </w:rPr>
      </w:pPr>
      <w:r>
        <w:rPr>
          <w:rFonts w:ascii="楷体_GB2312;楷体" w:hAnsi="楷体_GB2312;楷体" w:cs="Arial" w:hint="eastAsia" w:eastAsia="楷体_GB2312;楷体"/>
          <w:sz w:val="32"/>
          <w:szCs w:val="32"/>
        </w:rPr>
        <w:t>（</w:t>
      </w:r>
      <w:r>
        <w:rPr>
          <w:rFonts w:eastAsia="楷体_GB2312;楷体" w:cs="Arial" w:hint="eastAsia" w:ascii="楷体_GB2312;楷体" w:hAnsi="楷体_GB2312;楷体"/>
          <w:sz w:val="32"/>
          <w:szCs w:val="32"/>
        </w:rPr>
        <w:t>2022</w:t>
      </w:r>
      <w:r>
        <w:rPr>
          <w:rFonts w:ascii="楷体_GB2312;楷体" w:hAnsi="楷体_GB2312;楷体" w:cs="Arial" w:hint="eastAsia" w:eastAsia="楷体_GB2312;楷体"/>
          <w:sz w:val="32"/>
          <w:szCs w:val="32"/>
        </w:rPr>
        <w:t>年</w:t>
      </w:r>
      <w:r>
        <w:rPr>
          <w:rFonts w:eastAsia="楷体_GB2312;楷体" w:cs="Arial" w:hint="eastAsia" w:ascii="楷体_GB2312;楷体" w:hAnsi="楷体_GB2312;楷体"/>
          <w:sz w:val="32"/>
          <w:szCs w:val="32"/>
        </w:rPr>
        <w:t>7</w:t>
      </w:r>
      <w:r>
        <w:rPr>
          <w:rFonts w:ascii="楷体_GB2312;楷体" w:hAnsi="楷体_GB2312;楷体" w:cs="Arial" w:hint="eastAsia" w:eastAsia="楷体_GB2312;楷体"/>
          <w:sz w:val="32"/>
          <w:szCs w:val="32"/>
        </w:rPr>
        <w:t>月</w:t>
      </w:r>
      <w:r>
        <w:rPr>
          <w:rFonts w:eastAsia="楷体_GB2312;楷体" w:cs="Arial" w:hint="eastAsia" w:ascii="楷体_GB2312;楷体" w:hAnsi="楷体_GB2312;楷体"/>
          <w:sz w:val="32"/>
          <w:szCs w:val="32"/>
        </w:rPr>
        <w:t>26</w:t>
      </w:r>
      <w:r>
        <w:rPr>
          <w:rFonts w:ascii="楷体_GB2312;楷体" w:hAnsi="楷体_GB2312;楷体" w:cs="Arial" w:hint="eastAsia" w:eastAsia="楷体_GB2312;楷体"/>
          <w:sz w:val="32"/>
          <w:szCs w:val="32"/>
        </w:rPr>
        <w:t>日江西省第十三届人民代表大会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200" w:endChars="168"/>
        <w:jc w:val="both"/>
        <w:textAlignment w:val="auto"/>
        <w:rPr>
          <w:rFonts w:ascii="楷体_GB2312;楷体" w:hAnsi="楷体_GB2312;楷体" w:eastAsia="楷体_GB2312;楷体" w:cs="Arial" w:hint="eastAsia"/>
          <w:sz w:val="32"/>
          <w:szCs w:val="32"/>
        </w:rPr>
      </w:pPr>
      <w:r>
        <w:rPr>
          <w:rFonts w:ascii="楷体_GB2312;楷体" w:hAnsi="楷体_GB2312;楷体" w:cs="Arial" w:hint="eastAsia" w:eastAsia="楷体_GB2312;楷体"/>
          <w:sz w:val="32"/>
          <w:szCs w:val="32"/>
        </w:rPr>
        <w:t>常务委员会第四十次会议通过）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-30"/>
        <w:textAlignment w:val="auto"/>
        <w:rPr>
          <w:rFonts w:ascii="仿宋_GB2312;仿宋" w:hAnsi="仿宋_GB2312;仿宋" w:eastAsia="仿宋_GB2312;仿宋" w:cs="Arial" w:hint="eastAsia"/>
          <w:kern w:val="0"/>
          <w:sz w:val="32"/>
          <w:szCs w:val="32"/>
        </w:rPr>
      </w:pPr>
      <w:r>
        <w:rPr>
          <w:rFonts w:ascii="仿宋_GB2312;仿宋" w:hAnsi="仿宋_GB2312;仿宋" w:cs="Arial" w:hint="eastAsia" w:eastAsia="仿宋_GB2312;仿宋"/>
          <w:kern w:val="0"/>
          <w:sz w:val="32"/>
          <w:szCs w:val="32"/>
        </w:rPr>
        <w:t>　　　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-30"/>
        <w:textAlignment w:val="auto"/>
        <w:rPr>
          <w:rFonts w:ascii="仿宋_GB2312;仿宋" w:hAnsi="仿宋_GB2312;仿宋" w:eastAsia="仿宋_GB2312;仿宋" w:cs="Arial" w:hint="eastAsia"/>
          <w:kern w:val="0"/>
          <w:sz w:val="32"/>
          <w:szCs w:val="32"/>
        </w:rPr>
      </w:pPr>
      <w:r>
        <w:rPr>
          <w:rFonts w:ascii="仿宋_GB2312;仿宋" w:hAnsi="仿宋_GB2312;仿宋" w:cs="Arial" w:hint="eastAsia" w:eastAsia="仿宋_GB2312;仿宋"/>
          <w:kern w:val="0"/>
          <w:sz w:val="32"/>
          <w:szCs w:val="32"/>
        </w:rPr>
        <w:t>江西省第十三届人民代表大会常务委员会第四十次会议决定废止《江西省信访条例》。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-30"/>
        <w:textAlignment w:val="auto"/>
        <w:rPr>
          <w:rFonts w:ascii="仿宋_GB2312;仿宋" w:hAnsi="仿宋_GB2312;仿宋" w:eastAsia="仿宋_GB2312;仿宋" w:cs="Arial" w:hint="eastAsia"/>
          <w:kern w:val="0"/>
          <w:sz w:val="32"/>
          <w:szCs w:val="32"/>
        </w:rPr>
      </w:pPr>
      <w:r>
        <w:rPr>
          <w:rFonts w:ascii="仿宋_GB2312;仿宋" w:hAnsi="仿宋_GB2312;仿宋" w:cs="Arial" w:hint="eastAsia" w:eastAsia="仿宋_GB2312;仿宋"/>
          <w:kern w:val="0"/>
          <w:sz w:val="32"/>
          <w:szCs w:val="32"/>
        </w:rPr>
        <w:t>本决定自公布之日起生效。</w:t>
      </w:r>
    </w:p>
    <w:p>
      <w:pPr>
        <w:pStyle w:val="Normal"/>
        <w:rPr>
          <w:rFonts w:ascii="仿宋_GB2312;仿宋" w:hAnsi="仿宋_GB2312;仿宋" w:eastAsia="仿宋_GB2312;仿宋" w:cs="Arial" w:hint="eastAsia"/>
          <w:kern w:val="0"/>
          <w:sz w:val="32"/>
          <w:szCs w:val="32"/>
        </w:rPr>
      </w:pPr>
      <w:r>
        <w:rPr>
          <w:rFonts w:eastAsia="仿宋_GB2312;仿宋" w:cs="Arial" w:hint="eastAsia" w:ascii="仿宋_GB2312;仿宋" w:hAnsi="仿宋_GB2312;仿宋"/>
          <w:kern w:val="0"/>
          <w:sz w:val="32"/>
          <w:szCs w:val="32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楷体_GB2312">
    <w:altName w:val="楷体"/>
    <w:charset w:val="86"/>
    <w:family w:val="modern"/>
    <w:pitch w:val="default"/>
  </w:font>
  <w:font w:name="仿宋_GB2312">
    <w:altName w:val="仿宋"/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NWMxNDUyNTNkNWNiNDMxOWIzZjFiY2Q4ZWUyOWU2OTU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纯文本"/>
    <w:basedOn w:val="Normal"/>
    <w:qFormat/>
    <w:pPr/>
    <w:rPr>
      <w:rFonts w:ascii="宋体" w:hAnsi="宋体" w:cs="Courier New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2022-09-24T07:23:00Z</dcterms:created>
  <dc:creator>test</dc:creator>
  <dc:description/>
  <dc:language>en-US</dc:language>
  <cp:lastModifiedBy>PC400</cp:lastModifiedBy>
  <dcterms:modified xsi:type="dcterms:W3CDTF">2022-11-03T13:20:35Z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257AF1351BD24A449DB0D1133BB1D84B</vt:lpwstr>
  </property>
  <property fmtid="{D5CDD505-2E9C-101B-9397-08002B2CF9AE}" pid="3" name="KSOProductBuildVer">
    <vt:lpwstr>2052-11.1.0.12598</vt:lpwstr>
  </property>
</Properties>
</file>