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widowControl w:val="false"/>
        <w:ind w:firstLineChars="0" w:firstLine="0" w:startChars="0" w:start="0" w:endChars="0" w:end="0"/>
        <w:jc w:val="both"/>
        <w:rPr>
          <w:rFonts w:ascii="宋体" w:hAnsi="宋体" w:eastAsia="宋体" w:cs="宋体" w:hint="eastAsia"/>
          <w:kern w:val="2"/>
          <w:sz w:val="44"/>
          <w:szCs w:val="44"/>
        </w:rPr>
      </w:pPr>
      <w:r>
        <w:rPr>
          <w:rFonts w:eastAsia="宋体" w:cs="宋体" w:hint="eastAsia" w:ascii="宋体" w:hAnsi="宋体"/>
          <w:kern w:val="2"/>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宋体" w:hAnsi="宋体" w:eastAsia="宋体" w:cs="宋体" w:hint="eastAsia"/>
          <w:kern w:val="2"/>
          <w:sz w:val="44"/>
          <w:szCs w:val="44"/>
        </w:rPr>
      </w:pPr>
      <w:r>
        <w:rPr>
          <w:rFonts w:ascii="宋体" w:hAnsi="宋体" w:cs="宋体" w:hint="eastAsia"/>
          <w:kern w:val="2"/>
          <w:sz w:val="44"/>
          <w:szCs w:val="44"/>
        </w:rPr>
        <w:t>郑州市人民代表大会常务委员会关于废止</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宋体" w:hAnsi="宋体" w:eastAsia="宋体" w:cs="宋体" w:hint="eastAsia"/>
          <w:kern w:val="2"/>
          <w:sz w:val="44"/>
          <w:szCs w:val="44"/>
        </w:rPr>
      </w:pPr>
      <w:r>
        <w:rPr>
          <w:rFonts w:ascii="宋体" w:hAnsi="宋体" w:cs="宋体" w:hint="eastAsia"/>
          <w:kern w:val="2"/>
          <w:sz w:val="44"/>
          <w:szCs w:val="44"/>
        </w:rPr>
        <w:t>部分地方性法规的决定</w:t>
      </w:r>
    </w:p>
    <w:p>
      <w:pPr>
        <w:pStyle w:val="2"/>
        <w:rPr>
          <w:rFonts w:ascii="宋体" w:hAnsi="宋体" w:eastAsia="宋体" w:cs="宋体" w:hint="eastAsia"/>
          <w:kern w:val="2"/>
          <w:sz w:val="44"/>
          <w:szCs w:val="44"/>
        </w:rPr>
      </w:pPr>
      <w:r>
        <w:rPr>
          <w:rFonts w:eastAsia="宋体" w:cs="宋体" w:hint="eastAsia" w:ascii="宋体" w:hAnsi="宋体"/>
          <w:kern w:val="2"/>
          <w:sz w:val="44"/>
          <w:szCs w:val="44"/>
        </w:rPr>
      </w:r>
    </w:p>
    <w:p>
      <w:pPr>
        <w:pStyle w:val="Normal"/>
        <w:keepNext w:val="false"/>
        <w:keepLines w:val="false"/>
        <w:pageBreakBefore w:val="false"/>
        <w:widowControl w:val="false"/>
        <w:suppressAutoHyphens w:val="true"/>
        <w:kinsoku w:val="true"/>
        <w:overflowPunct w:val="true"/>
        <w:autoSpaceDE w:val="true"/>
        <w:bidi w:val="0"/>
        <w:snapToGrid w:val="true"/>
        <w:spacing w:before="291" w:after="0"/>
        <w:ind w:firstLineChars="0" w:firstLine="0" w:startChars="200" w:endChars="20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8</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31</w:t>
      </w:r>
      <w:r>
        <w:rPr>
          <w:rFonts w:ascii="楷体_GB2312;楷体" w:hAnsi="楷体_GB2312;楷体" w:cs="楷体_GB2312;楷体" w:hint="eastAsia" w:eastAsia="楷体_GB2312;楷体"/>
          <w:sz w:val="32"/>
          <w:szCs w:val="32"/>
        </w:rPr>
        <w:t xml:space="preserve">日郑州市第十五届人民代表大会常务委员会第三十八次会议通过 </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日河南省第十三届人民代表大会常务委员会第三十五次会议批准）</w:t>
      </w:r>
    </w:p>
    <w:p>
      <w:pPr>
        <w:pStyle w:val="Normal"/>
        <w:widowControl w:val="false"/>
        <w:ind w:firstLineChars="200" w:startChars="0" w:start="0" w:endChars="0" w:end="0"/>
        <w:jc w:val="both"/>
        <w:rPr>
          <w:rFonts w:ascii="Calibri" w:hAnsi="Calibri" w:eastAsia="仿宋_GB2312;仿宋" w:cs="Times New Roman" w:hint="eastAsia"/>
          <w:kern w:val="2"/>
          <w:sz w:val="32"/>
          <w:szCs w:val="32"/>
        </w:rPr>
      </w:pPr>
      <w:r>
        <w:rPr>
          <w:rFonts w:eastAsia="仿宋_GB2312;仿宋" w:cs="Times New Roman" w:hint="eastAsia"/>
          <w:kern w:val="2"/>
          <w:sz w:val="32"/>
          <w:szCs w:val="32"/>
        </w:rPr>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郑州市第十五届人民代表大会常务委员会第三十八次会议决定废止下列地方性法规：</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一、《郑州市旅游业管理条例》（</w:t>
      </w:r>
      <w:r>
        <w:rPr>
          <w:rFonts w:eastAsia="仿宋_GB2312;仿宋" w:cs="仿宋_GB2312;仿宋" w:hint="eastAsia" w:ascii="仿宋_GB2312;仿宋" w:hAnsi="仿宋_GB2312;仿宋"/>
          <w:kern w:val="2"/>
          <w:sz w:val="32"/>
          <w:szCs w:val="32"/>
        </w:rPr>
        <w:t>1995</w:t>
      </w:r>
      <w:r>
        <w:rPr>
          <w:rFonts w:ascii="仿宋_GB2312;仿宋" w:hAnsi="仿宋_GB2312;仿宋" w:cs="仿宋_GB2312;仿宋" w:hint="eastAsia" w:eastAsia="仿宋_GB2312;仿宋"/>
          <w:kern w:val="2"/>
          <w:sz w:val="32"/>
          <w:szCs w:val="32"/>
        </w:rPr>
        <w:t>年</w:t>
      </w:r>
      <w:r>
        <w:rPr>
          <w:rFonts w:eastAsia="仿宋_GB2312;仿宋" w:cs="仿宋_GB2312;仿宋" w:hint="eastAsia" w:ascii="仿宋_GB2312;仿宋" w:hAnsi="仿宋_GB2312;仿宋"/>
          <w:kern w:val="2"/>
          <w:sz w:val="32"/>
          <w:szCs w:val="32"/>
        </w:rPr>
        <w:t>6</w:t>
      </w:r>
      <w:r>
        <w:rPr>
          <w:rFonts w:ascii="仿宋_GB2312;仿宋" w:hAnsi="仿宋_GB2312;仿宋" w:cs="仿宋_GB2312;仿宋" w:hint="eastAsia" w:eastAsia="仿宋_GB2312;仿宋"/>
          <w:kern w:val="2"/>
          <w:sz w:val="32"/>
          <w:szCs w:val="32"/>
        </w:rPr>
        <w:t>月</w:t>
      </w:r>
      <w:r>
        <w:rPr>
          <w:rFonts w:eastAsia="仿宋_GB2312;仿宋" w:cs="仿宋_GB2312;仿宋" w:hint="eastAsia" w:ascii="仿宋_GB2312;仿宋" w:hAnsi="仿宋_GB2312;仿宋"/>
          <w:kern w:val="2"/>
          <w:sz w:val="32"/>
          <w:szCs w:val="32"/>
        </w:rPr>
        <w:t>30</w:t>
      </w:r>
      <w:r>
        <w:rPr>
          <w:rFonts w:ascii="仿宋_GB2312;仿宋" w:hAnsi="仿宋_GB2312;仿宋" w:cs="仿宋_GB2312;仿宋" w:hint="eastAsia" w:eastAsia="仿宋_GB2312;仿宋"/>
          <w:kern w:val="2"/>
          <w:sz w:val="32"/>
          <w:szCs w:val="32"/>
        </w:rPr>
        <w:t>日郑州市第十届人民代表大会常务委员会第十二次会议通过</w:t>
      </w:r>
      <w:r>
        <w:rPr>
          <w:rFonts w:eastAsia="仿宋_GB2312;仿宋" w:cs="仿宋_GB2312;仿宋" w:hint="eastAsia" w:ascii="仿宋_GB2312;仿宋" w:hAnsi="仿宋_GB2312;仿宋"/>
          <w:kern w:val="2"/>
          <w:sz w:val="32"/>
          <w:szCs w:val="32"/>
        </w:rPr>
        <w:t>1995</w:t>
      </w:r>
      <w:r>
        <w:rPr>
          <w:rFonts w:ascii="仿宋_GB2312;仿宋" w:hAnsi="仿宋_GB2312;仿宋" w:cs="仿宋_GB2312;仿宋" w:hint="eastAsia" w:eastAsia="仿宋_GB2312;仿宋"/>
          <w:kern w:val="2"/>
          <w:sz w:val="32"/>
          <w:szCs w:val="32"/>
        </w:rPr>
        <w:t>年</w:t>
      </w:r>
      <w:r>
        <w:rPr>
          <w:rFonts w:eastAsia="仿宋_GB2312;仿宋" w:cs="仿宋_GB2312;仿宋" w:hint="eastAsia" w:ascii="仿宋_GB2312;仿宋" w:hAnsi="仿宋_GB2312;仿宋"/>
          <w:kern w:val="2"/>
          <w:sz w:val="32"/>
          <w:szCs w:val="32"/>
        </w:rPr>
        <w:t>9</w:t>
      </w:r>
      <w:r>
        <w:rPr>
          <w:rFonts w:ascii="仿宋_GB2312;仿宋" w:hAnsi="仿宋_GB2312;仿宋" w:cs="仿宋_GB2312;仿宋" w:hint="eastAsia" w:eastAsia="仿宋_GB2312;仿宋"/>
          <w:kern w:val="2"/>
          <w:sz w:val="32"/>
          <w:szCs w:val="32"/>
        </w:rPr>
        <w:t>月</w:t>
      </w:r>
      <w:r>
        <w:rPr>
          <w:rFonts w:eastAsia="仿宋_GB2312;仿宋" w:cs="仿宋_GB2312;仿宋" w:hint="eastAsia" w:ascii="仿宋_GB2312;仿宋" w:hAnsi="仿宋_GB2312;仿宋"/>
          <w:kern w:val="2"/>
          <w:sz w:val="32"/>
          <w:szCs w:val="32"/>
        </w:rPr>
        <w:t>6</w:t>
      </w:r>
      <w:r>
        <w:rPr>
          <w:rFonts w:ascii="仿宋_GB2312;仿宋" w:hAnsi="仿宋_GB2312;仿宋" w:cs="仿宋_GB2312;仿宋" w:hint="eastAsia" w:eastAsia="仿宋_GB2312;仿宋"/>
          <w:kern w:val="2"/>
          <w:sz w:val="32"/>
          <w:szCs w:val="32"/>
        </w:rPr>
        <w:t>日河南省第八届人民代表大会常务委员会第十五次会议批准根据</w:t>
      </w:r>
      <w:r>
        <w:rPr>
          <w:rFonts w:eastAsia="仿宋_GB2312;仿宋" w:cs="仿宋_GB2312;仿宋" w:hint="eastAsia" w:ascii="仿宋_GB2312;仿宋" w:hAnsi="仿宋_GB2312;仿宋"/>
          <w:kern w:val="2"/>
          <w:sz w:val="32"/>
          <w:szCs w:val="32"/>
        </w:rPr>
        <w:t>2001</w:t>
      </w:r>
      <w:r>
        <w:rPr>
          <w:rFonts w:ascii="仿宋_GB2312;仿宋" w:hAnsi="仿宋_GB2312;仿宋" w:cs="仿宋_GB2312;仿宋" w:hint="eastAsia" w:eastAsia="仿宋_GB2312;仿宋"/>
          <w:kern w:val="2"/>
          <w:sz w:val="32"/>
          <w:szCs w:val="32"/>
        </w:rPr>
        <w:t>年</w:t>
      </w:r>
      <w:r>
        <w:rPr>
          <w:rFonts w:eastAsia="仿宋_GB2312;仿宋" w:cs="仿宋_GB2312;仿宋" w:hint="eastAsia" w:ascii="仿宋_GB2312;仿宋" w:hAnsi="仿宋_GB2312;仿宋"/>
          <w:kern w:val="2"/>
          <w:sz w:val="32"/>
          <w:szCs w:val="32"/>
        </w:rPr>
        <w:t>4</w:t>
      </w:r>
      <w:r>
        <w:rPr>
          <w:rFonts w:ascii="仿宋_GB2312;仿宋" w:hAnsi="仿宋_GB2312;仿宋" w:cs="仿宋_GB2312;仿宋" w:hint="eastAsia" w:eastAsia="仿宋_GB2312;仿宋"/>
          <w:kern w:val="2"/>
          <w:sz w:val="32"/>
          <w:szCs w:val="32"/>
        </w:rPr>
        <w:t>月</w:t>
      </w:r>
      <w:r>
        <w:rPr>
          <w:rFonts w:eastAsia="仿宋_GB2312;仿宋" w:cs="仿宋_GB2312;仿宋" w:hint="eastAsia" w:ascii="仿宋_GB2312;仿宋" w:hAnsi="仿宋_GB2312;仿宋"/>
          <w:kern w:val="2"/>
          <w:sz w:val="32"/>
          <w:szCs w:val="32"/>
        </w:rPr>
        <w:t>27</w:t>
      </w:r>
      <w:r>
        <w:rPr>
          <w:rFonts w:ascii="仿宋_GB2312;仿宋" w:hAnsi="仿宋_GB2312;仿宋" w:cs="仿宋_GB2312;仿宋" w:hint="eastAsia" w:eastAsia="仿宋_GB2312;仿宋"/>
          <w:kern w:val="2"/>
          <w:sz w:val="32"/>
          <w:szCs w:val="32"/>
        </w:rPr>
        <w:t>日郑州市第十一届人民代表大会常务委员会第十九次会议通过</w:t>
      </w:r>
      <w:r>
        <w:rPr>
          <w:rFonts w:eastAsia="仿宋_GB2312;仿宋" w:cs="仿宋_GB2312;仿宋" w:hint="eastAsia" w:ascii="仿宋_GB2312;仿宋" w:hAnsi="仿宋_GB2312;仿宋"/>
          <w:kern w:val="2"/>
          <w:sz w:val="32"/>
          <w:szCs w:val="32"/>
        </w:rPr>
        <w:t>2001</w:t>
      </w:r>
      <w:r>
        <w:rPr>
          <w:rFonts w:ascii="仿宋_GB2312;仿宋" w:hAnsi="仿宋_GB2312;仿宋" w:cs="仿宋_GB2312;仿宋" w:hint="eastAsia" w:eastAsia="仿宋_GB2312;仿宋"/>
          <w:kern w:val="2"/>
          <w:sz w:val="32"/>
          <w:szCs w:val="32"/>
        </w:rPr>
        <w:t>年</w:t>
      </w:r>
      <w:r>
        <w:rPr>
          <w:rFonts w:eastAsia="仿宋_GB2312;仿宋" w:cs="仿宋_GB2312;仿宋" w:hint="eastAsia" w:ascii="仿宋_GB2312;仿宋" w:hAnsi="仿宋_GB2312;仿宋"/>
          <w:kern w:val="2"/>
          <w:sz w:val="32"/>
          <w:szCs w:val="32"/>
        </w:rPr>
        <w:t>7</w:t>
      </w:r>
      <w:r>
        <w:rPr>
          <w:rFonts w:ascii="仿宋_GB2312;仿宋" w:hAnsi="仿宋_GB2312;仿宋" w:cs="仿宋_GB2312;仿宋" w:hint="eastAsia" w:eastAsia="仿宋_GB2312;仿宋"/>
          <w:kern w:val="2"/>
          <w:sz w:val="32"/>
          <w:szCs w:val="32"/>
        </w:rPr>
        <w:t>月</w:t>
      </w:r>
      <w:r>
        <w:rPr>
          <w:rFonts w:eastAsia="仿宋_GB2312;仿宋" w:cs="仿宋_GB2312;仿宋" w:hint="eastAsia" w:ascii="仿宋_GB2312;仿宋" w:hAnsi="仿宋_GB2312;仿宋"/>
          <w:kern w:val="2"/>
          <w:sz w:val="32"/>
          <w:szCs w:val="32"/>
        </w:rPr>
        <w:t>27</w:t>
      </w:r>
      <w:r>
        <w:rPr>
          <w:rFonts w:ascii="仿宋_GB2312;仿宋" w:hAnsi="仿宋_GB2312;仿宋" w:cs="仿宋_GB2312;仿宋" w:hint="eastAsia" w:eastAsia="仿宋_GB2312;仿宋"/>
          <w:kern w:val="2"/>
          <w:sz w:val="32"/>
          <w:szCs w:val="32"/>
        </w:rPr>
        <w:t>日河南省第九届人民代表大会常务委员会第二十三次会议批准的《郑州市人民代表大会常务委员会关于修改〈郑州市旅游业管理条例〉的决定》第一次修正根据</w:t>
      </w:r>
      <w:r>
        <w:rPr>
          <w:rFonts w:eastAsia="仿宋_GB2312;仿宋" w:cs="仿宋_GB2312;仿宋" w:hint="eastAsia" w:ascii="仿宋_GB2312;仿宋" w:hAnsi="仿宋_GB2312;仿宋"/>
          <w:kern w:val="2"/>
          <w:sz w:val="32"/>
          <w:szCs w:val="32"/>
        </w:rPr>
        <w:t>2005</w:t>
      </w:r>
      <w:r>
        <w:rPr>
          <w:rFonts w:ascii="仿宋_GB2312;仿宋" w:hAnsi="仿宋_GB2312;仿宋" w:cs="仿宋_GB2312;仿宋" w:hint="eastAsia" w:eastAsia="仿宋_GB2312;仿宋"/>
          <w:kern w:val="2"/>
          <w:sz w:val="32"/>
          <w:szCs w:val="32"/>
        </w:rPr>
        <w:t>年</w:t>
      </w:r>
      <w:r>
        <w:rPr>
          <w:rFonts w:eastAsia="仿宋_GB2312;仿宋" w:cs="仿宋_GB2312;仿宋" w:hint="eastAsia" w:ascii="仿宋_GB2312;仿宋" w:hAnsi="仿宋_GB2312;仿宋"/>
          <w:kern w:val="2"/>
          <w:sz w:val="32"/>
          <w:szCs w:val="32"/>
        </w:rPr>
        <w:t>5</w:t>
      </w:r>
      <w:r>
        <w:rPr>
          <w:rFonts w:ascii="仿宋_GB2312;仿宋" w:hAnsi="仿宋_GB2312;仿宋" w:cs="仿宋_GB2312;仿宋" w:hint="eastAsia" w:eastAsia="仿宋_GB2312;仿宋"/>
          <w:kern w:val="2"/>
          <w:sz w:val="32"/>
          <w:szCs w:val="32"/>
        </w:rPr>
        <w:t>月</w:t>
      </w:r>
      <w:r>
        <w:rPr>
          <w:rFonts w:eastAsia="仿宋_GB2312;仿宋" w:cs="仿宋_GB2312;仿宋" w:hint="eastAsia" w:ascii="仿宋_GB2312;仿宋" w:hAnsi="仿宋_GB2312;仿宋"/>
          <w:kern w:val="2"/>
          <w:sz w:val="32"/>
          <w:szCs w:val="32"/>
        </w:rPr>
        <w:t>18</w:t>
      </w:r>
      <w:r>
        <w:rPr>
          <w:rFonts w:ascii="仿宋_GB2312;仿宋" w:hAnsi="仿宋_GB2312;仿宋" w:cs="仿宋_GB2312;仿宋" w:hint="eastAsia" w:eastAsia="仿宋_GB2312;仿宋"/>
          <w:kern w:val="2"/>
          <w:sz w:val="32"/>
          <w:szCs w:val="32"/>
        </w:rPr>
        <w:t>日郑州市第十二届人民代表大会常务委员会第十一次会议通过</w:t>
      </w:r>
      <w:r>
        <w:rPr>
          <w:rFonts w:eastAsia="仿宋_GB2312;仿宋" w:cs="仿宋_GB2312;仿宋" w:hint="eastAsia" w:ascii="仿宋_GB2312;仿宋" w:hAnsi="仿宋_GB2312;仿宋"/>
          <w:kern w:val="2"/>
          <w:sz w:val="32"/>
          <w:szCs w:val="32"/>
        </w:rPr>
        <w:t>2005</w:t>
      </w:r>
      <w:r>
        <w:rPr>
          <w:rFonts w:ascii="仿宋_GB2312;仿宋" w:hAnsi="仿宋_GB2312;仿宋" w:cs="仿宋_GB2312;仿宋" w:hint="eastAsia" w:eastAsia="仿宋_GB2312;仿宋"/>
          <w:kern w:val="2"/>
          <w:sz w:val="32"/>
          <w:szCs w:val="32"/>
        </w:rPr>
        <w:t>年</w:t>
      </w:r>
      <w:r>
        <w:rPr>
          <w:rFonts w:eastAsia="仿宋_GB2312;仿宋" w:cs="仿宋_GB2312;仿宋" w:hint="eastAsia" w:ascii="仿宋_GB2312;仿宋" w:hAnsi="仿宋_GB2312;仿宋"/>
          <w:kern w:val="2"/>
          <w:sz w:val="32"/>
          <w:szCs w:val="32"/>
        </w:rPr>
        <w:t>9</w:t>
      </w:r>
      <w:r>
        <w:rPr>
          <w:rFonts w:ascii="仿宋_GB2312;仿宋" w:hAnsi="仿宋_GB2312;仿宋" w:cs="仿宋_GB2312;仿宋" w:hint="eastAsia" w:eastAsia="仿宋_GB2312;仿宋"/>
          <w:kern w:val="2"/>
          <w:sz w:val="32"/>
          <w:szCs w:val="32"/>
        </w:rPr>
        <w:t>月</w:t>
      </w:r>
      <w:r>
        <w:rPr>
          <w:rFonts w:eastAsia="仿宋_GB2312;仿宋" w:cs="仿宋_GB2312;仿宋" w:hint="eastAsia" w:ascii="仿宋_GB2312;仿宋" w:hAnsi="仿宋_GB2312;仿宋"/>
          <w:kern w:val="2"/>
          <w:sz w:val="32"/>
          <w:szCs w:val="32"/>
        </w:rPr>
        <w:t>30</w:t>
      </w:r>
      <w:r>
        <w:rPr>
          <w:rFonts w:ascii="仿宋_GB2312;仿宋" w:hAnsi="仿宋_GB2312;仿宋" w:cs="仿宋_GB2312;仿宋" w:hint="eastAsia" w:eastAsia="仿宋_GB2312;仿宋"/>
          <w:kern w:val="2"/>
          <w:sz w:val="32"/>
          <w:szCs w:val="32"/>
        </w:rPr>
        <w:t>日河南省第十届人民代表大会常务委员会第十九次会议批准的《郑州市人民代表大会常务委员会关于修改〈郑州市旅游业管理条例〉的决定》第二次修正根据</w:t>
      </w:r>
      <w:r>
        <w:rPr>
          <w:rFonts w:eastAsia="仿宋_GB2312;仿宋" w:cs="仿宋_GB2312;仿宋" w:hint="eastAsia" w:ascii="仿宋_GB2312;仿宋" w:hAnsi="仿宋_GB2312;仿宋"/>
          <w:kern w:val="2"/>
          <w:sz w:val="32"/>
          <w:szCs w:val="32"/>
        </w:rPr>
        <w:t>2010</w:t>
      </w:r>
      <w:r>
        <w:rPr>
          <w:rFonts w:ascii="仿宋_GB2312;仿宋" w:hAnsi="仿宋_GB2312;仿宋" w:cs="仿宋_GB2312;仿宋" w:hint="eastAsia" w:eastAsia="仿宋_GB2312;仿宋"/>
          <w:kern w:val="2"/>
          <w:sz w:val="32"/>
          <w:szCs w:val="32"/>
        </w:rPr>
        <w:t>年</w:t>
      </w:r>
      <w:r>
        <w:rPr>
          <w:rFonts w:eastAsia="仿宋_GB2312;仿宋" w:cs="仿宋_GB2312;仿宋" w:hint="eastAsia" w:ascii="仿宋_GB2312;仿宋" w:hAnsi="仿宋_GB2312;仿宋"/>
          <w:kern w:val="2"/>
          <w:sz w:val="32"/>
          <w:szCs w:val="32"/>
        </w:rPr>
        <w:t>8</w:t>
      </w:r>
      <w:r>
        <w:rPr>
          <w:rFonts w:ascii="仿宋_GB2312;仿宋" w:hAnsi="仿宋_GB2312;仿宋" w:cs="仿宋_GB2312;仿宋" w:hint="eastAsia" w:eastAsia="仿宋_GB2312;仿宋"/>
          <w:kern w:val="2"/>
          <w:sz w:val="32"/>
          <w:szCs w:val="32"/>
        </w:rPr>
        <w:t>月</w:t>
      </w:r>
      <w:r>
        <w:rPr>
          <w:rFonts w:eastAsia="仿宋_GB2312;仿宋" w:cs="仿宋_GB2312;仿宋" w:hint="eastAsia" w:ascii="仿宋_GB2312;仿宋" w:hAnsi="仿宋_GB2312;仿宋"/>
          <w:kern w:val="2"/>
          <w:sz w:val="32"/>
          <w:szCs w:val="32"/>
        </w:rPr>
        <w:t>27</w:t>
      </w:r>
      <w:r>
        <w:rPr>
          <w:rFonts w:ascii="仿宋_GB2312;仿宋" w:hAnsi="仿宋_GB2312;仿宋" w:cs="仿宋_GB2312;仿宋" w:hint="eastAsia" w:eastAsia="仿宋_GB2312;仿宋"/>
          <w:kern w:val="2"/>
          <w:sz w:val="32"/>
          <w:szCs w:val="32"/>
        </w:rPr>
        <w:t>日郑州市第十三届人民代表大会常务委员会第十三次会议通过</w:t>
      </w:r>
      <w:r>
        <w:rPr>
          <w:rFonts w:eastAsia="仿宋_GB2312;仿宋" w:cs="仿宋_GB2312;仿宋" w:hint="eastAsia" w:ascii="仿宋_GB2312;仿宋" w:hAnsi="仿宋_GB2312;仿宋"/>
          <w:kern w:val="2"/>
          <w:sz w:val="32"/>
          <w:szCs w:val="32"/>
        </w:rPr>
        <w:t>2010</w:t>
      </w:r>
      <w:r>
        <w:rPr>
          <w:rFonts w:ascii="仿宋_GB2312;仿宋" w:hAnsi="仿宋_GB2312;仿宋" w:cs="仿宋_GB2312;仿宋" w:hint="eastAsia" w:eastAsia="仿宋_GB2312;仿宋"/>
          <w:kern w:val="2"/>
          <w:sz w:val="32"/>
          <w:szCs w:val="32"/>
        </w:rPr>
        <w:t>年</w:t>
      </w:r>
      <w:r>
        <w:rPr>
          <w:rFonts w:eastAsia="仿宋_GB2312;仿宋" w:cs="仿宋_GB2312;仿宋" w:hint="eastAsia" w:ascii="仿宋_GB2312;仿宋" w:hAnsi="仿宋_GB2312;仿宋"/>
          <w:kern w:val="2"/>
          <w:sz w:val="32"/>
          <w:szCs w:val="32"/>
        </w:rPr>
        <w:t>9</w:t>
      </w:r>
      <w:r>
        <w:rPr>
          <w:rFonts w:ascii="仿宋_GB2312;仿宋" w:hAnsi="仿宋_GB2312;仿宋" w:cs="仿宋_GB2312;仿宋" w:hint="eastAsia" w:eastAsia="仿宋_GB2312;仿宋"/>
          <w:kern w:val="2"/>
          <w:sz w:val="32"/>
          <w:szCs w:val="32"/>
        </w:rPr>
        <w:t>月</w:t>
      </w:r>
      <w:r>
        <w:rPr>
          <w:rFonts w:eastAsia="仿宋_GB2312;仿宋" w:cs="仿宋_GB2312;仿宋" w:hint="eastAsia" w:ascii="仿宋_GB2312;仿宋" w:hAnsi="仿宋_GB2312;仿宋"/>
          <w:kern w:val="2"/>
          <w:sz w:val="32"/>
          <w:szCs w:val="32"/>
        </w:rPr>
        <w:t>29</w:t>
      </w:r>
      <w:r>
        <w:rPr>
          <w:rFonts w:ascii="仿宋_GB2312;仿宋" w:hAnsi="仿宋_GB2312;仿宋" w:cs="仿宋_GB2312;仿宋" w:hint="eastAsia" w:eastAsia="仿宋_GB2312;仿宋"/>
          <w:kern w:val="2"/>
          <w:sz w:val="32"/>
          <w:szCs w:val="32"/>
        </w:rPr>
        <w:t>日河南省第十一届人民代表大会常务委员会第十七次会议批准的《郑州市人民代表大会常务委员会关于修改部分地方性法规的决定》第三次修正根据</w:t>
      </w:r>
      <w:r>
        <w:rPr>
          <w:rFonts w:eastAsia="仿宋_GB2312;仿宋" w:cs="仿宋_GB2312;仿宋" w:hint="eastAsia" w:ascii="仿宋_GB2312;仿宋" w:hAnsi="仿宋_GB2312;仿宋"/>
          <w:kern w:val="2"/>
          <w:sz w:val="32"/>
          <w:szCs w:val="32"/>
        </w:rPr>
        <w:t>2020</w:t>
      </w:r>
      <w:r>
        <w:rPr>
          <w:rFonts w:ascii="仿宋_GB2312;仿宋" w:hAnsi="仿宋_GB2312;仿宋" w:cs="仿宋_GB2312;仿宋" w:hint="eastAsia" w:eastAsia="仿宋_GB2312;仿宋"/>
          <w:kern w:val="2"/>
          <w:sz w:val="32"/>
          <w:szCs w:val="32"/>
        </w:rPr>
        <w:t>年</w:t>
      </w:r>
      <w:r>
        <w:rPr>
          <w:rFonts w:eastAsia="仿宋_GB2312;仿宋" w:cs="仿宋_GB2312;仿宋" w:hint="eastAsia" w:ascii="仿宋_GB2312;仿宋" w:hAnsi="仿宋_GB2312;仿宋"/>
          <w:kern w:val="2"/>
          <w:sz w:val="32"/>
          <w:szCs w:val="32"/>
        </w:rPr>
        <w:t>4</w:t>
      </w:r>
      <w:r>
        <w:rPr>
          <w:rFonts w:ascii="仿宋_GB2312;仿宋" w:hAnsi="仿宋_GB2312;仿宋" w:cs="仿宋_GB2312;仿宋" w:hint="eastAsia" w:eastAsia="仿宋_GB2312;仿宋"/>
          <w:kern w:val="2"/>
          <w:sz w:val="32"/>
          <w:szCs w:val="32"/>
        </w:rPr>
        <w:t>月</w:t>
      </w:r>
      <w:r>
        <w:rPr>
          <w:rFonts w:eastAsia="仿宋_GB2312;仿宋" w:cs="仿宋_GB2312;仿宋" w:hint="eastAsia" w:ascii="仿宋_GB2312;仿宋" w:hAnsi="仿宋_GB2312;仿宋"/>
          <w:kern w:val="2"/>
          <w:sz w:val="32"/>
          <w:szCs w:val="32"/>
        </w:rPr>
        <w:t>29</w:t>
      </w:r>
      <w:r>
        <w:rPr>
          <w:rFonts w:ascii="仿宋_GB2312;仿宋" w:hAnsi="仿宋_GB2312;仿宋" w:cs="仿宋_GB2312;仿宋" w:hint="eastAsia" w:eastAsia="仿宋_GB2312;仿宋"/>
          <w:kern w:val="2"/>
          <w:sz w:val="32"/>
          <w:szCs w:val="32"/>
        </w:rPr>
        <w:t>日郑州市第十五届人民代表大会常务委员会第十五次会议通过</w:t>
      </w:r>
      <w:r>
        <w:rPr>
          <w:rFonts w:eastAsia="仿宋_GB2312;仿宋" w:cs="仿宋_GB2312;仿宋" w:hint="eastAsia" w:ascii="仿宋_GB2312;仿宋" w:hAnsi="仿宋_GB2312;仿宋"/>
          <w:kern w:val="2"/>
          <w:sz w:val="32"/>
          <w:szCs w:val="32"/>
        </w:rPr>
        <w:t>2020</w:t>
      </w:r>
      <w:r>
        <w:rPr>
          <w:rFonts w:ascii="仿宋_GB2312;仿宋" w:hAnsi="仿宋_GB2312;仿宋" w:cs="仿宋_GB2312;仿宋" w:hint="eastAsia" w:eastAsia="仿宋_GB2312;仿宋"/>
          <w:kern w:val="2"/>
          <w:sz w:val="32"/>
          <w:szCs w:val="32"/>
        </w:rPr>
        <w:t>年</w:t>
      </w:r>
      <w:r>
        <w:rPr>
          <w:rFonts w:eastAsia="仿宋_GB2312;仿宋" w:cs="仿宋_GB2312;仿宋" w:hint="eastAsia" w:ascii="仿宋_GB2312;仿宋" w:hAnsi="仿宋_GB2312;仿宋"/>
          <w:kern w:val="2"/>
          <w:sz w:val="32"/>
          <w:szCs w:val="32"/>
        </w:rPr>
        <w:t>6</w:t>
      </w:r>
      <w:r>
        <w:rPr>
          <w:rFonts w:ascii="仿宋_GB2312;仿宋" w:hAnsi="仿宋_GB2312;仿宋" w:cs="仿宋_GB2312;仿宋" w:hint="eastAsia" w:eastAsia="仿宋_GB2312;仿宋"/>
          <w:kern w:val="2"/>
          <w:sz w:val="32"/>
          <w:szCs w:val="32"/>
        </w:rPr>
        <w:t>月</w:t>
      </w:r>
      <w:r>
        <w:rPr>
          <w:rFonts w:eastAsia="仿宋_GB2312;仿宋" w:cs="仿宋_GB2312;仿宋" w:hint="eastAsia" w:ascii="仿宋_GB2312;仿宋" w:hAnsi="仿宋_GB2312;仿宋"/>
          <w:kern w:val="2"/>
          <w:sz w:val="32"/>
          <w:szCs w:val="32"/>
        </w:rPr>
        <w:t>3</w:t>
      </w:r>
      <w:r>
        <w:rPr>
          <w:rFonts w:ascii="仿宋_GB2312;仿宋" w:hAnsi="仿宋_GB2312;仿宋" w:cs="仿宋_GB2312;仿宋" w:hint="eastAsia" w:eastAsia="仿宋_GB2312;仿宋"/>
          <w:kern w:val="2"/>
          <w:sz w:val="32"/>
          <w:szCs w:val="32"/>
        </w:rPr>
        <w:t>日河南省第十三届人民代表大会常务委员会第十八次会议批准的《郑州市人民代表大会常务委员会关于修改部分地方性法规的决定》第四次修正根据</w:t>
      </w:r>
      <w:r>
        <w:rPr>
          <w:rFonts w:eastAsia="仿宋_GB2312;仿宋" w:cs="仿宋_GB2312;仿宋" w:hint="eastAsia" w:ascii="仿宋_GB2312;仿宋" w:hAnsi="仿宋_GB2312;仿宋"/>
          <w:kern w:val="2"/>
          <w:sz w:val="32"/>
          <w:szCs w:val="32"/>
        </w:rPr>
        <w:t>2021</w:t>
      </w:r>
      <w:r>
        <w:rPr>
          <w:rFonts w:ascii="仿宋_GB2312;仿宋" w:hAnsi="仿宋_GB2312;仿宋" w:cs="仿宋_GB2312;仿宋" w:hint="eastAsia" w:eastAsia="仿宋_GB2312;仿宋"/>
          <w:kern w:val="2"/>
          <w:sz w:val="32"/>
          <w:szCs w:val="32"/>
        </w:rPr>
        <w:t>年</w:t>
      </w:r>
      <w:r>
        <w:rPr>
          <w:rFonts w:eastAsia="仿宋_GB2312;仿宋" w:cs="仿宋_GB2312;仿宋" w:hint="eastAsia" w:ascii="仿宋_GB2312;仿宋" w:hAnsi="仿宋_GB2312;仿宋"/>
          <w:kern w:val="2"/>
          <w:sz w:val="32"/>
          <w:szCs w:val="32"/>
        </w:rPr>
        <w:t>10</w:t>
      </w:r>
      <w:r>
        <w:rPr>
          <w:rFonts w:ascii="仿宋_GB2312;仿宋" w:hAnsi="仿宋_GB2312;仿宋" w:cs="仿宋_GB2312;仿宋" w:hint="eastAsia" w:eastAsia="仿宋_GB2312;仿宋"/>
          <w:kern w:val="2"/>
          <w:sz w:val="32"/>
          <w:szCs w:val="32"/>
        </w:rPr>
        <w:t>月</w:t>
      </w:r>
      <w:r>
        <w:rPr>
          <w:rFonts w:eastAsia="仿宋_GB2312;仿宋" w:cs="仿宋_GB2312;仿宋" w:hint="eastAsia" w:ascii="仿宋_GB2312;仿宋" w:hAnsi="仿宋_GB2312;仿宋"/>
          <w:kern w:val="2"/>
          <w:sz w:val="32"/>
          <w:szCs w:val="32"/>
        </w:rPr>
        <w:t>29</w:t>
      </w:r>
      <w:r>
        <w:rPr>
          <w:rFonts w:ascii="仿宋_GB2312;仿宋" w:hAnsi="仿宋_GB2312;仿宋" w:cs="仿宋_GB2312;仿宋" w:hint="eastAsia" w:eastAsia="仿宋_GB2312;仿宋"/>
          <w:kern w:val="2"/>
          <w:sz w:val="32"/>
          <w:szCs w:val="32"/>
        </w:rPr>
        <w:t>日郑州市第十五届人民代表大会常务委员会第二十八次会议通过</w:t>
      </w:r>
      <w:r>
        <w:rPr>
          <w:rFonts w:eastAsia="仿宋_GB2312;仿宋" w:cs="仿宋_GB2312;仿宋" w:hint="eastAsia" w:ascii="仿宋_GB2312;仿宋" w:hAnsi="仿宋_GB2312;仿宋"/>
          <w:kern w:val="2"/>
          <w:sz w:val="32"/>
          <w:szCs w:val="32"/>
        </w:rPr>
        <w:t>2021</w:t>
      </w:r>
      <w:r>
        <w:rPr>
          <w:rFonts w:ascii="仿宋_GB2312;仿宋" w:hAnsi="仿宋_GB2312;仿宋" w:cs="仿宋_GB2312;仿宋" w:hint="eastAsia" w:eastAsia="仿宋_GB2312;仿宋"/>
          <w:kern w:val="2"/>
          <w:sz w:val="32"/>
          <w:szCs w:val="32"/>
        </w:rPr>
        <w:t>年</w:t>
      </w:r>
      <w:r>
        <w:rPr>
          <w:rFonts w:eastAsia="仿宋_GB2312;仿宋" w:cs="仿宋_GB2312;仿宋" w:hint="eastAsia" w:ascii="仿宋_GB2312;仿宋" w:hAnsi="仿宋_GB2312;仿宋"/>
          <w:kern w:val="2"/>
          <w:sz w:val="32"/>
          <w:szCs w:val="32"/>
        </w:rPr>
        <w:t>11</w:t>
      </w:r>
      <w:r>
        <w:rPr>
          <w:rFonts w:ascii="仿宋_GB2312;仿宋" w:hAnsi="仿宋_GB2312;仿宋" w:cs="仿宋_GB2312;仿宋" w:hint="eastAsia" w:eastAsia="仿宋_GB2312;仿宋"/>
          <w:kern w:val="2"/>
          <w:sz w:val="32"/>
          <w:szCs w:val="32"/>
        </w:rPr>
        <w:t>月</w:t>
      </w:r>
      <w:r>
        <w:rPr>
          <w:rFonts w:eastAsia="仿宋_GB2312;仿宋" w:cs="仿宋_GB2312;仿宋" w:hint="eastAsia" w:ascii="仿宋_GB2312;仿宋" w:hAnsi="仿宋_GB2312;仿宋"/>
          <w:kern w:val="2"/>
          <w:sz w:val="32"/>
          <w:szCs w:val="32"/>
        </w:rPr>
        <w:t>27</w:t>
      </w:r>
      <w:r>
        <w:rPr>
          <w:rFonts w:ascii="仿宋_GB2312;仿宋" w:hAnsi="仿宋_GB2312;仿宋" w:cs="仿宋_GB2312;仿宋" w:hint="eastAsia" w:eastAsia="仿宋_GB2312;仿宋"/>
          <w:kern w:val="2"/>
          <w:sz w:val="32"/>
          <w:szCs w:val="32"/>
        </w:rPr>
        <w:t>日河南省第十三届人民代表大会常务委员会第二十八次会议批准的《郑州市人民代表大会常务委员会关于修改部分地方性法规的决定》第五次修正）</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二、《郑州市非公有制企业权益保障条例》（</w:t>
      </w:r>
      <w:r>
        <w:rPr>
          <w:rFonts w:eastAsia="仿宋_GB2312;仿宋" w:cs="仿宋_GB2312;仿宋" w:hint="eastAsia" w:ascii="仿宋_GB2312;仿宋" w:hAnsi="仿宋_GB2312;仿宋"/>
          <w:kern w:val="2"/>
          <w:sz w:val="32"/>
          <w:szCs w:val="32"/>
        </w:rPr>
        <w:t>2001</w:t>
      </w:r>
      <w:r>
        <w:rPr>
          <w:rFonts w:ascii="仿宋_GB2312;仿宋" w:hAnsi="仿宋_GB2312;仿宋" w:cs="仿宋_GB2312;仿宋" w:hint="eastAsia" w:eastAsia="仿宋_GB2312;仿宋"/>
          <w:kern w:val="2"/>
          <w:sz w:val="32"/>
          <w:szCs w:val="32"/>
        </w:rPr>
        <w:t>年</w:t>
      </w:r>
      <w:r>
        <w:rPr>
          <w:rFonts w:eastAsia="仿宋_GB2312;仿宋" w:cs="仿宋_GB2312;仿宋" w:hint="eastAsia" w:ascii="仿宋_GB2312;仿宋" w:hAnsi="仿宋_GB2312;仿宋"/>
          <w:kern w:val="2"/>
          <w:sz w:val="32"/>
          <w:szCs w:val="32"/>
        </w:rPr>
        <w:t>2</w:t>
      </w:r>
      <w:r>
        <w:rPr>
          <w:rFonts w:ascii="仿宋_GB2312;仿宋" w:hAnsi="仿宋_GB2312;仿宋" w:cs="仿宋_GB2312;仿宋" w:hint="eastAsia" w:eastAsia="仿宋_GB2312;仿宋"/>
          <w:kern w:val="2"/>
          <w:sz w:val="32"/>
          <w:szCs w:val="32"/>
        </w:rPr>
        <w:t>月</w:t>
      </w:r>
      <w:r>
        <w:rPr>
          <w:rFonts w:eastAsia="仿宋_GB2312;仿宋" w:cs="仿宋_GB2312;仿宋" w:hint="eastAsia" w:ascii="仿宋_GB2312;仿宋" w:hAnsi="仿宋_GB2312;仿宋"/>
          <w:kern w:val="2"/>
          <w:sz w:val="32"/>
          <w:szCs w:val="32"/>
        </w:rPr>
        <w:t>23</w:t>
      </w:r>
      <w:r>
        <w:rPr>
          <w:rFonts w:ascii="仿宋_GB2312;仿宋" w:hAnsi="仿宋_GB2312;仿宋" w:cs="仿宋_GB2312;仿宋" w:hint="eastAsia" w:eastAsia="仿宋_GB2312;仿宋"/>
          <w:kern w:val="2"/>
          <w:sz w:val="32"/>
          <w:szCs w:val="32"/>
        </w:rPr>
        <w:t>日郑州市第十一届人民代表大会常务委员会第十八次会议通过</w:t>
      </w:r>
      <w:r>
        <w:rPr>
          <w:rFonts w:eastAsia="仿宋_GB2312;仿宋" w:cs="仿宋_GB2312;仿宋" w:hint="eastAsia" w:ascii="仿宋_GB2312;仿宋" w:hAnsi="仿宋_GB2312;仿宋"/>
          <w:kern w:val="2"/>
          <w:sz w:val="32"/>
          <w:szCs w:val="32"/>
        </w:rPr>
        <w:t>2001</w:t>
      </w:r>
      <w:r>
        <w:rPr>
          <w:rFonts w:ascii="仿宋_GB2312;仿宋" w:hAnsi="仿宋_GB2312;仿宋" w:cs="仿宋_GB2312;仿宋" w:hint="eastAsia" w:eastAsia="仿宋_GB2312;仿宋"/>
          <w:kern w:val="2"/>
          <w:sz w:val="32"/>
          <w:szCs w:val="32"/>
        </w:rPr>
        <w:t>年</w:t>
      </w:r>
      <w:r>
        <w:rPr>
          <w:rFonts w:eastAsia="仿宋_GB2312;仿宋" w:cs="仿宋_GB2312;仿宋" w:hint="eastAsia" w:ascii="仿宋_GB2312;仿宋" w:hAnsi="仿宋_GB2312;仿宋"/>
          <w:kern w:val="2"/>
          <w:sz w:val="32"/>
          <w:szCs w:val="32"/>
        </w:rPr>
        <w:t>5</w:t>
      </w:r>
      <w:r>
        <w:rPr>
          <w:rFonts w:ascii="仿宋_GB2312;仿宋" w:hAnsi="仿宋_GB2312;仿宋" w:cs="仿宋_GB2312;仿宋" w:hint="eastAsia" w:eastAsia="仿宋_GB2312;仿宋"/>
          <w:kern w:val="2"/>
          <w:sz w:val="32"/>
          <w:szCs w:val="32"/>
        </w:rPr>
        <w:t>月</w:t>
      </w:r>
      <w:r>
        <w:rPr>
          <w:rFonts w:eastAsia="仿宋_GB2312;仿宋" w:cs="仿宋_GB2312;仿宋" w:hint="eastAsia" w:ascii="仿宋_GB2312;仿宋" w:hAnsi="仿宋_GB2312;仿宋"/>
          <w:kern w:val="2"/>
          <w:sz w:val="32"/>
          <w:szCs w:val="32"/>
        </w:rPr>
        <w:t>24</w:t>
      </w:r>
      <w:r>
        <w:rPr>
          <w:rFonts w:ascii="仿宋_GB2312;仿宋" w:hAnsi="仿宋_GB2312;仿宋" w:cs="仿宋_GB2312;仿宋" w:hint="eastAsia" w:eastAsia="仿宋_GB2312;仿宋"/>
          <w:kern w:val="2"/>
          <w:sz w:val="32"/>
          <w:szCs w:val="32"/>
        </w:rPr>
        <w:t>日河南省第九届人民代表大会常务委员会第二十二次会议批准）</w:t>
      </w:r>
    </w:p>
    <w:p>
      <w:pPr>
        <w:pStyle w:val="Normal"/>
        <w:ind w:firstLineChars="200" w:startChars="0" w:start="0" w:endChars="0" w:end="0"/>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本决定自公布之日起施行。</w:t>
      </w:r>
    </w:p>
    <w:sectPr>
      <w:footerReference w:type="default" r:id="rId2"/>
      <w:type w:val="nextPage"/>
      <w:pgSz w:w="11906" w:h="16838"/>
      <w:pgMar w:left="1800" w:right="1800"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宋体">
    <w:charset w:val="86"/>
    <w:family w:val="auto"/>
    <w:pitch w:val="default"/>
  </w:font>
  <w:font w:name="楷体_GB2312">
    <w:altName w:val="楷体"/>
    <w:charset w:val="86"/>
    <w:family w:val="modern"/>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3" behindDoc="1" locked="0" layoutInCell="0" allowOverlap="1">
              <wp:simplePos x="0" y="0"/>
              <wp:positionH relativeFrom="margin">
                <wp:align>outside</wp:align>
              </wp:positionH>
              <wp:positionV relativeFrom="paragraph">
                <wp:posOffset>635</wp:posOffset>
              </wp:positionV>
              <wp:extent cx="363220" cy="179070"/>
              <wp:effectExtent l="0" t="0" r="0" b="0"/>
              <wp:wrapNone/>
              <wp:docPr id="1" name="Frame1"/>
              <a:graphic xmlns:a="http://schemas.openxmlformats.org/drawingml/2006/main">
                <a:graphicData uri="http://schemas.microsoft.com/office/word/2010/wordprocessingShape">
                  <wps:wsp>
                    <wps:cNvSpPr txBox="1"/>
                    <wps:spPr>
                      <a:xfrm>
                        <a:off x="0" y="0"/>
                        <a:ext cx="363220" cy="179070"/>
                      </a:xfrm>
                      <a:prstGeom prst="rect"/>
                      <a:solidFill>
                        <a:srgbClr val="FFFFFF">
                          <a:alpha val="0"/>
                        </a:srgbClr>
                      </a:solidFill>
                    </wps:spPr>
                    <wps:txbx>
                      <w:txbxContent>
                        <w:p>
                          <w:pPr>
                            <w:pStyle w:val="Footer"/>
                            <w:rPr/>
                          </w:pPr>
                          <w:r>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r>
                            <w:rPr>
                              <w:sz w:val="28"/>
                              <w:szCs w:val="28"/>
                            </w:rPr>
                            <w:t xml:space="preserve"> </w:t>
                          </w:r>
                          <w:r>
                            <w:rPr/>
                            <w:t>—</w:t>
                          </w:r>
                        </w:p>
                      </w:txbxContent>
                    </wps:txbx>
                    <wps:bodyPr anchor="t" lIns="635" tIns="635" rIns="635" bIns="635">
                      <a:spAutoFit/>
                    </wps:bodyPr>
                  </wps:wsp>
                </a:graphicData>
              </a:graphic>
            </wp:anchor>
          </w:drawing>
        </mc:Choice>
        <mc:Fallback>
          <w:pict>
            <v:rect fillcolor="#FFFFFF" style="position:absolute;rotation:-0;width:28.6pt;height:14.1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r>
                      <w:rPr>
                        <w:sz w:val="28"/>
                        <w:szCs w:val="28"/>
                      </w:rPr>
                      <w:t xml:space="preserve"> </w:t>
                    </w:r>
                    <w:r>
                      <w:rPr/>
                      <w:t>—</w:t>
                    </w:r>
                  </w:p>
                </w:txbxContent>
              </v:textbox>
              <w10:wrap type="none"/>
            </v:rect>
          </w:pict>
        </mc:Fallback>
      </mc:AlternateContent>
    </w:r>
  </w:p>
</w:ftr>
</file>

<file path=word/settings.xml><?xml version="1.0" encoding="utf-8"?>
<w:settings xmlns:w="http://schemas.openxmlformats.org/wordprocessingml/2006/main">
  <w:zoom w:percent="110"/>
  <w:displayBackgroundShape/>
  <w:defaultTabStop w:val="420"/>
  <w:autoHyphenation w:val="true"/>
  <w:hyphenationZone w:val="0"/>
  <w:compat>
    <w:noLeading/>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兰米正黑体" w:hAnsi="Liberation Sans;兰米正黑体" w:eastAsia="Noto Sans CJK SC Regular;宋体" w:cs="Noto Sans CJK SC Regular;宋体"/>
      <w:sz w:val="28"/>
      <w:szCs w:val="28"/>
    </w:rPr>
  </w:style>
  <w:style w:type="paragraph" w:styleId="BodyText">
    <w:name w:val="Body Text"/>
    <w:basedOn w:val="Normal"/>
    <w:next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ListParagraph">
    <w:name w:val="List Paragraph"/>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langchao</dc:creator>
  <dc:description/>
  <dc:language>en-US</dc:language>
  <cp:lastModifiedBy>PC400</cp:lastModifiedBy>
  <dcterms:modified xsi:type="dcterms:W3CDTF">2023-02-09T19:53:13Z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6443E8257E2C4432974E935CE3D2D58C</vt:lpwstr>
  </property>
  <property fmtid="{D5CDD505-2E9C-101B-9397-08002B2CF9AE}" pid="3" name="KSOProductBuildVer">
    <vt:lpwstr>2052-11.1.0.13703</vt:lpwstr>
  </property>
</Properties>
</file>