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河池市立法条例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（2016年9月29日河池市第四届人民代表大会第一次会议通过　2016年11月30日广西壮族自治区第十二届人民代表大会常务委员会第二十六次会议批准　根据2025年10月31日河池市第五届人民代表大会常务委员会第四十八次会议《河池市人民代表大会常务委员会关于修改〈河池市立法条例〉的决定》修正　2026年3月25日广西壮族自治区第十四届人民代表大会常务委员会第二十三次会议批准）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立法活动，提高立法质量，发挥立法的引领和推动作用，全面推进法治河池建设，根据宪法和《中华人民共和国地方各级人民代表大会和地方各级人民政府组织法》、《中华人民共和国立法法》、《广西壮族自治区立法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本市地方性法规的制定、修改、废止和解释，以及市人民政府规章的备案，适用本条例。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应当遵循《中华人民共和国立法法》规定的基本原则，依照法定的权限和程序，在不同宪法、法律、行政法规和自治区地方性法规相抵触的前提下，根据本市的具体情况和实际需要，适应经济社会发展和全面深化改革要求，科学合理地规定公民、法人和其他组织的权利与义务、地方国家机关的权力与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地方性法规应当明确、具体，具有针对性和可执行性，对上位法已经明确规定的内容，一般不作重复性规定。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市人民代表大会及其常务委员会应当加强对立法工作的组织协调，发挥在立法工作中的主导作用。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立法所需经费，应当列入市本级预算。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立法权限</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（一）为执行法律、行政法规、自治区地方性法规的规定，根据本市的实际情况需要作出具体规定的事项；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（三）除《中华人民共和国立法法》规定的只能制定法律的事项外，其他事项国家尚未制定法律或者行政法规、自治区尚未制定地方性法规的，根据本市具体情况和实际需要，可以先制定地方性法规。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在市人民代表大会闭会期间，常务委员会可以对市人民代表大会制定的地方性法规进行部分补充和修改，但是不得同该地方性法规的基本原则相抵触。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立法准备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地方性法规所依据的上位法已经修改、废止或者所规范事项存在明显滞后不适合继续适用的，制定机关应当予以修改或者废止。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市人民代表大会常务委员会通过立法规划、年度立法计划、专项立法计划等形式，加强对立法工作的统筹安排。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制定、调整立法规划、立法计划，应当报经自治区人民代表大会常务委员会主任会议同意后，由市人民代表大会常务委员会主任会议通过并向社会公布。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立法规划和拟定立法计划，应当遵循突出重点、区分轻重缓急、量力而行、积极而为的原则，认真研究代表议案和建议，广泛征集意见，科学论证评估，根据经济社会发展和民主法治建设的需要，按照加强重点领域、新兴领域立法等要求，确定立法项目。立法规划应当在每届常务委员会任期第一年编制。立法计划应当在当年第一季度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常务委员会法制工作机构负责编制立法规划和拟定立法计划的具体工作，并按照常务委员会的要求，督促立法规划和立法计划的落实。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常务委员会法制工作机构应当向市人民政府及其工作部门、市人民代表大会专门委员会、县（区）人民代表大会常务委员会、市人民代表大会代表和社会公开征集立法规划和立法计划项目建议。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本市其他国家机关和社会团体、企业事业组织以及公民可以向常务委员会提出制定有关地方性法规的建议。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提出立法项目建议，应当采用书面形式，内容包括地方性法规名称、立项依据、必要性，需要解决的主要问题和拟采取的措施及其可行性。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应当会同有关专门委员会、常务委员会有关工作机构、市人民政府有关部门，对各方面提出的立法计划项目建议进行研究、论证、评估，在征求常务委员会组成人员及县（区）人民代表大会常务委员会、人民政府意见后，编制立法规划和拟定立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市人民政府应当加强与市人民代表大会及其常务委员会立法规划和立法计划的衔接工作，统筹协调立法建议项目的征集和立法规划、立法计划的执行。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列入立法计划审议项目的法规案，提请人应当按照立法计划确定的时间及时提出，不能按时提出的，应当书面向主任会议说明理由。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立法计划的立法项目，有关专门委员会、常务委员会工作机构应当组织做好立法调研，调研结束后应当及时向主任会议提交调研报告。开展立法调研，可以邀请有关的常务委员会组成人员和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提请市人民代表大会及其常务委员会审议法规案，应当同时提交以下材料：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法规草案文本及说明，修改法规的还应当提交修改前后对照文本，法规草案的说明应当包括制定或者修改法规的必要性、可行性、需要解决的问题、法规的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（二）立法指引；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（三）法规草案征求有关方面意见的书面反馈材料；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（四）立法依据等相关立法参阅资料。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立法指引应当包含法规草案各条款的立法目的、理由、依据和参考等详细说明。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向市人民代表大会及其常务委员会提出的法规案，由有关专门委员会、常务委员会法制工作机构对报送的材料进行审查，报送材料不符合前款规定的，应当要求提案人补充完善。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主任会议提出的法规案，由主任会议决定交由市人民政府或者市人民代表大会有关专门委员会、常务委员会有关工作机构组织起草。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市人民政府提出的法规案，由市人民政府确定有关工作部门起草。工作部门起草法规草案时，可以邀请有关的专门委员会、常务委员会法制工作机构参加调研、起草、论证等工作。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专门委员会提出的法规案，由有关专门委员会组织起草。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市人民代表大会代表十人以上联名或者常务委员会组成人员五人以上联名提出的法规案，由提案人负责起草。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综合性、全局性、基础性的重要法规草案，可以由有关专门委员会或者常务委员会法制工作机构组织起草。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专业性较强的法规草案，可以邀请相关领域的专家参与起草，或者委托有关专家、教学科研单位、社会组织等起草。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单位在起草地方性法规草案时，应当深入调查研究，广泛听取意见，对法规草案规范的主要问题或者涉及的专业技术问题应当进行论证；对涉及重大利益调整的法规案，应当采取召开由利益相关人参加的座谈会、听证会等形式征求意见；对涉及经营者经济活动的法规草案应当进行公平竞争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有关专门委员会、常务委员会法制工作机构应当提前参与有关立法项目的调研、起草、论证等相关工作，了解起草工作进展和动态，与起草单位及时沟通、交换意见。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常务委员会、主任会议、市人民政府、市人民代表大会专门委员会提出的法规案，应当分别经常务委员会会议、主任会议、市人民政府常务会议或者全体会议、专门委员会会议讨论通过。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市人民代表大会及其常务委员会会议审议的法规案，在提请审议前，提案人应当对法规草案中有关执法主体的职责和权限划分等问题做好协调工作，对与部门规章、自治区人民政府规章不一致的规定等重大问题做好论证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市人民代表大会代表十人以上联名，可以向市人民代表大会提出法规案，由主席团决定是否列入会议议程，或者先交有关专门委员会审议、提出是否列入会议议程的意见，再决定是否列入会议议程。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向市人民代表大会提出的法规案，在市人民代表大会闭会期间，可以先向常务委员会提出，经常务委员会会议审议后，决定提请市人民代表大会审议的，由常务委员会或者由提案人向大会全体会议作说明。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常务委员会决定提请市人民代表大会审议的法规案，应当在会议举行的十五日前，将法规草案及其相关材料发给代表，并可以适时组织代表研读讨论，征求代表的意见。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向市人民代表大会提出的法规案，在列入会议议程前，提案人有权撤回。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代表团审议法规案时，提案人应当派人听取意见，回答询问；根据要求，有关机关、组织应当派人介绍情况。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列入市人民代表大会会议议程的法规案，由有关专门委员会进行审议，向主席团提出审议意见，并印发会议。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法制和监察司法委员会根据各代表团和有关专门委员会的审议意见，对法规案进行统一审议，向主席团提出审议结果报告和法规草案修改稿，对重要的不同意见应当在审议结果报告中予以说明，经主席团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主席团常务主席也可以就法规案中重大的专门性问题，召集代表团推选的有关代表进行讨论，并将讨论情况和意见向主席团报告。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在审议中有重大问题需要进一步研究的，经主席团提出，由大会全体会议决定，可以授权常务委员会根据代表的意见进一步审议，作出决定，并将决定情况向市人民代表大会下一次会议报告；也可以授权常务委员会根据代表的意见进一步审议，提出修改方案，提请市人民代表大会下一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法规草案修改稿经各代表团审议，由法制和监察司法委员会根据各代表团的审议意见进行修改，提出法规草案表决稿，由主席团提请大会全体会议表决，由全体代表的过半数通过。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交付市人民代表大会全体会议表决未获得通过的法规案，如果提案人认为必须制定该法规，可以按照本条例规定的程序重新提出，由主席团决定是否列入会议议程。</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市人民代表大会常务委员会立法程序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法规案，由主任会议决定列入常务委员会会议议程，或者先交有关专门委员会审议、提出报告，再决定列入常务委员会会议议程。如果主任会议认为法规案有重大问题需要进一步研究的，可以要求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五人以上联名，可以向常务委员会提出法规案，由主任会议决定是否列入常务委员会会议议程，或者先交有关专门委员会审议，提出是否列入常务委员会会议议程的意见，再决定是否列入常务委员会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向常务委员会提出的法规案，先交专门委员会审议的，有关专门委员会应当在交办之日起六十日内完成审议，提出报告。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审议报告的内容应当包括制定该法规的必要性，法规草案的可行性，有关方面在主要问题上的不同意见，有无执法主体和职责权限划分等未能协调一致的问题，有无需要研究的重大问题，本委员会对法规案是否列入常务委员会会议议程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专门委员会审议法规案，应当召开全体会议审议。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专门委员会审议法规案时，应当邀请提案人、其他专门委员会的成员、常务委员会法制工作机构负责人和市人民代表大会代表列席会议，发表意见。根据需要，可以要求有关机关、组织派有关负责人说明情况。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专门委员会对法规草案的重要意见，应当向主任会议报告。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列入常务委员会会议议程的法规案，除特殊情况外，常务委员会办事机构应当在会议举行的七日前，将法规草案及相关材料发给常务委员会组成人员。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常务委员会会议第一次审议法规案，在全体会议上听取提案人的说明和有关专门委员会的审议意见，由分组会议或者全体会议进行初步审议。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常务委员会会议第二次审议法规案，在全体会议上听取法制和监察司法委员会关于法规草案修改情况和主要问题的汇报，由分组会议或者全体会议进一步审议。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常务委员会会议第三次审议法规案，在全体会议上听取法制和监察司法委员会关于法规草案审议结果的报告，由分组会议或者全体会议进行审议。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常务委员会会议审议法规案，根据需要，可以召开联组会议，对法规草案中的主要问题进行讨论。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各方面意见比较一致的，可以经两次常务委员会会议审议后交付表决；调整事项较为单一或者部分修改的法规案，各方面无原则分歧意见的，或者遇有紧急情形的，由主任会议决定，也可以经一次常务委员会会议审议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经常务委员会会议两次审议交付表决的法规案，常务委员会进行第二次审议时，在全体会议上听取法制和监察司法委员会关于法规草案审议结果的报告。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经常务委员会会议一次审议即交付表决的法规案，在全体会议上听取提案人的说明，听取法制和监察司法委员会关于法规草案审议结果的报告。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常务委员会会议审议法规案，应当邀请有关的专门委员会成员、市人民代表大会代表和常务委员会法制工作机构负责人列席会议，发表意见。根据需要，可以安排公民旁听。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常务委员会会议审议法规案时，提案人应当派人听取意见，回答询问；根据要求，有关机关、组织应当派有关负责人介绍情况。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经常务委员会会议审议的法规案，由常务委员会法制工作机构负责收集整理常务委员会组成人员的审议意见和各方面提出的意见，分送法制和监察司法委员会和有关专门委员会，并根据需要印发常务委员会会议。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经常务委员会会议审议的法规草案，由常务委员会法制工作机构根据常务委员会组成人员的审议意见和各方面的意见进行研究，向法制和监察司法委员会提出法规草案修改建议稿。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制和监察司法委员会根据常务委员会组成人员、有关专门委员会的审议意见和各方面提出的意见，对法规案进行统一审议，提出修改情况汇报或者审议结果报告和法规草案修改稿，对重要的不同意见应当在汇报或者审议结果报告中予以说明。对有关专门委员会的审议意见没有采纳的，应当向有关专门委员会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法制和监察司法委员会审议法规案，应当邀请其他专门委员会的成员、常务委员会法制工作机构负责人列席会议，发表意见。根据需要，可以要求有关机关、组织派有关负责人说明情况。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法制和监察司法委员会与有关专门委员会对法规草案的重要问题意见不一致时，应当向主任会议报告。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列入常务委员会会议议程的法规案，法制和监察司法委员会、有关专门委员会和常务委员会法制工作机构应当听取各方面的意见。听取意见可以采用座谈会、听证会、论证会等多种形式。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法规案有关问题专业性较强，需要进行可行性评价的，应当召开论证会，听取有关部门、专家和市人民代表大会代表等方面的意见。论证情况应当向常务委员会报告。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应当将法规草案发给相关领域的市人民代表大会代表、县（区）人民代表大会常务委员会以及有关部门、组织和专家等征求意见，将意见收集整理后分送法制和监察司法委员会和有关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常务委员会法制工作机构应当在常务委员会会议后将法规草案及其起草、修改的说明等向社会公布，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各部门、组织和公民提出的意见，由常务委员会法制工作机构研究处理。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通过的法规案，常务委员会法制工作机构可以组织对法规草案中主要制度规范的可行性、法规出台时机、法规实施的社会效果和可能出现的问题等进行评估。评估情况由法制和监察司法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法规案经三次常务委员会会议审议，仍有重大问题需要进一步研究的，由主任会议决定可以暂不付表决，交法制和监察司法委员会进一步审议。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不交付表决的法规案，经过修改或者协调，法规草案中的重大问题得到解决的，由主任会议决定提请常务委员会会议继续审议。法制和监察司法委员会根据会议审议意见进行修改，提出审议结果的报告和法规草案表决稿，由主任会议决定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主任会议认为应当提交市人民代表大会审议的法规案，应当提请常务委员会会议决定将该法规案提交代表大会审议。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常务委员会会议审议，法制和监察司法委员会根据常务委员会组成人员审议的意见进行修改，提出法规草案建议表决稿，由主任会议决定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单独表决的条款经常务委员会会议表决后，主任会议根据单独表决的情况，可以决定将法规草案表决稿交付表决，也可以决定暂不付表决，交法制和监察司法委员会进一步审议。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交付常务委员会全体会议表决未获得通过的法规案，如果提案人认为必须制定该法规，可以按照本条例规定的程序重新提出，由主任会议决定是否列入会议议程。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因各方面对制定该法规的必要性、可行性等重大问题存在较大原则分歧意见搁置审议满两年的，或者因暂不付表决经过两年没有再次列入常务委员会会议议程的，主任会议可以决定终止审议，并向常务委员会报告；必要时，主任会议也可以决定延期审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法规报请批准和公布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市人民代表大会及其常务委员会审议通过的法规，应当自通过之日起三十日内报请自治区人民代表大会常务委员会批准后施行。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报请批准法规的报告、法规文本及其说明、立法指引等有关资料的准备和报送工作，由常务委员会法制工作机构负责。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请自治区人民代表大会常务委员会批准的地方性法规，需要申请撤回的，属于市人民代表大会会议表决通过的，由常务委员会会议审议决定；属于常务委员会会议表决通过的，由主任会议决定。撤回后，可以由法制和监察司法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报请批准的地方性法规，需要修改且属于一般性条款或者文字修改的，由常务委员会法制工作机构提出修改意见报主任会议同意。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报请的地方性法规经批准后，由常务委员会自批准之日起三十日内在常务委员会公报、河池人大网和河池日报上发布公告予以公布，并及时报自治区人民代表大会常务委员会备案。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法规公布和报送备案的具体工作由常务委员会法制工作机构负责。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市人民代表大会及其常务委员会审议通过的地方性法规实施后有以下情况之一的，由常务委员会解释：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（一）法规的规定需要进一步明确具体含义的；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（二）法规制定后出现新的情况，需要明确适用依据的。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市人民政府、市监察委员会、市中级人民法院、市人民检察院、市人民代表大会各专门委员会，县（区）人民代表大会常务委员会可以书面向市人民代表大会常务委员会提出地方性法规解释要求。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对地方性法规进行解释的，由常务委员会法制工作机构会同有关专门委员会研究拟订法规解释草案，由主任会议决定提请常务委员会审议；不需要进行解释的，由常务委员会法制工作机构研究拟订不予解释的意见，由主任会议决定答复要求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地方性法规解释草案经常务委员会会议审议，由法制和监察司法委员会根据常务委员会组成人员的审议意见进行审议、修改，提出地方性法规解释草案表决稿。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表决稿，由主任会议决定提请常务委员会会议表决，常务委员会全体组成人员的过半数通过，由常务委员会发布公告予以公布，并在作出解释后三十日内报自治区人民代表大会常务委员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常务委员会法制工作机构可以对地方性法规有关具体问题的询问进行研究，予以答复，并向主任会议报告。对重要问题的答复，应当经主任会议同意。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常务委员会公报刊载的地方性法规文本为标准文本。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地方性法规的修改和废止，适用制定程序。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地方性法规部分条文修改的，应当公布新的文本。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地方性法规被废止的，除由其他地方性法规规定废止该地方性法规的以外，由常务委员会予以公布。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常务委员会法制工作机构负责本市地方性法规的印制、汇编工作。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法制和监察司法委员会和有关专门委员会审议法规案时，认为需要修改或者废止本市其他地方性法规相关规定的，应当提出处理意见。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规定由市人民政府对专门事项作出配套的具体规定的，市人民政府应当自法规施行之日起一年内作出规定，法规对配套的具体规定制定期限另有规定的，从其规定。法规的配套具体规定自公布之日起三十日内报市人民代表大会常务委员会备案。未能在规定期限内作出配套的具体规定的，应当向常务委员会主任会议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地方性法规实施满两年后，有关专门委员会、常务委员会工作机构可以组织对法规或者法规的有关规定进行立法后评估，评估情况向常务委员会报告。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地方性法规的主要行政执法机关应当在法规施行后每两年将法规实施情况报告市人民代表大会常务委员会。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市人民代表大会及其常务委员会应当在立法的立项、起草、审议等过程中开展立法工作协商，广泛听取各方面意见，根据需要征求政协委员、民主党派、工商联、无党派人士、人民团体、社会组织的意见建议。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常务委员会根据立法工作需要，按照专业门类健全、知识结构合理、人员规模适度的原则，建立立法专家顾问库。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专门委员会和常务委员会工作机构应当通过发送法规草案，邀请参加立法调研、论证、起草等形式，听取立法专家顾问的意见。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常务委员会根据立法工作需要建立基层立法联系点，推动基层立法联系点与人大代表履职活动中心、人大代表联络站等融合建设，深入听取基层群众和有关方面对法规草案和立法工作的意见。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立法调研、立法评估、法规清理等立法相关活动可以委托第三方进行。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市人民代表大会及其常务委员会根据区域协调发展的需要，可以与有关设区的市人民代表大会及其常务委员会建立区域协同立法工作机制，协同制定地方性法规，在本行政区域或者有关区域内实施。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市人民代表大会有关的专门委员会、常务委员会工作机构应当加强立法宣传工作，通过多种形式发布立法信息、介绍情况、回应关切。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