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华文中宋;宋体" w:hAnsi="华文中宋;宋体" w:eastAsia="华文中宋;宋体" w:cs="华文中宋;宋体" w:hint="eastAsia"/>
          <w:b/>
          <w:sz w:val="44"/>
          <w:szCs w:val="44"/>
        </w:rPr>
      </w:pPr>
      <w:r>
        <w:rPr>
          <w:rFonts w:ascii="华文中宋;宋体" w:hAnsi="华文中宋;宋体" w:cs="华文中宋;宋体" w:hint="eastAsia" w:eastAsia="华文中宋;宋体"/>
          <w:b/>
          <w:sz w:val="44"/>
          <w:szCs w:val="44"/>
        </w:rPr>
        <w:t>陕西省地质灾害防治条例</w:t>
      </w:r>
    </w:p>
    <w:p>
      <w:pPr>
        <w:pStyle w:val="Normal"/>
        <w:jc w:val="center"/>
        <w:rPr>
          <w:rFonts w:ascii="楷体_GB2312;楷体" w:hAnsi="楷体_GB2312;楷体" w:eastAsia="楷体_GB2312;楷体" w:cs="黑体" w:hint="eastAsia"/>
          <w:b/>
          <w:sz w:val="44"/>
          <w:szCs w:val="44"/>
        </w:rPr>
      </w:pPr>
      <w:r>
        <w:rPr>
          <w:rFonts w:eastAsia="楷体_GB2312;楷体" w:cs="黑体" w:hint="eastAsia" w:ascii="楷体_GB2312;楷体" w:hAnsi="楷体_GB2312;楷体"/>
          <w:b/>
          <w:sz w:val="44"/>
          <w:szCs w:val="44"/>
        </w:rPr>
      </w:r>
    </w:p>
    <w:p>
      <w:pPr>
        <w:pStyle w:val="Normal"/>
        <w:spacing w:lineRule="auto" w:line="360"/>
        <w:jc w:val="center"/>
        <w:rPr>
          <w:rFonts w:ascii="楷体_GB2312;楷体" w:hAnsi="楷体_GB2312;楷体" w:eastAsia="楷体_GB2312;楷体" w:cs="仿宋" w:hint="eastAsia"/>
        </w:rPr>
      </w:pPr>
      <w:r>
        <w:rPr>
          <w:rFonts w:ascii="楷体_GB2312;楷体" w:hAnsi="楷体_GB2312;楷体" w:cs="仿宋" w:hint="eastAsia" w:eastAsia="楷体_GB2312;楷体"/>
        </w:rPr>
        <w:t>（</w:t>
      </w:r>
      <w:r>
        <w:rPr>
          <w:rFonts w:eastAsia="楷体_GB2312;楷体" w:cs="仿宋" w:hint="eastAsia" w:ascii="楷体_GB2312;楷体" w:hAnsi="楷体_GB2312;楷体"/>
        </w:rPr>
        <w:t>2017</w:t>
      </w:r>
      <w:r>
        <w:rPr>
          <w:rFonts w:ascii="楷体_GB2312;楷体" w:hAnsi="楷体_GB2312;楷体" w:cs="仿宋" w:hint="eastAsia" w:eastAsia="楷体_GB2312;楷体"/>
        </w:rPr>
        <w:t>年</w:t>
      </w:r>
      <w:r>
        <w:rPr>
          <w:rFonts w:eastAsia="楷体_GB2312;楷体" w:cs="仿宋" w:hint="eastAsia" w:ascii="楷体_GB2312;楷体" w:hAnsi="楷体_GB2312;楷体"/>
        </w:rPr>
        <w:t>9</w:t>
      </w:r>
      <w:r>
        <w:rPr>
          <w:rFonts w:ascii="楷体_GB2312;楷体" w:hAnsi="楷体_GB2312;楷体" w:cs="仿宋" w:hint="eastAsia" w:eastAsia="楷体_GB2312;楷体"/>
        </w:rPr>
        <w:t>月</w:t>
      </w:r>
      <w:r>
        <w:rPr>
          <w:rFonts w:eastAsia="楷体_GB2312;楷体" w:cs="仿宋" w:hint="eastAsia" w:ascii="楷体_GB2312;楷体" w:hAnsi="楷体_GB2312;楷体"/>
        </w:rPr>
        <w:t>29</w:t>
      </w:r>
      <w:r>
        <w:rPr>
          <w:rFonts w:ascii="楷体_GB2312;楷体" w:hAnsi="楷体_GB2312;楷体" w:cs="仿宋" w:hint="eastAsia" w:eastAsia="楷体_GB2312;楷体"/>
        </w:rPr>
        <w:t>日陕西省第十二届人民代表大会</w:t>
      </w:r>
    </w:p>
    <w:p>
      <w:pPr>
        <w:pStyle w:val="Normal"/>
        <w:numPr>
          <w:ilvl w:val="0"/>
          <w:numId w:val="0"/>
        </w:numPr>
        <w:spacing w:lineRule="exact" w:line="560"/>
        <w:jc w:val="center"/>
        <w:outlineLvl w:val="0"/>
        <w:rPr>
          <w:rFonts w:ascii="楷体_GB2312;楷体" w:hAnsi="楷体_GB2312;楷体" w:eastAsia="楷体_GB2312;楷体" w:cs="仿宋" w:hint="eastAsia"/>
        </w:rPr>
      </w:pPr>
      <w:r>
        <w:rPr>
          <w:rFonts w:ascii="楷体_GB2312;楷体" w:hAnsi="楷体_GB2312;楷体" w:cs="仿宋" w:hint="eastAsia" w:eastAsia="楷体_GB2312;楷体"/>
        </w:rPr>
        <w:t>常务委员会第三十七次会议通过）</w:t>
      </w:r>
    </w:p>
    <w:p>
      <w:pPr>
        <w:pStyle w:val="Normal"/>
        <w:numPr>
          <w:ilvl w:val="0"/>
          <w:numId w:val="0"/>
        </w:numPr>
        <w:spacing w:lineRule="exact" w:line="560"/>
        <w:jc w:val="center"/>
        <w:outlineLvl w:val="0"/>
        <w:rPr>
          <w:rFonts w:ascii="楷体_GB2312;楷体" w:hAnsi="楷体_GB2312;楷体" w:eastAsia="楷体_GB2312;楷体" w:cs="仿宋" w:hint="eastAsia"/>
        </w:rPr>
      </w:pPr>
      <w:r>
        <w:rPr>
          <w:rFonts w:eastAsia="楷体_GB2312;楷体" w:cs="仿宋" w:hint="eastAsia" w:ascii="楷体_GB2312;楷体" w:hAnsi="楷体_GB2312;楷体"/>
        </w:rPr>
      </w:r>
    </w:p>
    <w:p>
      <w:pPr>
        <w:pStyle w:val="Normal"/>
        <w:numPr>
          <w:ilvl w:val="0"/>
          <w:numId w:val="0"/>
        </w:numPr>
        <w:spacing w:lineRule="exact" w:line="560"/>
        <w:jc w:val="center"/>
        <w:outlineLvl w:val="0"/>
        <w:rPr>
          <w:rFonts w:ascii="仿宋" w:hAnsi="仿宋" w:eastAsia="仿宋" w:cs="仿宋" w:hint="eastAsia"/>
        </w:rPr>
      </w:pPr>
      <w:r>
        <w:rPr>
          <w:rFonts w:ascii="仿宋" w:hAnsi="仿宋" w:cs="仿宋" w:hint="eastAsia" w:eastAsia="仿宋"/>
        </w:rPr>
        <w:t>目  录</w:t>
      </w:r>
    </w:p>
    <w:p>
      <w:pPr>
        <w:pStyle w:val="Normal"/>
        <w:numPr>
          <w:ilvl w:val="0"/>
          <w:numId w:val="0"/>
        </w:numPr>
        <w:spacing w:lineRule="exact" w:line="560"/>
        <w:jc w:val="start"/>
        <w:outlineLvl w:val="0"/>
        <w:rPr>
          <w:rFonts w:ascii="仿宋" w:hAnsi="仿宋" w:eastAsia="仿宋" w:cs="仿宋" w:hint="eastAsia"/>
        </w:rPr>
      </w:pPr>
      <w:r>
        <w:rPr>
          <w:rFonts w:eastAsia="仿宋" w:cs="仿宋" w:hint="eastAsia" w:ascii="仿宋" w:hAnsi="仿宋"/>
        </w:rPr>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ascii="仿宋" w:hAnsi="仿宋" w:cs="仿宋" w:hint="eastAsia" w:eastAsia="仿宋"/>
        </w:rPr>
        <w:t>第一章  总    则</w:t>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ascii="仿宋" w:hAnsi="仿宋" w:cs="仿宋" w:hint="eastAsia" w:eastAsia="仿宋"/>
        </w:rPr>
        <w:t>第二章  防治规划</w:t>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ascii="仿宋" w:hAnsi="仿宋" w:cs="仿宋" w:hint="eastAsia" w:eastAsia="仿宋"/>
        </w:rPr>
        <w:t>第三章  预    防</w:t>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ascii="仿宋" w:hAnsi="仿宋" w:cs="仿宋" w:hint="eastAsia" w:eastAsia="仿宋"/>
        </w:rPr>
        <w:t>第四章  应    急</w:t>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ascii="仿宋" w:hAnsi="仿宋" w:cs="仿宋" w:hint="eastAsia" w:eastAsia="仿宋"/>
        </w:rPr>
        <w:t>第五章  治    理</w:t>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ascii="仿宋" w:hAnsi="仿宋" w:cs="仿宋" w:hint="eastAsia" w:eastAsia="仿宋"/>
        </w:rPr>
        <w:t>第六章  避灾搬迁</w:t>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ascii="仿宋" w:hAnsi="仿宋" w:cs="仿宋" w:hint="eastAsia" w:eastAsia="仿宋"/>
        </w:rPr>
        <w:t>第七章  法律责任</w:t>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ascii="仿宋" w:hAnsi="仿宋" w:cs="仿宋" w:hint="eastAsia" w:eastAsia="仿宋"/>
        </w:rPr>
        <w:t>第八章  附    则</w:t>
      </w:r>
    </w:p>
    <w:p>
      <w:pPr>
        <w:pStyle w:val="Normal"/>
        <w:numPr>
          <w:ilvl w:val="0"/>
          <w:numId w:val="0"/>
        </w:numPr>
        <w:spacing w:lineRule="exact" w:line="560"/>
        <w:ind w:firstLineChars="200" w:startChars="0" w:start="0" w:endChars="0" w:end="0"/>
        <w:jc w:val="start"/>
        <w:outlineLvl w:val="0"/>
        <w:rPr>
          <w:rFonts w:ascii="仿宋" w:hAnsi="仿宋" w:eastAsia="仿宋" w:cs="仿宋" w:hint="eastAsia"/>
        </w:rPr>
      </w:pPr>
      <w:r>
        <w:rPr>
          <w:rFonts w:eastAsia="仿宋" w:cs="仿宋" w:hint="eastAsia" w:ascii="仿宋" w:hAnsi="仿宋"/>
        </w:rPr>
      </w:r>
    </w:p>
    <w:p>
      <w:pPr>
        <w:pStyle w:val="Normal"/>
        <w:numPr>
          <w:ilvl w:val="0"/>
          <w:numId w:val="0"/>
        </w:numPr>
        <w:spacing w:lineRule="exact" w:line="560"/>
        <w:jc w:val="center"/>
        <w:outlineLvl w:val="0"/>
        <w:rPr>
          <w:rFonts w:ascii="黑体" w:hAnsi="黑体" w:eastAsia="黑体" w:cs="黑体" w:hint="eastAsia"/>
        </w:rPr>
      </w:pPr>
      <w:r>
        <w:rPr>
          <w:rFonts w:ascii="黑体" w:hAnsi="黑体" w:cs="黑体" w:hint="eastAsia" w:eastAsia="黑体"/>
        </w:rPr>
        <w:t>第一章  总  则</w:t>
      </w:r>
    </w:p>
    <w:p>
      <w:pPr>
        <w:pStyle w:val="Normal"/>
        <w:numPr>
          <w:ilvl w:val="0"/>
          <w:numId w:val="0"/>
        </w:numPr>
        <w:spacing w:lineRule="exact" w:line="560"/>
        <w:jc w:val="center"/>
        <w:outlineLvl w:val="0"/>
        <w:rPr>
          <w:rFonts w:ascii="仿宋" w:hAnsi="仿宋" w:eastAsia="仿宋" w:cs="仿宋" w:hint="eastAsia"/>
        </w:rPr>
      </w:pPr>
      <w:r>
        <w:rPr>
          <w:rFonts w:eastAsia="仿宋" w:cs="仿宋" w:hint="eastAsia" w:ascii="仿宋" w:hAnsi="仿宋"/>
        </w:rPr>
      </w:r>
    </w:p>
    <w:p>
      <w:pPr>
        <w:pStyle w:val="Normal"/>
        <w:spacing w:lineRule="exact" w:line="560"/>
        <w:rPr>
          <w:rFonts w:ascii="仿宋" w:hAnsi="仿宋" w:eastAsia="仿宋" w:cs="仿宋" w:hint="eastAsia"/>
        </w:rPr>
      </w:pPr>
      <w:r>
        <w:rPr>
          <w:rFonts w:eastAsia="仿宋" w:cs="仿宋" w:hint="eastAsia" w:ascii="仿宋" w:hAnsi="仿宋"/>
        </w:rPr>
        <w:t xml:space="preserve">  </w:t>
      </w:r>
      <w:r>
        <w:rPr>
          <w:rFonts w:eastAsia="黑体" w:cs="黑体" w:hint="eastAsia" w:ascii="黑体" w:hAnsi="黑体"/>
        </w:rPr>
        <w:t xml:space="preserve">  </w:t>
      </w:r>
      <w:r>
        <w:rPr>
          <w:rFonts w:ascii="黑体" w:hAnsi="黑体" w:cs="黑体" w:hint="eastAsia" w:eastAsia="黑体"/>
        </w:rPr>
        <w:t xml:space="preserve">第一条 </w:t>
      </w:r>
      <w:r>
        <w:rPr>
          <w:rFonts w:ascii="仿宋" w:hAnsi="仿宋" w:cs="仿宋" w:hint="eastAsia" w:eastAsia="仿宋"/>
          <w:b/>
        </w:rPr>
        <w:t xml:space="preserve"> </w:t>
      </w:r>
      <w:r>
        <w:rPr>
          <w:rFonts w:ascii="仿宋" w:hAnsi="仿宋" w:cs="仿宋" w:hint="eastAsia" w:eastAsia="仿宋"/>
        </w:rPr>
        <w:t>为了有效防治地质灾害，避免和减轻地质灾害造成的损失，保护人民生命财产安全，促进生态文明建设，根据《中华人民共和国突发事件应对法》和国务院《地质灾害防治条例》等法律、行政法规，结合本省实际，制定本条例。</w:t>
      </w:r>
    </w:p>
    <w:p>
      <w:pPr>
        <w:pStyle w:val="Normal"/>
        <w:spacing w:lineRule="exact" w:line="560"/>
        <w:ind w:firstLine="660" w:end="0"/>
        <w:rPr>
          <w:rFonts w:ascii="仿宋" w:hAnsi="仿宋" w:eastAsia="仿宋" w:cs="仿宋" w:hint="eastAsia"/>
        </w:rPr>
      </w:pPr>
      <w:r>
        <w:rPr>
          <w:rFonts w:ascii="黑体" w:hAnsi="黑体" w:cs="黑体" w:hint="eastAsia" w:eastAsia="黑体"/>
        </w:rPr>
        <w:t>第二条</w:t>
      </w:r>
      <w:r>
        <w:rPr>
          <w:rFonts w:ascii="仿宋" w:hAnsi="仿宋" w:cs="仿宋" w:hint="eastAsia" w:eastAsia="仿宋"/>
          <w:b/>
        </w:rPr>
        <w:t xml:space="preserve">  </w:t>
      </w:r>
      <w:r>
        <w:rPr>
          <w:rFonts w:ascii="仿宋" w:hAnsi="仿宋" w:cs="仿宋" w:hint="eastAsia" w:eastAsia="仿宋"/>
        </w:rPr>
        <w:t>本条例适用于本省行政区域内地质灾害的防治规划、预防、应急、治理和避灾搬迁及其相关活动。</w:t>
      </w:r>
    </w:p>
    <w:p>
      <w:pPr>
        <w:pStyle w:val="Normal"/>
        <w:spacing w:lineRule="exact" w:line="560"/>
        <w:ind w:firstLine="660" w:end="0"/>
        <w:rPr>
          <w:rFonts w:ascii="仿宋" w:hAnsi="仿宋" w:eastAsia="仿宋" w:cs="仿宋" w:hint="eastAsia"/>
        </w:rPr>
      </w:pPr>
      <w:r>
        <w:rPr>
          <w:rFonts w:ascii="仿宋" w:hAnsi="仿宋" w:cs="仿宋" w:hint="eastAsia" w:eastAsia="仿宋"/>
        </w:rPr>
        <w:t>本条例所称地质灾害，是指自然因素或者人为活动引发的危害人民生命和财产安全的山体崩塌、滑坡、泥石流、地面塌陷、地裂缝、地面沉降等与地质作用有关的灾害。</w:t>
      </w:r>
    </w:p>
    <w:p>
      <w:pPr>
        <w:pStyle w:val="Normal"/>
        <w:spacing w:lineRule="exact" w:line="560"/>
        <w:ind w:firstLine="660" w:end="0"/>
        <w:rPr>
          <w:rFonts w:ascii="仿宋" w:hAnsi="仿宋" w:eastAsia="仿宋" w:cs="仿宋" w:hint="eastAsia"/>
        </w:rPr>
      </w:pPr>
      <w:r>
        <w:rPr>
          <w:rFonts w:ascii="仿宋" w:hAnsi="仿宋" w:cs="仿宋" w:hint="eastAsia" w:eastAsia="仿宋"/>
        </w:rPr>
        <w:t>地质灾害的险情、灾情等级分为小型、中型、大型、特大型，具体划分标准按照国家有关规定执行。</w:t>
      </w:r>
    </w:p>
    <w:p>
      <w:pPr>
        <w:pStyle w:val="Normal"/>
        <w:spacing w:lineRule="exact" w:line="560"/>
        <w:ind w:firstLine="660" w:end="0"/>
        <w:rPr>
          <w:rFonts w:ascii="仿宋" w:hAnsi="仿宋" w:eastAsia="仿宋" w:cs="仿宋" w:hint="eastAsia"/>
        </w:rPr>
      </w:pPr>
      <w:r>
        <w:rPr>
          <w:rFonts w:ascii="仿宋" w:hAnsi="仿宋" w:cs="仿宋" w:hint="eastAsia" w:eastAsia="仿宋"/>
        </w:rPr>
        <w:t>对煤炭等矿产资源勘查开采等活动造成矿区地质灾害的防治，按照国家和本省有关规定执行。</w:t>
      </w:r>
    </w:p>
    <w:p>
      <w:pPr>
        <w:pStyle w:val="Normal"/>
        <w:spacing w:lineRule="exact" w:line="560"/>
        <w:ind w:firstLineChars="200" w:startChars="0" w:start="0" w:endChars="0" w:end="0"/>
        <w:rPr>
          <w:rFonts w:ascii="仿宋" w:hAnsi="仿宋" w:eastAsia="仿宋" w:cs="仿宋" w:hint="eastAsia"/>
          <w:shd w:fill="FFFFFF" w:val="clear"/>
        </w:rPr>
      </w:pPr>
      <w:r>
        <w:rPr>
          <w:rFonts w:ascii="黑体" w:hAnsi="黑体" w:cs="黑体" w:hint="eastAsia" w:eastAsia="黑体"/>
        </w:rPr>
        <w:t>第三条</w:t>
      </w:r>
      <w:r>
        <w:rPr>
          <w:rFonts w:ascii="仿宋" w:hAnsi="仿宋" w:cs="仿宋" w:hint="eastAsia" w:eastAsia="仿宋"/>
          <w:b/>
          <w:shd w:fill="FFFFFF" w:val="clear"/>
        </w:rPr>
        <w:t xml:space="preserve">  </w:t>
      </w:r>
      <w:r>
        <w:rPr>
          <w:rFonts w:ascii="仿宋" w:hAnsi="仿宋" w:cs="仿宋" w:hint="eastAsia" w:eastAsia="仿宋"/>
        </w:rPr>
        <w:t>地质灾害防治工作，应当坚持以人为本、预防为主，属地管理、分级负责，统筹规划、综合防治，公众参与、损害担责的原则。</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第四条</w:t>
      </w:r>
      <w:r>
        <w:rPr>
          <w:rFonts w:ascii="仿宋" w:hAnsi="仿宋" w:cs="仿宋" w:hint="eastAsia" w:eastAsia="仿宋"/>
          <w:b/>
          <w:shd w:fill="FFFFFF" w:val="clear"/>
        </w:rPr>
        <w:t xml:space="preserve">  </w:t>
      </w:r>
      <w:r>
        <w:rPr>
          <w:rFonts w:ascii="仿宋" w:hAnsi="仿宋" w:cs="仿宋" w:hint="eastAsia" w:eastAsia="仿宋"/>
        </w:rPr>
        <w:t>县级以上人民政府应当加强地质灾害防治工作的领导，将地质灾害防治工作纳入本级国民经济和社会发展规划，组织开展调查评价、监测预警、综合治理、应急防治体系建设，并将地质灾害防治工作作为有关部门和下一级人民政府目标责任考核的内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乡</w:t>
      </w:r>
      <w:r>
        <w:rPr>
          <w:rFonts w:eastAsia="仿宋" w:cs="仿宋" w:hint="eastAsia" w:ascii="仿宋" w:hAnsi="仿宋"/>
        </w:rPr>
        <w:t>(</w:t>
      </w:r>
      <w:r>
        <w:rPr>
          <w:rFonts w:ascii="仿宋" w:hAnsi="仿宋" w:cs="仿宋" w:hint="eastAsia" w:eastAsia="仿宋"/>
        </w:rPr>
        <w:t>镇</w:t>
      </w:r>
      <w:r>
        <w:rPr>
          <w:rFonts w:eastAsia="仿宋" w:cs="仿宋" w:hint="eastAsia" w:ascii="仿宋" w:hAnsi="仿宋"/>
        </w:rPr>
        <w:t>)</w:t>
      </w:r>
      <w:r>
        <w:rPr>
          <w:rFonts w:ascii="仿宋" w:hAnsi="仿宋" w:cs="仿宋" w:hint="eastAsia" w:eastAsia="仿宋"/>
        </w:rPr>
        <w:t>人民政府、街道办事处应当按照本条例规定和各自职责，做好本辖区的地质灾害防治工作。</w:t>
      </w:r>
    </w:p>
    <w:p>
      <w:pPr>
        <w:pStyle w:val="Normal"/>
        <w:spacing w:lineRule="exact" w:line="560"/>
        <w:ind w:firstLineChars="200" w:startChars="0" w:start="0" w:endChars="0" w:end="0"/>
        <w:rPr>
          <w:rFonts w:ascii="仿宋" w:hAnsi="仿宋" w:eastAsia="仿宋" w:cs="仿宋" w:hint="eastAsia"/>
          <w:shd w:fill="FFFFFF" w:val="clear"/>
        </w:rPr>
      </w:pPr>
      <w:r>
        <w:rPr>
          <w:rFonts w:ascii="黑体" w:hAnsi="黑体" w:cs="黑体" w:hint="eastAsia" w:eastAsia="黑体"/>
        </w:rPr>
        <w:t>第五条</w:t>
      </w:r>
      <w:r>
        <w:rPr>
          <w:rFonts w:ascii="仿宋" w:hAnsi="仿宋" w:cs="仿宋" w:hint="eastAsia" w:eastAsia="仿宋"/>
          <w:b/>
          <w:shd w:fill="FFFFFF" w:val="clear"/>
        </w:rPr>
        <w:t xml:space="preserve">  </w:t>
      </w:r>
      <w:r>
        <w:rPr>
          <w:rFonts w:ascii="仿宋" w:hAnsi="仿宋" w:cs="仿宋" w:hint="eastAsia" w:eastAsia="仿宋"/>
          <w:shd w:fill="FFFFFF" w:val="clear"/>
        </w:rPr>
        <w:t>县级以上人民政府国土资源主管部门负责本行政区域内地质灾害防治的组织、协调、指导和监督工作。</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县级以上人民政府住房和城乡建设、水利、交通</w:t>
      </w:r>
      <w:r>
        <w:rPr>
          <w:rFonts w:ascii="仿宋" w:hAnsi="仿宋" w:cs="仿宋" w:hint="eastAsia" w:eastAsia="仿宋"/>
          <w:shd w:fill="FFFFFF" w:val="clear"/>
        </w:rPr>
        <w:t>运输、发展改革、教育、民政、财政、旅游、安全生产监督管理、应</w:t>
      </w:r>
      <w:r>
        <w:rPr>
          <w:rFonts w:ascii="仿宋" w:hAnsi="仿宋" w:cs="仿宋" w:hint="eastAsia" w:eastAsia="仿宋"/>
        </w:rPr>
        <w:t>急管理、气象、地震、测绘等行政主管部门，按照各自职责负责有关的地质灾害防治工作。</w:t>
      </w:r>
    </w:p>
    <w:p>
      <w:pPr>
        <w:pStyle w:val="Normal"/>
        <w:spacing w:lineRule="exact" w:line="560"/>
        <w:ind w:firstLineChars="200" w:startChars="0" w:start="0" w:endChars="0" w:end="0"/>
        <w:rPr>
          <w:rFonts w:ascii="仿宋" w:hAnsi="仿宋" w:eastAsia="仿宋" w:cs="仿宋" w:hint="eastAsia"/>
          <w:b/>
          <w:shd w:fill="FFFFFF" w:val="clear"/>
        </w:rPr>
      </w:pPr>
      <w:r>
        <w:rPr>
          <w:rFonts w:ascii="黑体" w:hAnsi="黑体" w:cs="黑体" w:hint="eastAsia" w:eastAsia="黑体"/>
        </w:rPr>
        <w:t>第六条</w:t>
      </w:r>
      <w:r>
        <w:rPr>
          <w:rFonts w:ascii="仿宋" w:hAnsi="仿宋" w:cs="仿宋" w:hint="eastAsia" w:eastAsia="仿宋"/>
          <w:b/>
          <w:shd w:fill="FFFFFF" w:val="clear"/>
        </w:rPr>
        <w:t xml:space="preserve">  </w:t>
      </w:r>
      <w:r>
        <w:rPr>
          <w:rFonts w:ascii="仿宋" w:hAnsi="仿宋" w:cs="仿宋" w:hint="eastAsia" w:eastAsia="仿宋"/>
        </w:rPr>
        <w:t>县级以上人民政府应当将地质灾害防治工作经费纳入本级财政年度预算，予以保障。</w:t>
      </w:r>
    </w:p>
    <w:p>
      <w:pPr>
        <w:pStyle w:val="Normal"/>
        <w:spacing w:lineRule="exact" w:line="560"/>
        <w:ind w:firstLineChars="200" w:startChars="0" w:start="0" w:endChars="0" w:end="0"/>
        <w:rPr>
          <w:rFonts w:ascii="仿宋" w:hAnsi="仿宋" w:eastAsia="仿宋" w:cs="仿宋" w:hint="eastAsia"/>
          <w:shd w:fill="FFFFFF" w:val="clear"/>
        </w:rPr>
      </w:pPr>
      <w:r>
        <w:rPr>
          <w:rFonts w:ascii="黑体" w:hAnsi="黑体" w:cs="黑体" w:hint="eastAsia" w:eastAsia="黑体"/>
        </w:rPr>
        <w:t>第七条</w:t>
      </w:r>
      <w:r>
        <w:rPr>
          <w:rFonts w:ascii="仿宋" w:hAnsi="仿宋" w:cs="仿宋" w:hint="eastAsia" w:eastAsia="仿宋"/>
          <w:b/>
        </w:rPr>
        <w:t xml:space="preserve">  </w:t>
      </w:r>
      <w:r>
        <w:rPr>
          <w:rFonts w:ascii="仿宋" w:hAnsi="仿宋" w:cs="仿宋" w:hint="eastAsia" w:eastAsia="仿宋"/>
        </w:rPr>
        <w:t>县级以上人民政府应当鼓励、支持地质灾害防治的科学技术研究，推广地质灾害监测、预报预警、治理等防治先进技术，加强地质灾害防治装备建设，运用现代科技成果和网络信息技术，提高地质灾害防治科技化水平。</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第八条</w:t>
      </w:r>
      <w:r>
        <w:rPr>
          <w:rFonts w:ascii="仿宋" w:hAnsi="仿宋" w:cs="仿宋" w:hint="eastAsia" w:eastAsia="仿宋"/>
          <w:b/>
        </w:rPr>
        <w:t xml:space="preserve">  </w:t>
      </w:r>
      <w:r>
        <w:rPr>
          <w:rFonts w:ascii="仿宋" w:hAnsi="仿宋" w:cs="仿宋" w:hint="eastAsia" w:eastAsia="仿宋"/>
        </w:rPr>
        <w:t>县级以上人民政府及其有关部门、乡（镇）人民政府、街道办事处应当组织开展地质灾害防治知识宣传教育和应急演练，提高地质灾害应急处置能力。</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地质灾害易发区内的学校、企业事业单位和村（居）民委员会等应当加强对师生、员工、村（居）民地质灾害预防救助知识的宣传普及和教育培训，增强公众地质灾害防治意识，提高防灾避险、自救互救能力。</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新闻媒体应当适时开展地质灾害防治公益性宣传。</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第九条</w:t>
      </w:r>
      <w:r>
        <w:rPr>
          <w:rFonts w:ascii="仿宋" w:hAnsi="仿宋" w:cs="仿宋" w:hint="eastAsia" w:eastAsia="仿宋"/>
          <w:shd w:fill="FFFFFF" w:val="clear"/>
        </w:rPr>
        <w:t xml:space="preserve"> </w:t>
      </w:r>
      <w:r>
        <w:rPr>
          <w:rFonts w:ascii="仿宋" w:hAnsi="仿宋" w:cs="仿宋" w:hint="eastAsia" w:eastAsia="仿宋"/>
        </w:rPr>
        <w:t xml:space="preserve"> 任何单位和个人有保护地质环境、地质灾害防治工程设施设备的义务，对地质灾害防治工作中的违法行为有权检举和控告。</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地质灾害易发区内的单位和个人有义务协助配合做好地质灾害监测、治理、避灾搬迁等地质灾害防治工作。</w:t>
      </w:r>
    </w:p>
    <w:p>
      <w:pPr>
        <w:pStyle w:val="Normal"/>
        <w:numPr>
          <w:ilvl w:val="0"/>
          <w:numId w:val="0"/>
        </w:numPr>
        <w:spacing w:lineRule="exact" w:line="560"/>
        <w:jc w:val="center"/>
        <w:outlineLvl w:val="0"/>
        <w:rPr>
          <w:rFonts w:ascii="仿宋" w:hAnsi="仿宋" w:eastAsia="仿宋" w:cs="仿宋" w:hint="eastAsia"/>
        </w:rPr>
      </w:pPr>
      <w:r>
        <w:rPr>
          <w:rFonts w:eastAsia="仿宋" w:cs="仿宋" w:hint="eastAsia" w:ascii="仿宋" w:hAnsi="仿宋"/>
        </w:rPr>
      </w:r>
    </w:p>
    <w:p>
      <w:pPr>
        <w:pStyle w:val="Normal"/>
        <w:numPr>
          <w:ilvl w:val="0"/>
          <w:numId w:val="0"/>
        </w:numPr>
        <w:spacing w:lineRule="exact" w:line="560"/>
        <w:jc w:val="center"/>
        <w:outlineLvl w:val="0"/>
        <w:rPr>
          <w:rFonts w:ascii="黑体" w:hAnsi="黑体" w:eastAsia="黑体" w:cs="黑体" w:hint="eastAsia"/>
        </w:rPr>
      </w:pPr>
      <w:r>
        <w:rPr>
          <w:rFonts w:ascii="黑体" w:hAnsi="黑体" w:cs="黑体" w:hint="eastAsia" w:eastAsia="黑体"/>
        </w:rPr>
        <w:t>第二章  防治规划</w:t>
      </w:r>
    </w:p>
    <w:p>
      <w:pPr>
        <w:pStyle w:val="Normal"/>
        <w:numPr>
          <w:ilvl w:val="0"/>
          <w:numId w:val="0"/>
        </w:numPr>
        <w:spacing w:lineRule="exact" w:line="560"/>
        <w:jc w:val="center"/>
        <w:outlineLvl w:val="0"/>
        <w:rPr>
          <w:rFonts w:ascii="仿宋" w:hAnsi="仿宋" w:eastAsia="仿宋" w:cs="仿宋" w:hint="eastAsia"/>
        </w:rPr>
      </w:pPr>
      <w:r>
        <w:rPr>
          <w:rFonts w:eastAsia="仿宋" w:cs="仿宋" w:hint="eastAsia" w:ascii="仿宋" w:hAnsi="仿宋"/>
        </w:rPr>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第十条 </w:t>
      </w:r>
      <w:r>
        <w:rPr>
          <w:rFonts w:ascii="仿宋" w:hAnsi="仿宋" w:cs="仿宋" w:hint="eastAsia" w:eastAsia="仿宋"/>
          <w:b/>
        </w:rPr>
        <w:t xml:space="preserve"> </w:t>
      </w:r>
      <w:r>
        <w:rPr>
          <w:rFonts w:ascii="仿宋" w:hAnsi="仿宋" w:cs="仿宋" w:hint="eastAsia" w:eastAsia="仿宋"/>
        </w:rPr>
        <w:t>县级以上国土资源主管部门应当会同同级住房和城乡建设、水利、交通运输、教育、旅游、安全生产监督管理、气象、地震、测绘等部门，定期组织开展本行政区域的地质灾害调查，并根据地质环境变化情况，适时组织开展重点区域地质灾害补充调查。</w:t>
      </w:r>
    </w:p>
    <w:p>
      <w:pPr>
        <w:pStyle w:val="Normal"/>
        <w:spacing w:lineRule="exact" w:line="560"/>
        <w:ind w:firstLineChars="200" w:startChars="0" w:start="0" w:endChars="0" w:end="0"/>
        <w:rPr>
          <w:rFonts w:ascii="仿宋" w:hAnsi="仿宋" w:eastAsia="仿宋" w:cs="仿宋" w:hint="eastAsia"/>
          <w:b/>
        </w:rPr>
      </w:pPr>
      <w:r>
        <w:rPr>
          <w:rFonts w:ascii="仿宋" w:hAnsi="仿宋" w:cs="仿宋" w:hint="eastAsia" w:eastAsia="仿宋"/>
        </w:rPr>
        <w:t>地质灾害调查成果应当作为编制地质灾害防治规划的重要依据。</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第十一条</w:t>
      </w:r>
      <w:r>
        <w:rPr>
          <w:rFonts w:ascii="仿宋" w:hAnsi="仿宋" w:cs="仿宋" w:hint="eastAsia" w:eastAsia="仿宋"/>
          <w:b/>
        </w:rPr>
        <w:t xml:space="preserve">  </w:t>
      </w:r>
      <w:r>
        <w:rPr>
          <w:rFonts w:ascii="仿宋" w:hAnsi="仿宋" w:cs="仿宋" w:hint="eastAsia" w:eastAsia="仿宋"/>
        </w:rPr>
        <w:t>县级以上国土资源主管部门应当会同同级有关行政主管部门，根据地质灾害调查成果和上一级地质灾害防治规划，编制本行政区域地质灾害防治规划，经组织专家论证后，由本级人民政府批准公布，报上一级国土资源主管部门备案。</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地质灾害防治规划每五年组织编制一次，可以根据地质灾害补充调查成果适时修订。规划修订应当按照前款规定程序批准公布和备案。</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第十二条</w:t>
      </w:r>
      <w:r>
        <w:rPr>
          <w:rFonts w:ascii="仿宋" w:hAnsi="仿宋" w:cs="仿宋" w:hint="eastAsia" w:eastAsia="仿宋"/>
        </w:rPr>
        <w:t xml:space="preserve">  地质灾害防治规划在报批前，可以根据实际情况征求有关单位和社会公众的意见。对地质灾害防治规划内容存在重大分歧意见的，县级以上国土资源主管部门应当组织听证。</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第十三条</w:t>
      </w:r>
      <w:r>
        <w:rPr>
          <w:rFonts w:ascii="仿宋" w:hAnsi="仿宋" w:cs="仿宋" w:hint="eastAsia" w:eastAsia="仿宋"/>
          <w:b/>
        </w:rPr>
        <w:t xml:space="preserve">  </w:t>
      </w:r>
      <w:r>
        <w:rPr>
          <w:rFonts w:ascii="仿宋" w:hAnsi="仿宋" w:cs="仿宋" w:hint="eastAsia" w:eastAsia="仿宋"/>
        </w:rPr>
        <w:t>地质灾害防治规划包括下列内容：</w:t>
      </w:r>
    </w:p>
    <w:p>
      <w:pPr>
        <w:pStyle w:val="Normal"/>
        <w:spacing w:lineRule="exact" w:line="560"/>
        <w:rPr>
          <w:rFonts w:ascii="仿宋" w:hAnsi="仿宋" w:eastAsia="仿宋" w:cs="仿宋" w:hint="eastAsia"/>
        </w:rPr>
      </w:pPr>
      <w:r>
        <w:rPr>
          <w:rFonts w:eastAsia="仿宋" w:cs="仿宋" w:hint="eastAsia" w:ascii="仿宋" w:hAnsi="仿宋"/>
        </w:rPr>
        <w:t xml:space="preserve">    </w:t>
      </w:r>
      <w:r>
        <w:rPr>
          <w:rFonts w:ascii="仿宋" w:hAnsi="仿宋" w:cs="仿宋" w:hint="eastAsia" w:eastAsia="仿宋"/>
        </w:rPr>
        <w:t>（一）地质灾害现状和发展趋势预测；</w:t>
      </w:r>
    </w:p>
    <w:p>
      <w:pPr>
        <w:pStyle w:val="Normal"/>
        <w:spacing w:lineRule="exact" w:line="560"/>
        <w:rPr>
          <w:rFonts w:ascii="仿宋" w:hAnsi="仿宋" w:eastAsia="仿宋" w:cs="仿宋" w:hint="eastAsia"/>
        </w:rPr>
      </w:pPr>
      <w:r>
        <w:rPr>
          <w:rFonts w:eastAsia="仿宋" w:cs="仿宋" w:hint="eastAsia" w:ascii="仿宋" w:hAnsi="仿宋"/>
        </w:rPr>
        <w:t xml:space="preserve">    </w:t>
      </w:r>
      <w:r>
        <w:rPr>
          <w:rFonts w:ascii="仿宋" w:hAnsi="仿宋" w:cs="仿宋" w:hint="eastAsia" w:eastAsia="仿宋"/>
        </w:rPr>
        <w:t>（二）地质灾害的防治原则和目标；</w:t>
      </w:r>
    </w:p>
    <w:p>
      <w:pPr>
        <w:pStyle w:val="Normal"/>
        <w:spacing w:lineRule="exact" w:line="560"/>
        <w:rPr>
          <w:rFonts w:ascii="仿宋" w:hAnsi="仿宋" w:eastAsia="仿宋" w:cs="仿宋" w:hint="eastAsia"/>
        </w:rPr>
      </w:pPr>
      <w:r>
        <w:rPr>
          <w:rFonts w:eastAsia="仿宋" w:cs="仿宋" w:hint="eastAsia" w:ascii="仿宋" w:hAnsi="仿宋"/>
        </w:rPr>
        <w:t xml:space="preserve">    </w:t>
      </w:r>
      <w:r>
        <w:rPr>
          <w:rFonts w:ascii="仿宋" w:hAnsi="仿宋" w:cs="仿宋" w:hint="eastAsia" w:eastAsia="仿宋"/>
        </w:rPr>
        <w:t>（三）地质灾害易发区、重点防治区；</w:t>
      </w:r>
    </w:p>
    <w:p>
      <w:pPr>
        <w:pStyle w:val="Normal"/>
        <w:spacing w:lineRule="exact" w:line="560"/>
        <w:rPr>
          <w:rFonts w:ascii="仿宋" w:hAnsi="仿宋" w:eastAsia="仿宋" w:cs="仿宋" w:hint="eastAsia"/>
        </w:rPr>
      </w:pPr>
      <w:r>
        <w:rPr>
          <w:rFonts w:eastAsia="仿宋" w:cs="仿宋" w:hint="eastAsia" w:ascii="仿宋" w:hAnsi="仿宋"/>
        </w:rPr>
        <w:t xml:space="preserve">    </w:t>
      </w:r>
      <w:r>
        <w:rPr>
          <w:rFonts w:ascii="仿宋" w:hAnsi="仿宋" w:cs="仿宋" w:hint="eastAsia" w:eastAsia="仿宋"/>
        </w:rPr>
        <w:t>（四）地质灾害防治工作部署；</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（五）规划实施保障措施等。</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县级地质灾害防治规划应当附具地质灾害易发程度分区图、防治区划图、工作部署图及相关附表。</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重点防治区应当将城镇、学校、医院和其他人口集中居住区，风景名胜区、文物保护单位、地质公园，大中型工矿企业所在地和蓄水引水调水、交通干线、输电输油输气、网络通信等基础设施及其施工现场的作业区、办公区、生活区作为防护重点。</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第十四条</w:t>
      </w:r>
      <w:r>
        <w:rPr>
          <w:rFonts w:ascii="仿宋" w:hAnsi="仿宋" w:cs="仿宋" w:hint="eastAsia" w:eastAsia="仿宋"/>
          <w:b/>
        </w:rPr>
        <w:t xml:space="preserve">  </w:t>
      </w:r>
      <w:r>
        <w:rPr>
          <w:rFonts w:ascii="仿宋" w:hAnsi="仿宋" w:cs="仿宋" w:hint="eastAsia" w:eastAsia="仿宋"/>
        </w:rPr>
        <w:t>编制和实施土地利用总体规划、矿产资源规划、移民搬迁规划以及水利、交通、能源等重大建设工程项目规划，应当充分考虑地质灾害防治要求，避免和减轻地质灾害造成的损失。</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编制城市总体规划、镇总体规划、乡规划和村庄规划，应当将地质灾害防治规划作为其组成部分。</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numPr>
          <w:ilvl w:val="0"/>
          <w:numId w:val="2"/>
        </w:numPr>
        <w:spacing w:lineRule="exact" w:line="560"/>
        <w:jc w:val="center"/>
        <w:outlineLvl w:val="0"/>
        <w:rPr>
          <w:rFonts w:ascii="黑体" w:hAnsi="黑体" w:eastAsia="黑体" w:cs="黑体" w:hint="eastAsia"/>
        </w:rPr>
      </w:pPr>
      <w:r>
        <w:rPr>
          <w:rFonts w:ascii="黑体" w:hAnsi="黑体" w:cs="黑体" w:hint="eastAsia" w:eastAsia="黑体"/>
        </w:rPr>
        <w:t>预  防</w:t>
      </w:r>
    </w:p>
    <w:p>
      <w:pPr>
        <w:pStyle w:val="Normal"/>
        <w:spacing w:lineRule="exact" w:line="560"/>
        <w:rPr>
          <w:rFonts w:ascii="仿宋" w:hAnsi="仿宋" w:eastAsia="仿宋" w:cs="仿宋" w:hint="eastAsia"/>
        </w:rPr>
      </w:pPr>
      <w:r>
        <w:rPr>
          <w:rFonts w:eastAsia="仿宋" w:cs="仿宋" w:hint="eastAsia" w:ascii="仿宋" w:hAnsi="仿宋"/>
        </w:rPr>
      </w:r>
    </w:p>
    <w:p>
      <w:pPr>
        <w:pStyle w:val="Normal"/>
        <w:spacing w:lineRule="exact" w:line="560"/>
        <w:rPr>
          <w:rFonts w:ascii="仿宋" w:hAnsi="仿宋" w:eastAsia="仿宋" w:cs="仿宋" w:hint="eastAsia"/>
        </w:rPr>
      </w:pPr>
      <w:r>
        <w:rPr>
          <w:rFonts w:eastAsia="仿宋" w:cs="仿宋" w:hint="eastAsia" w:ascii="仿宋" w:hAnsi="仿宋"/>
        </w:rPr>
        <w:t xml:space="preserve">  </w:t>
      </w:r>
      <w:r>
        <w:rPr>
          <w:rFonts w:eastAsia="黑体" w:cs="黑体" w:hint="eastAsia" w:ascii="黑体" w:hAnsi="黑体"/>
        </w:rPr>
        <w:t xml:space="preserve"> </w:t>
      </w:r>
      <w:r>
        <w:rPr>
          <w:rFonts w:ascii="黑体" w:hAnsi="黑体" w:cs="黑体" w:hint="eastAsia" w:eastAsia="黑体"/>
        </w:rPr>
        <w:t>第十五条</w:t>
      </w:r>
      <w:r>
        <w:rPr>
          <w:rFonts w:ascii="仿宋" w:hAnsi="仿宋" w:cs="仿宋" w:hint="eastAsia" w:eastAsia="仿宋"/>
          <w:b/>
        </w:rPr>
        <w:t xml:space="preserve"> </w:t>
      </w:r>
      <w:r>
        <w:rPr>
          <w:rFonts w:ascii="仿宋" w:hAnsi="仿宋" w:cs="仿宋" w:hint="eastAsia" w:eastAsia="仿宋"/>
        </w:rPr>
        <w:t xml:space="preserve"> 县级以上国土资源主管部门应当依据地质灾害防治规划，编制年度地质灾害防治方案，报本级人民政府批准后公布，并组织实施。</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年度地质灾害防治方案主要包括下列内容：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 xml:space="preserve">（一）地质灾害现状及上年度地质灾害防治概况； </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 xml:space="preserve">（二）地质灾害趋势预测； </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 xml:space="preserve">（三）重点防范区段和防范期； </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 xml:space="preserve">（四）地质灾害防治任务； </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（五）地质灾害防治措施。</w:t>
      </w:r>
    </w:p>
    <w:p>
      <w:pPr>
        <w:pStyle w:val="Normal"/>
        <w:spacing w:lineRule="exact" w:line="560"/>
        <w:ind w:firstLineChars="200" w:startChars="0" w:start="0" w:endChars="0" w:end="0"/>
        <w:rPr>
          <w:rFonts w:ascii="仿宋" w:hAnsi="仿宋" w:eastAsia="仿宋" w:cs="仿宋" w:hint="eastAsia"/>
          <w:b/>
        </w:rPr>
      </w:pPr>
      <w:r>
        <w:rPr>
          <w:rFonts w:ascii="仿宋" w:hAnsi="仿宋" w:cs="仿宋" w:hint="eastAsia" w:eastAsia="仿宋"/>
        </w:rPr>
        <w:t>乡</w:t>
      </w:r>
      <w:r>
        <w:rPr>
          <w:rFonts w:eastAsia="仿宋" w:cs="仿宋" w:hint="eastAsia" w:ascii="仿宋" w:hAnsi="仿宋"/>
        </w:rPr>
        <w:t>(</w:t>
      </w:r>
      <w:r>
        <w:rPr>
          <w:rFonts w:ascii="仿宋" w:hAnsi="仿宋" w:cs="仿宋" w:hint="eastAsia" w:eastAsia="仿宋"/>
        </w:rPr>
        <w:t>镇</w:t>
      </w:r>
      <w:r>
        <w:rPr>
          <w:rFonts w:eastAsia="仿宋" w:cs="仿宋" w:hint="eastAsia" w:ascii="仿宋" w:hAnsi="仿宋"/>
        </w:rPr>
        <w:t>)</w:t>
      </w:r>
      <w:r>
        <w:rPr>
          <w:rFonts w:ascii="仿宋" w:hAnsi="仿宋" w:cs="仿宋" w:hint="eastAsia" w:eastAsia="仿宋"/>
        </w:rPr>
        <w:t>人民政府、街道办事处依据县级年度地质灾害防治方案编制年度地质灾害防治实施方案，实施方案应当包括地质灾害隐患点、重点防范区分布情况和重点防范期要求，监测预警、日常巡查、宣传教育等防范措施，以及组织保障和防治责任等内容。</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第十六条 </w:t>
      </w:r>
      <w:r>
        <w:rPr>
          <w:rFonts w:ascii="仿宋" w:hAnsi="仿宋" w:cs="仿宋" w:hint="eastAsia" w:eastAsia="仿宋"/>
          <w:b/>
        </w:rPr>
        <w:t xml:space="preserve"> </w:t>
      </w:r>
      <w:r>
        <w:rPr>
          <w:rFonts w:ascii="仿宋" w:hAnsi="仿宋" w:cs="仿宋" w:hint="eastAsia" w:eastAsia="仿宋"/>
        </w:rPr>
        <w:t>县级以上人民政府应当加强地质灾害专业监测能力建设，建立地质灾害监测网络和预警信息系统，构建国土资源、水利、气象、地震、测绘等部门监测信息共享平台，实现监测数据互联互通、信息共享。</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县级以上国土资源主管部门应当会同安全生产监督管理、住房和城乡建设、水利、交通运输等部门开展地质灾害险情的动态监测。</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对于可能引发地质灾害的建设工程，建设单位应当按照有关技术规范要求做好地质灾害监测。</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县级以上人民政府应当在重点防范期组织有关部门加强对地质灾害防护重点单位和水库、淤地坝、尾矿库的联合巡查、隐患排查。</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第十七条</w:t>
      </w:r>
      <w:r>
        <w:rPr>
          <w:rFonts w:ascii="仿宋" w:hAnsi="仿宋" w:cs="仿宋" w:hint="eastAsia" w:eastAsia="仿宋"/>
          <w:b/>
        </w:rPr>
        <w:t xml:space="preserve">  </w:t>
      </w:r>
      <w:r>
        <w:rPr>
          <w:rFonts w:ascii="仿宋" w:hAnsi="仿宋" w:cs="仿宋" w:hint="eastAsia" w:eastAsia="仿宋"/>
        </w:rPr>
        <w:t>县级国土资源主管部门应当根据地质灾害调查认定结果，对确定的地质灾害隐患点登记造册并依法予以公布。经实施工程治理、避灾搬迁措施后不再作为地质灾害隐患点的，应当及时予以核销。</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地质灾害隐患点调查认定与核销办法，由省国土资源主管部门制定。</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 xml:space="preserve">第十八条 </w:t>
      </w:r>
      <w:r>
        <w:rPr>
          <w:rFonts w:ascii="仿宋" w:hAnsi="仿宋" w:cs="仿宋" w:hint="eastAsia" w:eastAsia="仿宋"/>
          <w:b/>
        </w:rPr>
        <w:t xml:space="preserve"> </w:t>
      </w:r>
      <w:r>
        <w:rPr>
          <w:rFonts w:ascii="仿宋" w:hAnsi="仿宋" w:cs="仿宋" w:hint="eastAsia" w:eastAsia="仿宋"/>
        </w:rPr>
        <w:t>地质灾害易发区的县（市、区）、乡（镇）人民政府应当建立健全基层群测群防组织，明确责任人、监测人，设置警示标识，组织开展群测群防人员防灾知识技能培训，增强识灾报灾、监测预警和防灾避险应急能力；并按照国家和本省规定，为群测群防监测人员发放监测补助，配置实用监测预警设备，办理人身意外伤害保险。</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地质灾害隐患点所在地的乡（镇）人民政府、街道办事处应当向受地质灾害威胁的单位和个人发放防灾、避险明白卡。</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警示标识和防灾、避险明白卡应当载明可能发生地质灾害的位置、类型、范围，以及预警信号、撤离和转移路线、避灾安置场所、应急联系方式等内容。</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第十九条</w:t>
      </w:r>
      <w:r>
        <w:rPr>
          <w:rFonts w:ascii="仿宋" w:hAnsi="仿宋" w:cs="仿宋" w:hint="eastAsia" w:eastAsia="仿宋"/>
          <w:b/>
        </w:rPr>
        <w:t xml:space="preserve"> </w:t>
      </w:r>
      <w:r>
        <w:rPr>
          <w:rFonts w:ascii="仿宋" w:hAnsi="仿宋" w:cs="仿宋" w:hint="eastAsia" w:eastAsia="仿宋"/>
        </w:rPr>
        <w:t xml:space="preserve"> 鼓励单位或者个人向当地人民政府及有关部门提供地质灾害前兆信息。对于及时提供前兆信息而成功预报地质灾害，避免或者减少人员伤亡和财产损失的单位或者个人，应当予以奖励。</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第二十条</w:t>
      </w:r>
      <w:r>
        <w:rPr>
          <w:rFonts w:ascii="仿宋" w:hAnsi="仿宋" w:cs="仿宋" w:hint="eastAsia" w:eastAsia="仿宋"/>
          <w:b/>
        </w:rPr>
        <w:t xml:space="preserve">  </w:t>
      </w:r>
      <w:r>
        <w:rPr>
          <w:rFonts w:ascii="仿宋" w:hAnsi="仿宋" w:cs="仿宋" w:hint="eastAsia" w:eastAsia="仿宋"/>
        </w:rPr>
        <w:t>县级以上国土资源主管部门应当与应急管理、水利、气象、地震、测绘等部门建立地质灾害预报会商和预警联动机制，及时发布地质灾害预报预警信息。</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任何单位或者个人不得擅自向社会发布地质灾害预报预警信息。</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第二十一条</w:t>
      </w:r>
      <w:r>
        <w:rPr>
          <w:rFonts w:ascii="仿宋" w:hAnsi="仿宋" w:cs="仿宋" w:hint="eastAsia" w:eastAsia="仿宋"/>
          <w:b/>
        </w:rPr>
        <w:t xml:space="preserve">  </w:t>
      </w:r>
      <w:r>
        <w:rPr>
          <w:rFonts w:ascii="仿宋" w:hAnsi="仿宋" w:cs="仿宋" w:hint="eastAsia" w:eastAsia="仿宋"/>
        </w:rPr>
        <w:t>对出现地质灾害前兆、可能造成人员伤亡或者重大财产损失的区域和地段，由县级人民政府组织有关部门、单位会商后，应当及时划定为地质灾害危险区，予以公告，并在地质灾害危险区的边界设置明显警示标识。</w:t>
      </w:r>
    </w:p>
    <w:p>
      <w:pPr>
        <w:pStyle w:val="Normal"/>
        <w:spacing w:lineRule="exact" w:line="560"/>
        <w:ind w:firstLineChars="200" w:startChars="0" w:start="0" w:endChars="0" w:end="0"/>
        <w:rPr>
          <w:rFonts w:ascii="仿宋" w:hAnsi="仿宋" w:eastAsia="仿宋" w:cs="仿宋" w:hint="eastAsia"/>
          <w:b/>
          <w:bdr w:val="single" w:sz="4" w:space="0" w:color="000000"/>
        </w:rPr>
      </w:pPr>
      <w:r>
        <w:rPr>
          <w:rFonts w:ascii="仿宋" w:hAnsi="仿宋" w:cs="仿宋" w:hint="eastAsia" w:eastAsia="仿宋"/>
        </w:rPr>
        <w:t>地质灾害危险区划定后，县级人民政府应当立即组织制订防灾避险方案，明确防灾责任、预警信号、疏散路线及临时安置场所等。</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地质灾害险情已经消除或者得到有效控制的，县级人民政府应当及时撤销原划定的地质灾害危险区，予以公告。</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第二十二条</w:t>
      </w:r>
      <w:r>
        <w:rPr>
          <w:rFonts w:ascii="仿宋" w:hAnsi="仿宋" w:cs="仿宋" w:hint="eastAsia" w:eastAsia="仿宋"/>
          <w:b/>
        </w:rPr>
        <w:t xml:space="preserve"> </w:t>
      </w:r>
      <w:r>
        <w:rPr>
          <w:rFonts w:ascii="仿宋" w:hAnsi="仿宋" w:cs="仿宋" w:hint="eastAsia" w:eastAsia="仿宋"/>
        </w:rPr>
        <w:t xml:space="preserve"> 在划定的地质灾害危险区内，除实施地质灾害防治工程外，禁止爆破、削坡、进行工程建设和下列可能引发、加剧地质灾害的行为：</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t>(</w:t>
      </w:r>
      <w:r>
        <w:rPr>
          <w:rFonts w:ascii="仿宋" w:hAnsi="仿宋" w:cs="仿宋" w:hint="eastAsia" w:eastAsia="仿宋"/>
        </w:rPr>
        <w:t>一</w:t>
      </w:r>
      <w:r>
        <w:rPr>
          <w:rFonts w:eastAsia="仿宋" w:cs="仿宋" w:hint="eastAsia" w:ascii="仿宋" w:hAnsi="仿宋"/>
        </w:rPr>
        <w:t>)</w:t>
      </w:r>
      <w:r>
        <w:rPr>
          <w:rFonts w:ascii="仿宋" w:hAnsi="仿宋" w:cs="仿宋" w:hint="eastAsia" w:eastAsia="仿宋"/>
        </w:rPr>
        <w:t>在崩塌、滑坡前缘坡脚采石、取土、挖沙或者在后缘堆放渣土；</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t>(</w:t>
      </w:r>
      <w:r>
        <w:rPr>
          <w:rFonts w:ascii="仿宋" w:hAnsi="仿宋" w:cs="仿宋" w:hint="eastAsia" w:eastAsia="仿宋"/>
        </w:rPr>
        <w:t>二</w:t>
      </w:r>
      <w:r>
        <w:rPr>
          <w:rFonts w:eastAsia="仿宋" w:cs="仿宋" w:hint="eastAsia" w:ascii="仿宋" w:hAnsi="仿宋"/>
        </w:rPr>
        <w:t>)</w:t>
      </w:r>
      <w:r>
        <w:rPr>
          <w:rFonts w:ascii="仿宋" w:hAnsi="仿宋" w:cs="仿宋" w:hint="eastAsia" w:eastAsia="仿宋"/>
        </w:rPr>
        <w:t>在泥石流沟谷采伐林木、堆放渣土；</w:t>
      </w:r>
    </w:p>
    <w:p>
      <w:pPr>
        <w:pStyle w:val="Normal"/>
        <w:spacing w:lineRule="exact" w:line="560"/>
        <w:ind w:firstLineChars="200" w:startChars="0" w:start="0" w:endChars="0" w:end="0"/>
        <w:rPr>
          <w:rFonts w:ascii="仿宋" w:hAnsi="仿宋" w:eastAsia="仿宋" w:cs="仿宋" w:hint="eastAsia"/>
          <w:b/>
        </w:rPr>
      </w:pPr>
      <w:r>
        <w:rPr>
          <w:rFonts w:eastAsia="仿宋" w:cs="仿宋" w:hint="eastAsia" w:ascii="仿宋" w:hAnsi="仿宋"/>
        </w:rPr>
        <w:t>(</w:t>
      </w:r>
      <w:r>
        <w:rPr>
          <w:rFonts w:ascii="仿宋" w:hAnsi="仿宋" w:cs="仿宋" w:hint="eastAsia" w:eastAsia="仿宋"/>
        </w:rPr>
        <w:t>三</w:t>
      </w:r>
      <w:r>
        <w:rPr>
          <w:rFonts w:eastAsia="仿宋" w:cs="仿宋" w:hint="eastAsia" w:ascii="仿宋" w:hAnsi="仿宋"/>
        </w:rPr>
        <w:t>)</w:t>
      </w:r>
      <w:r>
        <w:rPr>
          <w:rFonts w:ascii="仿宋" w:hAnsi="仿宋" w:cs="仿宋" w:hint="eastAsia" w:eastAsia="仿宋"/>
        </w:rPr>
        <w:t>从事其他可能引发、加剧地质灾害的活动。</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第二十三条</w:t>
      </w:r>
      <w:r>
        <w:rPr>
          <w:rFonts w:ascii="仿宋" w:hAnsi="仿宋" w:cs="仿宋" w:hint="eastAsia" w:eastAsia="仿宋"/>
          <w:b/>
        </w:rPr>
        <w:t xml:space="preserve"> </w:t>
      </w:r>
      <w:r>
        <w:rPr>
          <w:rFonts w:ascii="仿宋" w:hAnsi="仿宋" w:cs="仿宋" w:hint="eastAsia" w:eastAsia="仿宋"/>
        </w:rPr>
        <w:t xml:space="preserve"> 地质灾害的监测设施设备、警示标识受法律保护，任何单位和个人不得侵占、损毁、损坏或者擅自移动。</w:t>
      </w:r>
    </w:p>
    <w:p>
      <w:pPr>
        <w:pStyle w:val="Normal"/>
        <w:spacing w:lineRule="exact" w:line="560"/>
        <w:ind w:firstLineChars="200" w:startChars="0" w:start="0" w:endChars="0" w:end="0"/>
        <w:rPr>
          <w:rFonts w:ascii="仿宋" w:hAnsi="仿宋" w:eastAsia="仿宋" w:cs="仿宋" w:hint="eastAsia"/>
          <w:b/>
        </w:rPr>
      </w:pPr>
      <w:r>
        <w:rPr>
          <w:rFonts w:ascii="仿宋" w:hAnsi="仿宋" w:cs="仿宋" w:hint="eastAsia" w:eastAsia="仿宋"/>
        </w:rPr>
        <w:t>地质灾害警示标识包括地质灾害警示标志、地质灾害避险路线标志、地质灾害避险场所标志、地质灾害群测群防警示牌等。</w:t>
      </w:r>
    </w:p>
    <w:p>
      <w:pPr>
        <w:pStyle w:val="Normal"/>
        <w:spacing w:lineRule="exact" w:line="560"/>
        <w:ind w:firstLine="660" w:end="0"/>
        <w:rPr>
          <w:rFonts w:ascii="仿宋" w:hAnsi="仿宋" w:eastAsia="仿宋" w:cs="仿宋" w:hint="eastAsia"/>
          <w:color w:val="008000"/>
        </w:rPr>
      </w:pPr>
      <w:r>
        <w:rPr>
          <w:rFonts w:ascii="黑体" w:hAnsi="黑体" w:cs="黑体" w:hint="eastAsia" w:eastAsia="黑体"/>
        </w:rPr>
        <w:t>第二十四条</w:t>
      </w:r>
      <w:r>
        <w:rPr>
          <w:rFonts w:ascii="仿宋" w:hAnsi="仿宋" w:cs="仿宋" w:hint="eastAsia" w:eastAsia="仿宋"/>
          <w:b/>
        </w:rPr>
        <w:t xml:space="preserve">  </w:t>
      </w:r>
      <w:r>
        <w:rPr>
          <w:rFonts w:ascii="仿宋" w:hAnsi="仿宋" w:cs="仿宋" w:hint="eastAsia" w:eastAsia="仿宋"/>
        </w:rPr>
        <w:t>在地质灾害易发区内进行工程建设应当在可行性研究阶段进行地质灾害危险性评估，并将评估结果作为可行性研究报告的组成部分；可行性研究报告未包含地质灾害危险性评估结果的，不得批准其可行性研究报告。</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编制地质灾害易发区内的城市总体规划、镇总体规划、乡规划和村庄规划及基础设施专项规划时，应当对规划区进行地质灾害危险性评估，合理确定项目选址、布局。</w:t>
      </w:r>
    </w:p>
    <w:p>
      <w:pPr>
        <w:pStyle w:val="Normal"/>
        <w:spacing w:lineRule="exact" w:line="560"/>
        <w:ind w:firstLineChars="200" w:startChars="0" w:start="0" w:endChars="0" w:end="0"/>
        <w:rPr>
          <w:rFonts w:ascii="仿宋" w:hAnsi="仿宋" w:eastAsia="仿宋" w:cs="仿宋" w:hint="eastAsia"/>
          <w:b/>
        </w:rPr>
      </w:pPr>
      <w:r>
        <w:rPr>
          <w:rFonts w:ascii="仿宋" w:hAnsi="仿宋" w:cs="仿宋" w:hint="eastAsia" w:eastAsia="仿宋"/>
        </w:rPr>
        <w:t>地质灾害易发区内农村村民零散建房，依法办理宅基地审批手续时，由乡</w:t>
      </w:r>
      <w:r>
        <w:rPr>
          <w:rFonts w:eastAsia="仿宋" w:cs="仿宋" w:hint="eastAsia" w:ascii="仿宋" w:hAnsi="仿宋"/>
        </w:rPr>
        <w:t>(</w:t>
      </w:r>
      <w:r>
        <w:rPr>
          <w:rFonts w:ascii="仿宋" w:hAnsi="仿宋" w:cs="仿宋" w:hint="eastAsia" w:eastAsia="仿宋"/>
        </w:rPr>
        <w:t>镇</w:t>
      </w:r>
      <w:r>
        <w:rPr>
          <w:rFonts w:eastAsia="仿宋" w:cs="仿宋" w:hint="eastAsia" w:ascii="仿宋" w:hAnsi="仿宋"/>
        </w:rPr>
        <w:t>)</w:t>
      </w:r>
      <w:r>
        <w:rPr>
          <w:rFonts w:ascii="仿宋" w:hAnsi="仿宋" w:cs="仿宋" w:hint="eastAsia" w:eastAsia="仿宋"/>
        </w:rPr>
        <w:t>人民政府会同县级国土资源主管部门组织进行建房选址地质灾害危险性评估，提出建房选址适宜性建议和地质灾害防治措施，评估所需费用纳入县级财政，予以保障。</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第二十五条</w:t>
      </w:r>
      <w:r>
        <w:rPr>
          <w:rFonts w:ascii="仿宋" w:hAnsi="仿宋" w:cs="仿宋" w:hint="eastAsia" w:eastAsia="仿宋"/>
          <w:b/>
        </w:rPr>
        <w:t xml:space="preserve">  </w:t>
      </w:r>
      <w:r>
        <w:rPr>
          <w:rFonts w:ascii="仿宋" w:hAnsi="仿宋" w:cs="仿宋" w:hint="eastAsia" w:eastAsia="仿宋"/>
        </w:rPr>
        <w:t>从事地质灾害危险性评估的单位应当按照国家有关规定和技术规范开展评估工作，并对评估结果负责。</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第二十六条</w:t>
      </w:r>
      <w:r>
        <w:rPr>
          <w:rFonts w:ascii="仿宋" w:hAnsi="仿宋" w:cs="仿宋" w:hint="eastAsia" w:eastAsia="仿宋"/>
        </w:rPr>
        <w:t xml:space="preserve">  经评估认为可能引发、加剧地质灾害或者可能遭受地质灾害威胁的建设工程，建设单位应当按照地质灾害危险性评估结果要求，配套建设地质灾害治理工程、配置地质灾害监测设备或者采取其他相应的防治措施，并加强日常巡查和维护。</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配套建设的地质灾害治理工程，应当与主体工程同时设计、同时施工、同时验收。配套建设的地质灾害治理工程未经验收或者经验收不合格的，主体工程不得投入生产或者使用。</w:t>
      </w:r>
    </w:p>
    <w:p>
      <w:pPr>
        <w:pStyle w:val="Normal"/>
        <w:spacing w:lineRule="exact" w:line="560"/>
        <w:ind w:firstLineChars="200" w:startChars="0" w:start="0" w:endChars="0" w:end="0"/>
        <w:rPr>
          <w:rFonts w:ascii="仿宋" w:hAnsi="仿宋" w:eastAsia="仿宋" w:cs="仿宋" w:hint="eastAsia"/>
          <w:b/>
        </w:rPr>
      </w:pPr>
      <w:r>
        <w:rPr>
          <w:rFonts w:ascii="仿宋" w:hAnsi="仿宋" w:cs="仿宋" w:hint="eastAsia" w:eastAsia="仿宋"/>
        </w:rPr>
        <w:t>工程建设活动引发地质灾害防治的具体办法，由省人民政府另行制定。</w:t>
      </w:r>
    </w:p>
    <w:p>
      <w:pPr>
        <w:pStyle w:val="Normal"/>
        <w:spacing w:lineRule="exact" w:line="560"/>
        <w:ind w:firstLineChars="200" w:startChars="0" w:start="0" w:endChars="0" w:end="0"/>
        <w:rPr>
          <w:rFonts w:ascii="仿宋" w:hAnsi="仿宋" w:eastAsia="仿宋" w:cs="仿宋" w:hint="eastAsia"/>
          <w:b/>
        </w:rPr>
      </w:pPr>
      <w:r>
        <w:rPr>
          <w:rFonts w:eastAsia="仿宋" w:cs="仿宋" w:hint="eastAsia" w:ascii="仿宋" w:hAnsi="仿宋"/>
          <w:b/>
        </w:rPr>
      </w:r>
    </w:p>
    <w:p>
      <w:pPr>
        <w:pStyle w:val="Normal"/>
        <w:numPr>
          <w:ilvl w:val="0"/>
          <w:numId w:val="0"/>
        </w:numPr>
        <w:spacing w:lineRule="exact" w:line="560"/>
        <w:jc w:val="center"/>
        <w:outlineLvl w:val="0"/>
        <w:rPr>
          <w:rFonts w:ascii="黑体" w:hAnsi="黑体" w:eastAsia="黑体" w:cs="黑体" w:hint="eastAsia"/>
        </w:rPr>
      </w:pPr>
      <w:r>
        <w:rPr>
          <w:rFonts w:ascii="黑体" w:hAnsi="黑体" w:cs="黑体" w:hint="eastAsia" w:eastAsia="黑体"/>
        </w:rPr>
        <w:t>第四章  应  急</w:t>
      </w:r>
    </w:p>
    <w:p>
      <w:pPr>
        <w:pStyle w:val="Normal"/>
        <w:numPr>
          <w:ilvl w:val="0"/>
          <w:numId w:val="0"/>
        </w:numPr>
        <w:spacing w:lineRule="exact" w:line="560"/>
        <w:jc w:val="center"/>
        <w:outlineLvl w:val="0"/>
        <w:rPr>
          <w:rFonts w:ascii="仿宋" w:hAnsi="仿宋" w:eastAsia="仿宋" w:cs="仿宋" w:hint="eastAsia"/>
        </w:rPr>
      </w:pPr>
      <w:r>
        <w:rPr>
          <w:rFonts w:eastAsia="仿宋" w:cs="仿宋" w:hint="eastAsia" w:ascii="仿宋" w:hAnsi="仿宋"/>
        </w:rPr>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第二十七条</w:t>
      </w:r>
      <w:r>
        <w:rPr>
          <w:rFonts w:ascii="仿宋" w:hAnsi="仿宋" w:cs="仿宋" w:hint="eastAsia" w:eastAsia="仿宋"/>
          <w:b/>
        </w:rPr>
        <w:t xml:space="preserve">  </w:t>
      </w:r>
      <w:r>
        <w:rPr>
          <w:rFonts w:ascii="仿宋" w:hAnsi="仿宋" w:cs="仿宋" w:hint="eastAsia" w:eastAsia="仿宋"/>
        </w:rPr>
        <w:t>县级以上国土资源主管部门会同同级应急管理、公安、民政、住房和城乡建设、交通运输、水利、安全生产监督管理、卫生、教育、测绘等部门编制本行政区域突发性地质灾害应急预案，报本级人民政府批准后公布，纳入本级人民政府突发事件应急预案体系和自然灾害救助体系。</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地质灾害易发区内的乡（镇）人民政府、街道办事处，应当依据县级突发性地质灾害应急预案编制本辖区突发性地质灾害应急预案，报县级国土资源主管部门备案，并予以公布。</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地质灾害重点防治区内的防护重点单位，应当编制本单位突发性地质灾害应急预案。</w:t>
      </w:r>
    </w:p>
    <w:p>
      <w:pPr>
        <w:pStyle w:val="Normal"/>
        <w:ind w:firstLineChars="200" w:startChars="0" w:start="0" w:endChars="0" w:end="0"/>
        <w:rPr>
          <w:rFonts w:ascii="仿宋" w:hAnsi="仿宋" w:eastAsia="仿宋" w:cs="仿宋" w:hint="eastAsia"/>
        </w:rPr>
      </w:pPr>
      <w:r>
        <w:rPr>
          <w:rFonts w:ascii="仿宋" w:hAnsi="仿宋" w:cs="仿宋" w:hint="eastAsia" w:eastAsia="仿宋"/>
        </w:rPr>
        <w:t>突发性地质灾害应急预案编制后，各级人民政府、防护重点单位应当定期组织演练、评估和适时修订。每年汛期前，县（市、区）、乡（镇）人民政府和防护重点单位应当至少组织一次应急演练。</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第二十八条</w:t>
      </w:r>
      <w:r>
        <w:rPr>
          <w:rFonts w:ascii="仿宋" w:hAnsi="仿宋" w:cs="仿宋" w:hint="eastAsia" w:eastAsia="仿宋"/>
          <w:b/>
        </w:rPr>
        <w:t xml:space="preserve">  </w:t>
      </w:r>
      <w:r>
        <w:rPr>
          <w:rFonts w:ascii="仿宋" w:hAnsi="仿宋" w:cs="仿宋" w:hint="eastAsia" w:eastAsia="仿宋"/>
        </w:rPr>
        <w:t>突发性地质灾害应急预案包括下列内容：</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（一）应急机构和有关部门的职责分工；</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（二）抢险救援人员的组织和应急、救助装备、资金、物资的准备；</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（三）地质灾害的等级与影响分析准备；</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（四）地质灾害调查、报告和处理程序；</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（五）发生地质灾害时的预警信号、应急通信保障；</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（六）人员财产撤离转移路线、医疗救治、疾病控制等应急行动方案。</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第二十九条</w:t>
      </w:r>
      <w:r>
        <w:rPr>
          <w:rFonts w:ascii="仿宋" w:hAnsi="仿宋" w:cs="仿宋" w:hint="eastAsia" w:eastAsia="仿宋"/>
          <w:b/>
        </w:rPr>
        <w:t xml:space="preserve">  </w:t>
      </w:r>
      <w:r>
        <w:rPr>
          <w:rFonts w:ascii="仿宋" w:hAnsi="仿宋" w:cs="仿宋" w:hint="eastAsia" w:eastAsia="仿宋"/>
        </w:rPr>
        <w:t>发现地质灾害险情或者灾情的单位和个人，应当立即向当地人民政府或者国土资源主管部门报告。其他部门或者村（居）民委员会接到报告的，应当立即转报当地人民政府或者国土资源主管部门。</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当地人民政府、村（居）民委员会、重点防护单位接到报告后，应当根据实际情况，及时组织受到地质灾害威胁的人员转移到安全地带；情况紧急时，可以强行组织避灾疏散。</w:t>
      </w:r>
    </w:p>
    <w:p>
      <w:pPr>
        <w:pStyle w:val="Normal"/>
        <w:spacing w:lineRule="exact" w:line="560"/>
        <w:ind w:firstLineChars="200" w:startChars="0" w:start="0" w:endChars="0" w:end="0"/>
        <w:rPr>
          <w:rFonts w:ascii="仿宋" w:hAnsi="仿宋" w:eastAsia="仿宋" w:cs="仿宋" w:hint="eastAsia"/>
          <w:b/>
        </w:rPr>
      </w:pPr>
      <w:r>
        <w:rPr>
          <w:rFonts w:ascii="黑体" w:hAnsi="黑体" w:cs="黑体" w:hint="eastAsia" w:eastAsia="黑体"/>
        </w:rPr>
        <w:t>第三十条</w:t>
      </w:r>
      <w:r>
        <w:rPr>
          <w:rFonts w:ascii="仿宋" w:hAnsi="仿宋" w:cs="仿宋" w:hint="eastAsia" w:eastAsia="仿宋"/>
          <w:b/>
        </w:rPr>
        <w:t xml:space="preserve">  </w:t>
      </w:r>
      <w:r>
        <w:rPr>
          <w:rFonts w:ascii="仿宋" w:hAnsi="仿宋" w:cs="仿宋" w:hint="eastAsia" w:eastAsia="仿宋"/>
        </w:rPr>
        <w:t>发现地质灾害险情或者发生地质灾害灾情，县级以上人民政府应当立即派人赶赴现场，对险情或者灾情及发展趋势进行调查研判，采取有效措施，防止灾害发生或者灾情扩大，并按照有关规定向上级人民政府和国土资源、民政部门报告，启动相应等级的应急预案。</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 xml:space="preserve">发生小型以上地质灾害险情或者灾情时，由县（市、区）、乡（镇）人民政府启动应急预案；发生中型以上地质灾害险情或者灾情时，由设区的市人民政府启动应急预案；发生特大型、大型地质灾害险情或者灾情时，由省人民政府启动应急预案。 </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第三十一条</w:t>
      </w:r>
      <w:r>
        <w:rPr>
          <w:rFonts w:ascii="仿宋" w:hAnsi="仿宋" w:cs="仿宋" w:hint="eastAsia" w:eastAsia="仿宋"/>
          <w:b/>
        </w:rPr>
        <w:t xml:space="preserve">  </w:t>
      </w:r>
      <w:r>
        <w:rPr>
          <w:rFonts w:ascii="仿宋" w:hAnsi="仿宋" w:cs="仿宋" w:hint="eastAsia" w:eastAsia="仿宋"/>
        </w:rPr>
        <w:t>发生地质灾害或者重大地质灾害险情时，县级以上人民政府应当紧急调集应急救援队伍，做好人员搜救、灾情调查、险情分析、次生灾害防范、信息发布等应急处置工作。根据需要，调用抢险救援物资、设备；必要时，可以在抢险救灾区域采取临时管制措施。</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因抢险救灾需要，可以依法征用单位和个人的物资、设施、设备或者临时占用其房屋、土地，事后应当及时归还；造成毁损、灭失的，应当给予补偿。</w:t>
      </w:r>
    </w:p>
    <w:p>
      <w:pPr>
        <w:pStyle w:val="Normal"/>
        <w:spacing w:lineRule="exact" w:line="560"/>
        <w:ind w:firstLineChars="200" w:startChars="0" w:start="0" w:endChars="0" w:end="0"/>
        <w:rPr>
          <w:rFonts w:ascii="仿宋" w:hAnsi="仿宋" w:eastAsia="仿宋" w:cs="仿宋" w:hint="eastAsia"/>
          <w:b/>
          <w:color w:val="FF0000"/>
        </w:rPr>
      </w:pPr>
      <w:r>
        <w:rPr>
          <w:rFonts w:ascii="仿宋" w:hAnsi="仿宋" w:cs="仿宋" w:hint="eastAsia" w:eastAsia="仿宋"/>
        </w:rPr>
        <w:t>专业救援组织应当按照有关人民政府统一安排，有序参与地质灾害抢险救援活动。</w:t>
      </w:r>
      <w:r>
        <w:rPr>
          <w:rFonts w:ascii="仿宋" w:hAnsi="仿宋" w:cs="仿宋" w:hint="eastAsia" w:eastAsia="仿宋"/>
          <w:b/>
          <w:color w:val="FF0000"/>
        </w:rPr>
        <w:t>　</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第三十二条</w:t>
      </w:r>
      <w:r>
        <w:rPr>
          <w:rFonts w:ascii="仿宋" w:hAnsi="仿宋" w:cs="仿宋" w:hint="eastAsia" w:eastAsia="仿宋"/>
          <w:b/>
        </w:rPr>
        <w:t xml:space="preserve">  </w:t>
      </w:r>
      <w:r>
        <w:rPr>
          <w:rFonts w:ascii="仿宋" w:hAnsi="仿宋" w:cs="仿宋" w:hint="eastAsia" w:eastAsia="仿宋"/>
        </w:rPr>
        <w:t>县级以上人民政府应当及时、准确、客观、全面向社会公布地质灾害灾情和抢险救援信息。</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禁止隐瞒、谎报或者授意他人隐瞒、谎报地质灾害信息。</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第三十三条</w:t>
      </w:r>
      <w:r>
        <w:rPr>
          <w:rFonts w:ascii="仿宋" w:hAnsi="仿宋" w:cs="仿宋" w:hint="eastAsia" w:eastAsia="仿宋"/>
          <w:b/>
        </w:rPr>
        <w:t xml:space="preserve">  </w:t>
      </w:r>
      <w:r>
        <w:rPr>
          <w:rFonts w:ascii="仿宋" w:hAnsi="仿宋" w:cs="仿宋" w:hint="eastAsia" w:eastAsia="仿宋"/>
        </w:rPr>
        <w:t>各级人民政府应当妥善安置受灾群众，做好社会稳定工作。</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县级以上人民政府应当根据地质灾害灾情、险情和地质灾害防治需要，统筹规划、安排受灾地区的重建工作。</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numPr>
          <w:ilvl w:val="0"/>
          <w:numId w:val="0"/>
        </w:numPr>
        <w:spacing w:lineRule="exact" w:line="560"/>
        <w:jc w:val="center"/>
        <w:outlineLvl w:val="0"/>
        <w:rPr>
          <w:rFonts w:ascii="黑体" w:hAnsi="黑体" w:eastAsia="黑体" w:cs="黑体" w:hint="eastAsia"/>
        </w:rPr>
      </w:pPr>
      <w:r>
        <w:rPr>
          <w:rFonts w:ascii="黑体" w:hAnsi="黑体" w:cs="黑体" w:hint="eastAsia" w:eastAsia="黑体"/>
        </w:rPr>
        <w:t>第五章  治  理</w:t>
      </w:r>
    </w:p>
    <w:p>
      <w:pPr>
        <w:pStyle w:val="Normal"/>
        <w:numPr>
          <w:ilvl w:val="0"/>
          <w:numId w:val="0"/>
        </w:numPr>
        <w:spacing w:lineRule="exact" w:line="560"/>
        <w:jc w:val="center"/>
        <w:outlineLvl w:val="0"/>
        <w:rPr>
          <w:rFonts w:ascii="仿宋" w:hAnsi="仿宋" w:eastAsia="仿宋" w:cs="仿宋" w:hint="eastAsia"/>
        </w:rPr>
      </w:pPr>
      <w:r>
        <w:rPr>
          <w:rFonts w:eastAsia="仿宋" w:cs="仿宋" w:hint="eastAsia" w:ascii="仿宋" w:hAnsi="仿宋"/>
        </w:rPr>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第三十四条</w:t>
      </w:r>
      <w:r>
        <w:rPr>
          <w:rFonts w:ascii="仿宋" w:hAnsi="仿宋" w:cs="仿宋" w:hint="eastAsia" w:eastAsia="仿宋"/>
          <w:b/>
        </w:rPr>
        <w:t xml:space="preserve">  </w:t>
      </w:r>
      <w:r>
        <w:rPr>
          <w:rFonts w:ascii="仿宋" w:hAnsi="仿宋" w:cs="仿宋" w:hint="eastAsia" w:eastAsia="仿宋"/>
        </w:rPr>
        <w:t>因自然因素造成的地质灾害，确需治理的，由县级以上国土资源主管部门组织实施，所需治理经费，由县级以上人民政府按照国家有关规定列入财政预算。</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因工程建设等人为活动引发的地质灾害，由责任单位承担治理责任，并负担地质灾害治理工程所需的勘查、设计、施工、监理、维护等费用。</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第三十五条</w:t>
      </w:r>
      <w:r>
        <w:rPr>
          <w:rFonts w:ascii="仿宋" w:hAnsi="仿宋" w:cs="仿宋" w:hint="eastAsia" w:eastAsia="仿宋"/>
          <w:b/>
        </w:rPr>
        <w:t xml:space="preserve">  </w:t>
      </w:r>
      <w:r>
        <w:rPr>
          <w:rFonts w:ascii="仿宋" w:hAnsi="仿宋" w:cs="仿宋" w:hint="eastAsia" w:eastAsia="仿宋"/>
        </w:rPr>
        <w:t>地质灾害成因由地质灾害发生地的县级以上国土资源主管部门组织专家分析论证后认定。属于工程建设等人为活动引发的地质灾害，应当对责任单位进行责任认定；责任单位为两个以上的，应当划分责任。</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责任单位对地质灾害成因与责任认定结果有异议的，可以依法申请行政复议或者提起行政诉讼。</w:t>
      </w:r>
    </w:p>
    <w:p>
      <w:pPr>
        <w:pStyle w:val="Normal"/>
        <w:spacing w:lineRule="exact" w:line="560"/>
        <w:ind w:firstLineChars="200" w:startChars="0" w:start="0" w:endChars="0" w:end="0"/>
        <w:rPr>
          <w:rFonts w:ascii="仿宋" w:hAnsi="仿宋" w:eastAsia="仿宋" w:cs="仿宋" w:hint="eastAsia"/>
          <w:b/>
        </w:rPr>
      </w:pPr>
      <w:r>
        <w:rPr>
          <w:rFonts w:ascii="仿宋" w:hAnsi="仿宋" w:cs="仿宋" w:hint="eastAsia" w:eastAsia="仿宋"/>
        </w:rPr>
        <w:t>地质灾害成因与责任认定办法，由省人民政府另行制定。</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第三十六条</w:t>
      </w:r>
      <w:r>
        <w:rPr>
          <w:rFonts w:ascii="仿宋" w:hAnsi="仿宋" w:cs="仿宋" w:hint="eastAsia" w:eastAsia="仿宋"/>
          <w:b/>
        </w:rPr>
        <w:t xml:space="preserve">  </w:t>
      </w:r>
      <w:r>
        <w:rPr>
          <w:rFonts w:ascii="仿宋" w:hAnsi="仿宋" w:cs="仿宋" w:hint="eastAsia" w:eastAsia="仿宋"/>
        </w:rPr>
        <w:t>地质灾害治理工程的勘查、设计、施工、监理应当符合国家有关标准和技术规范。</w:t>
      </w:r>
    </w:p>
    <w:p>
      <w:pPr>
        <w:pStyle w:val="Normal"/>
        <w:widowControl/>
        <w:shd w:fill="FFFFFF" w:val="clear"/>
        <w:ind w:firstLineChars="200" w:startChars="0" w:start="0" w:endChars="0" w:end="0"/>
        <w:jc w:val="start"/>
        <w:rPr>
          <w:rFonts w:ascii="仿宋" w:hAnsi="仿宋" w:eastAsia="仿宋" w:cs="仿宋" w:hint="eastAsia"/>
        </w:rPr>
      </w:pPr>
      <w:r>
        <w:rPr>
          <w:rFonts w:ascii="仿宋" w:hAnsi="仿宋" w:cs="仿宋" w:hint="eastAsia" w:eastAsia="仿宋"/>
        </w:rPr>
        <w:t>地质灾害治理工程的质量监督管理，依照国家和本省有关建设工程质量管理规定执行。</w:t>
      </w:r>
    </w:p>
    <w:p>
      <w:pPr>
        <w:pStyle w:val="Normal"/>
        <w:ind w:firstLineChars="200" w:startChars="0" w:start="0" w:endChars="0" w:end="0"/>
        <w:rPr>
          <w:rFonts w:ascii="仿宋" w:hAnsi="仿宋" w:eastAsia="仿宋" w:cs="仿宋" w:hint="eastAsia"/>
        </w:rPr>
      </w:pPr>
      <w:r>
        <w:rPr>
          <w:rFonts w:ascii="仿宋" w:hAnsi="仿宋" w:cs="仿宋" w:hint="eastAsia" w:eastAsia="仿宋"/>
        </w:rPr>
        <w:t>政府投资的地质灾害治理工程，除抢险救灾应急治理工程外，应当依法通过招标投标确定勘查、设计、施工、监理单位。</w:t>
      </w:r>
    </w:p>
    <w:p>
      <w:pPr>
        <w:pStyle w:val="Style18"/>
        <w:spacing w:before="0" w:after="0"/>
        <w:ind w:firstLineChars="200" w:startChars="0" w:start="0" w:endChars="0" w:end="0"/>
        <w:rPr>
          <w:rFonts w:ascii="仿宋" w:hAnsi="仿宋" w:eastAsia="仿宋" w:cs="仿宋" w:hint="eastAsia"/>
          <w:b/>
          <w:color w:val="000000"/>
          <w:kern w:val="2"/>
          <w:sz w:val="32"/>
          <w:szCs w:val="32"/>
        </w:rPr>
      </w:pPr>
      <w:r>
        <w:rPr>
          <w:rFonts w:ascii="仿宋" w:hAnsi="仿宋" w:cs="仿宋" w:hint="eastAsia" w:eastAsia="仿宋"/>
          <w:color w:val="000000"/>
          <w:kern w:val="2"/>
          <w:sz w:val="32"/>
          <w:szCs w:val="32"/>
        </w:rPr>
        <w:t>抢险救灾应急治理工程，可以在充分调查的基础上直接制定应急治理方案并予以实施。</w:t>
      </w:r>
    </w:p>
    <w:p>
      <w:pPr>
        <w:pStyle w:val="Normal"/>
        <w:ind w:firstLineChars="200" w:startChars="0" w:start="0" w:endChars="0" w:end="0"/>
        <w:rPr>
          <w:rFonts w:ascii="仿宋" w:hAnsi="仿宋" w:eastAsia="仿宋" w:cs="仿宋" w:hint="eastAsia"/>
        </w:rPr>
      </w:pPr>
      <w:r>
        <w:rPr>
          <w:rFonts w:ascii="黑体" w:hAnsi="黑体" w:cs="黑体" w:hint="eastAsia" w:eastAsia="黑体"/>
        </w:rPr>
        <w:t>第三十七条</w:t>
      </w:r>
      <w:r>
        <w:rPr>
          <w:rFonts w:ascii="仿宋" w:hAnsi="仿宋" w:cs="仿宋" w:hint="eastAsia" w:eastAsia="仿宋"/>
          <w:b/>
        </w:rPr>
        <w:t xml:space="preserve">  </w:t>
      </w:r>
      <w:r>
        <w:rPr>
          <w:rFonts w:ascii="仿宋" w:hAnsi="仿宋" w:cs="仿宋" w:hint="eastAsia" w:eastAsia="仿宋"/>
        </w:rPr>
        <w:t>地质灾害治理工程的勘查、设计、施工和监理单位应当符合国家法律法规的规定，取得相应资质。</w:t>
      </w:r>
    </w:p>
    <w:p>
      <w:pPr>
        <w:pStyle w:val="Normal"/>
        <w:ind w:firstLineChars="200" w:startChars="0" w:start="0" w:endChars="0" w:end="0"/>
        <w:rPr>
          <w:rFonts w:ascii="仿宋" w:hAnsi="仿宋" w:eastAsia="仿宋" w:cs="仿宋" w:hint="eastAsia"/>
          <w:b/>
        </w:rPr>
      </w:pPr>
      <w:r>
        <w:rPr>
          <w:rFonts w:ascii="仿宋" w:hAnsi="仿宋" w:cs="仿宋" w:hint="eastAsia" w:eastAsia="仿宋"/>
        </w:rPr>
        <w:t>县级以上国土资源主管部门应当按国家有关规定加强对勘查、设计、施工和监理单位资质的监督管理。</w:t>
      </w:r>
    </w:p>
    <w:p>
      <w:pPr>
        <w:pStyle w:val="Normal"/>
        <w:widowControl/>
        <w:shd w:fill="FFFFFF" w:val="clear"/>
        <w:ind w:firstLineChars="200" w:startChars="0" w:start="0" w:endChars="0" w:end="0"/>
        <w:jc w:val="start"/>
        <w:rPr>
          <w:rFonts w:ascii="仿宋" w:hAnsi="仿宋" w:eastAsia="仿宋" w:cs="仿宋" w:hint="eastAsia"/>
        </w:rPr>
      </w:pPr>
      <w:r>
        <w:rPr>
          <w:rFonts w:ascii="黑体" w:hAnsi="黑体" w:cs="黑体" w:hint="eastAsia" w:eastAsia="黑体"/>
        </w:rPr>
        <w:t>第三十八条</w:t>
      </w:r>
      <w:r>
        <w:rPr>
          <w:rFonts w:ascii="仿宋" w:hAnsi="仿宋" w:cs="仿宋" w:hint="eastAsia" w:eastAsia="仿宋"/>
          <w:b/>
        </w:rPr>
        <w:t xml:space="preserve">  </w:t>
      </w:r>
      <w:r>
        <w:rPr>
          <w:rFonts w:ascii="仿宋" w:hAnsi="仿宋" w:cs="仿宋" w:hint="eastAsia" w:eastAsia="仿宋"/>
        </w:rPr>
        <w:t>政府投资的地质灾害治理工程竣工后，由县级以上国土资源主管部门组织竣工验收，并在竣工验收合格后指定有关单位管理和维护。</w:t>
      </w:r>
    </w:p>
    <w:p>
      <w:pPr>
        <w:pStyle w:val="Normal"/>
        <w:widowControl/>
        <w:shd w:fill="FFFFFF" w:val="clear"/>
        <w:ind w:firstLineChars="200" w:startChars="0" w:start="0" w:endChars="0" w:end="0"/>
        <w:jc w:val="start"/>
        <w:rPr>
          <w:rFonts w:ascii="仿宋" w:hAnsi="仿宋" w:eastAsia="仿宋" w:cs="仿宋" w:hint="eastAsia"/>
        </w:rPr>
      </w:pPr>
      <w:r>
        <w:rPr>
          <w:rFonts w:ascii="仿宋" w:hAnsi="仿宋" w:cs="仿宋" w:hint="eastAsia" w:eastAsia="仿宋"/>
        </w:rPr>
        <w:t>责任单位承担的地质灾害治理工程竣工后，由责任单位组织竣工验收，并负责管理和维护；竣工验收时，应当有国土资源主管部门参加。</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numPr>
          <w:ilvl w:val="0"/>
          <w:numId w:val="0"/>
        </w:numPr>
        <w:spacing w:lineRule="exact" w:line="560"/>
        <w:jc w:val="center"/>
        <w:outlineLvl w:val="0"/>
        <w:rPr>
          <w:rFonts w:ascii="黑体" w:hAnsi="黑体" w:eastAsia="黑体" w:cs="黑体" w:hint="eastAsia"/>
        </w:rPr>
      </w:pPr>
      <w:r>
        <w:rPr>
          <w:rFonts w:ascii="黑体" w:hAnsi="黑体" w:cs="黑体" w:hint="eastAsia" w:eastAsia="黑体"/>
        </w:rPr>
        <w:t>第六章  避灾搬迁</w:t>
      </w:r>
    </w:p>
    <w:p>
      <w:pPr>
        <w:pStyle w:val="Normal"/>
        <w:numPr>
          <w:ilvl w:val="0"/>
          <w:numId w:val="0"/>
        </w:numPr>
        <w:spacing w:lineRule="exact" w:line="560"/>
        <w:jc w:val="center"/>
        <w:outlineLvl w:val="0"/>
        <w:rPr>
          <w:rFonts w:ascii="仿宋" w:hAnsi="仿宋" w:eastAsia="仿宋" w:cs="仿宋" w:hint="eastAsia"/>
        </w:rPr>
      </w:pPr>
      <w:r>
        <w:rPr>
          <w:rFonts w:eastAsia="仿宋" w:cs="仿宋" w:hint="eastAsia" w:ascii="仿宋" w:hAnsi="仿宋"/>
        </w:rPr>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第三十九条</w:t>
      </w:r>
      <w:r>
        <w:rPr>
          <w:rFonts w:ascii="仿宋" w:hAnsi="仿宋" w:cs="仿宋" w:hint="eastAsia" w:eastAsia="仿宋"/>
          <w:b/>
        </w:rPr>
        <w:t xml:space="preserve">  </w:t>
      </w:r>
      <w:r>
        <w:rPr>
          <w:rFonts w:ascii="仿宋" w:hAnsi="仿宋" w:cs="仿宋" w:hint="eastAsia" w:eastAsia="仿宋"/>
        </w:rPr>
        <w:t>发生地质灾害险情或者灾情，不宜采取工程治理措施的，县级以上人民政府应当及时组织避灾搬迁。</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第四十条</w:t>
      </w:r>
      <w:r>
        <w:rPr>
          <w:rFonts w:ascii="仿宋" w:hAnsi="仿宋" w:cs="仿宋" w:hint="eastAsia" w:eastAsia="仿宋"/>
          <w:b/>
        </w:rPr>
        <w:t xml:space="preserve">  </w:t>
      </w:r>
      <w:r>
        <w:rPr>
          <w:rFonts w:ascii="仿宋" w:hAnsi="仿宋" w:cs="仿宋" w:hint="eastAsia" w:eastAsia="仿宋"/>
        </w:rPr>
        <w:t>县级以上人民政府应当统筹整合地质灾害防治、易地扶贫搬迁、生态移民、土地整治等专项资金，有计划、有步骤地组织实施避灾搬迁工作。</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地质灾害避灾搬迁应当优先纳入移民搬迁规划，优先搬迁危害程度高的地质灾害隐患点上受威胁的学校、村（居）民。</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县级人民政府应当组织有关部门编制避灾搬迁安置方案并组织实施。</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第四十一条</w:t>
      </w:r>
      <w:r>
        <w:rPr>
          <w:rFonts w:ascii="仿宋" w:hAnsi="仿宋" w:cs="仿宋" w:hint="eastAsia" w:eastAsia="仿宋"/>
          <w:b/>
        </w:rPr>
        <w:t xml:space="preserve">  </w:t>
      </w:r>
      <w:r>
        <w:rPr>
          <w:rFonts w:ascii="仿宋" w:hAnsi="仿宋" w:cs="仿宋" w:hint="eastAsia" w:eastAsia="仿宋"/>
        </w:rPr>
        <w:t>县级以上人民政府或者其委托的乡（镇）人民政府、街道办事处应当按照避灾搬迁安置方案的要求，事先与需要搬迁的村（居）民签订搬迁安置协议，就搬迁安置补助金额、安置用房面积、搬迁过渡方式和期限、原有宅基地及房屋处置办法、争议解决方式等事项依法作出明确约定。</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第四十二条</w:t>
      </w:r>
      <w:r>
        <w:rPr>
          <w:rFonts w:ascii="仿宋" w:hAnsi="仿宋" w:cs="仿宋" w:hint="eastAsia" w:eastAsia="仿宋"/>
          <w:b/>
        </w:rPr>
        <w:t xml:space="preserve">  </w:t>
      </w:r>
      <w:r>
        <w:rPr>
          <w:rFonts w:ascii="仿宋" w:hAnsi="仿宋" w:cs="仿宋" w:hint="eastAsia" w:eastAsia="仿宋"/>
        </w:rPr>
        <w:t>县级以上人民政府应当对搬迁安置用地依法予以保障。移民安置点选址应当由县级国土资源主管部门组织开展地质灾害危险性评估，确保新址不受地质灾害威胁。</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第四十三条</w:t>
      </w:r>
      <w:r>
        <w:rPr>
          <w:rFonts w:ascii="仿宋" w:hAnsi="仿宋" w:cs="仿宋" w:hint="eastAsia" w:eastAsia="仿宋"/>
          <w:b/>
        </w:rPr>
        <w:t xml:space="preserve">  </w:t>
      </w:r>
      <w:r>
        <w:rPr>
          <w:rFonts w:ascii="仿宋" w:hAnsi="仿宋" w:cs="仿宋" w:hint="eastAsia" w:eastAsia="仿宋"/>
        </w:rPr>
        <w:t>因工程建设等人为活动引发或者可能引发地质灾害，需要实施避灾搬迁的，由县级以上人民政府组织搬迁，搬迁费用由责任单位承担。</w:t>
      </w:r>
    </w:p>
    <w:p>
      <w:pPr>
        <w:pStyle w:val="Normal"/>
        <w:spacing w:lineRule="exact" w:line="560"/>
        <w:ind w:firstLineChars="200" w:startChars="0" w:start="0" w:endChars="0" w:end="0"/>
        <w:rPr>
          <w:rFonts w:ascii="仿宋" w:hAnsi="仿宋" w:eastAsia="仿宋" w:cs="仿宋" w:hint="eastAsia"/>
          <w:bdr w:val="single" w:sz="4" w:space="0" w:color="000000"/>
        </w:rPr>
      </w:pPr>
      <w:r>
        <w:rPr>
          <w:rFonts w:ascii="黑体" w:hAnsi="黑体" w:cs="黑体" w:hint="eastAsia" w:eastAsia="黑体"/>
        </w:rPr>
        <w:t>第四十四条</w:t>
      </w:r>
      <w:r>
        <w:rPr>
          <w:rFonts w:ascii="仿宋" w:hAnsi="仿宋" w:cs="仿宋" w:hint="eastAsia" w:eastAsia="仿宋"/>
          <w:b/>
        </w:rPr>
        <w:t xml:space="preserve">  </w:t>
      </w:r>
      <w:r>
        <w:rPr>
          <w:rFonts w:ascii="仿宋" w:hAnsi="仿宋" w:cs="仿宋" w:hint="eastAsia" w:eastAsia="仿宋"/>
        </w:rPr>
        <w:t>村（居）民已经得到妥善安置的，县级人民政府应当按照搬迁安置协议约定组织拆除房屋、依法收回原有宅基地，并实施环境恢复治理。</w:t>
      </w:r>
    </w:p>
    <w:p>
      <w:pPr>
        <w:pStyle w:val="Normal"/>
        <w:spacing w:lineRule="exact" w:line="560"/>
        <w:ind w:firstLineChars="200" w:startChars="0" w:start="0" w:endChars="0" w:end="0"/>
        <w:rPr>
          <w:rFonts w:ascii="仿宋" w:hAnsi="仿宋" w:eastAsia="仿宋" w:cs="仿宋" w:hint="eastAsia"/>
          <w:bdr w:val="single" w:sz="4" w:space="0" w:color="000000"/>
        </w:rPr>
      </w:pPr>
      <w:r>
        <w:rPr>
          <w:rFonts w:eastAsia="仿宋" w:cs="仿宋" w:hint="eastAsia" w:ascii="仿宋" w:hAnsi="仿宋"/>
          <w:bdr w:val="single" w:sz="4" w:space="0" w:color="000000"/>
        </w:rPr>
      </w:r>
    </w:p>
    <w:p>
      <w:pPr>
        <w:pStyle w:val="Normal"/>
        <w:numPr>
          <w:ilvl w:val="0"/>
          <w:numId w:val="0"/>
        </w:numPr>
        <w:spacing w:lineRule="exact" w:line="560"/>
        <w:jc w:val="center"/>
        <w:outlineLvl w:val="0"/>
        <w:rPr>
          <w:rFonts w:ascii="黑体" w:hAnsi="黑体" w:eastAsia="黑体" w:cs="黑体" w:hint="eastAsia"/>
        </w:rPr>
      </w:pPr>
      <w:r>
        <w:rPr>
          <w:rFonts w:ascii="黑体" w:hAnsi="黑体" w:cs="黑体" w:hint="eastAsia" w:eastAsia="黑体"/>
        </w:rPr>
        <w:t>第七章  法律责任</w:t>
      </w:r>
    </w:p>
    <w:p>
      <w:pPr>
        <w:pStyle w:val="Normal"/>
        <w:numPr>
          <w:ilvl w:val="0"/>
          <w:numId w:val="0"/>
        </w:numPr>
        <w:spacing w:lineRule="exact" w:line="560"/>
        <w:jc w:val="center"/>
        <w:outlineLvl w:val="0"/>
        <w:rPr>
          <w:rFonts w:ascii="黑体" w:hAnsi="黑体" w:eastAsia="黑体" w:cs="黑体" w:hint="eastAsia"/>
        </w:rPr>
      </w:pPr>
      <w:r>
        <w:rPr>
          <w:rFonts w:eastAsia="黑体" w:cs="黑体" w:hint="eastAsia" w:ascii="黑体" w:hAnsi="黑体"/>
        </w:rPr>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第四十五条</w:t>
      </w:r>
      <w:r>
        <w:rPr>
          <w:rFonts w:ascii="仿宋" w:hAnsi="仿宋" w:cs="仿宋" w:hint="eastAsia" w:eastAsia="仿宋"/>
        </w:rPr>
        <w:t xml:space="preserve"> </w:t>
      </w:r>
      <w:r>
        <w:rPr>
          <w:rFonts w:ascii="仿宋" w:hAnsi="仿宋" w:cs="仿宋" w:hint="eastAsia" w:eastAsia="仿宋"/>
          <w:b/>
        </w:rPr>
        <w:t xml:space="preserve"> </w:t>
      </w:r>
      <w:r>
        <w:rPr>
          <w:rFonts w:ascii="仿宋" w:hAnsi="仿宋" w:cs="仿宋" w:hint="eastAsia" w:eastAsia="仿宋"/>
        </w:rPr>
        <w:t>违反本条例规定，有关县级以上人民政府、国土资源主管部门和其他有关部门有下列行为之一的，对直接负责的主管人员和其他直接责任人员，依法给予降级或者撤职的行政处分；造成地质灾害导致人员伤亡和重大财产损失的，依法给予开除的行政处分；构成犯罪的，依法追究刑事责任：</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（一）未按照规定编制地质灾害防治规划、防治方案、应急预案，或者未按照地质灾害防治规划、防治方案、应急预案要求落实防治措施、履行相关责任的；</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（二）批准未包含地质灾害危险性评估结果的可行性研究报告，或者批准未经地质灾害危险性评估的有关规划、办理土地等有关审批手续的；</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（三）未及时认定地质灾害隐患，划定、公告地质灾害危险区，并设置警示标识的；</w:t>
      </w:r>
    </w:p>
    <w:p>
      <w:pPr>
        <w:pStyle w:val="Normal"/>
        <w:spacing w:lineRule="exact" w:line="560"/>
        <w:ind w:firstLineChars="200" w:startChars="0" w:start="0" w:endChars="0" w:end="0"/>
        <w:rPr>
          <w:rFonts w:ascii="仿宋" w:hAnsi="仿宋" w:eastAsia="仿宋" w:cs="仿宋" w:hint="eastAsia"/>
        </w:rPr>
      </w:pPr>
      <w:r>
        <w:rPr>
          <w:rFonts w:ascii="仿宋" w:hAnsi="仿宋" w:cs="仿宋" w:hint="eastAsia" w:eastAsia="仿宋"/>
        </w:rPr>
        <w:t>（四）隐瞒、谎报或者授意他人隐瞒、谎报地质灾害信息的；</w:t>
      </w:r>
    </w:p>
    <w:p>
      <w:pPr>
        <w:pStyle w:val="Normal"/>
        <w:spacing w:lineRule="exact" w:line="560"/>
        <w:ind w:firstLineChars="200" w:startChars="0" w:start="0" w:endChars="0" w:end="0"/>
        <w:rPr>
          <w:rFonts w:ascii="仿宋" w:hAnsi="仿宋" w:eastAsia="仿宋" w:cs="仿宋" w:hint="eastAsia"/>
          <w:b/>
        </w:rPr>
      </w:pPr>
      <w:r>
        <w:rPr>
          <w:rFonts w:ascii="仿宋" w:hAnsi="仿宋" w:cs="仿宋" w:hint="eastAsia" w:eastAsia="仿宋"/>
        </w:rPr>
        <w:t>（五）在地质灾害防治工作中有其他渎职行为的。</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第四十六条</w:t>
      </w:r>
      <w:r>
        <w:rPr>
          <w:rFonts w:ascii="仿宋" w:hAnsi="仿宋" w:cs="仿宋" w:hint="eastAsia" w:eastAsia="仿宋"/>
          <w:b/>
        </w:rPr>
        <w:t xml:space="preserve">  </w:t>
      </w:r>
      <w:r>
        <w:rPr>
          <w:rFonts w:ascii="仿宋" w:hAnsi="仿宋" w:cs="仿宋" w:hint="eastAsia" w:eastAsia="仿宋"/>
        </w:rPr>
        <w:t>违反本条例第二十二条规定，在地质灾害危险区内，爆破、削坡、进行工程建设和实施可能引发、加剧地质灾害行为的，由县级以上国土资源主管部门责令停止违法行为，对单位处五万元以上二十万元以下的罚款，对个人处一万元以上五万元以下的罚款；给他人造成损失的，依法承担赔偿责任；构成犯罪的，依法追究刑事责任。</w:t>
      </w:r>
    </w:p>
    <w:p>
      <w:pPr>
        <w:pStyle w:val="Normal"/>
        <w:widowControl/>
        <w:shd w:fill="FFFFFF" w:val="clear"/>
        <w:spacing w:lineRule="exact" w:line="560"/>
        <w:ind w:firstLineChars="200" w:startChars="0" w:start="0" w:endChars="0" w:end="0"/>
        <w:jc w:val="start"/>
        <w:rPr>
          <w:rFonts w:ascii="仿宋" w:hAnsi="仿宋" w:eastAsia="仿宋" w:cs="仿宋" w:hint="eastAsia"/>
          <w:b/>
        </w:rPr>
      </w:pPr>
      <w:r>
        <w:rPr>
          <w:rFonts w:ascii="黑体" w:hAnsi="黑体" w:cs="黑体" w:hint="eastAsia" w:eastAsia="黑体"/>
        </w:rPr>
        <w:t>第四十七条</w:t>
      </w:r>
      <w:r>
        <w:rPr>
          <w:rFonts w:ascii="仿宋" w:hAnsi="仿宋" w:cs="仿宋" w:hint="eastAsia" w:eastAsia="仿宋"/>
          <w:b/>
        </w:rPr>
        <w:t xml:space="preserve">  </w:t>
      </w:r>
      <w:r>
        <w:rPr>
          <w:rFonts w:ascii="仿宋" w:hAnsi="仿宋" w:cs="仿宋" w:hint="eastAsia" w:eastAsia="仿宋"/>
        </w:rPr>
        <w:t>违反本条例第二十三条规定，侵占、损毁、损坏或者擅自移动地质灾害监测设施设备、警示标识的，由县级以上国土资源主管部门责令停止违法行为，限期恢复原状、赔偿损失或者采取补救措施，可以处五万元以下的罚款；构成犯罪的，依法追究刑事责任。</w:t>
      </w:r>
    </w:p>
    <w:p>
      <w:pPr>
        <w:pStyle w:val="Normal"/>
        <w:spacing w:lineRule="exact" w:line="560"/>
        <w:ind w:firstLineChars="200" w:startChars="0" w:start="0" w:endChars="0" w:end="0"/>
        <w:rPr>
          <w:rFonts w:ascii="仿宋" w:hAnsi="仿宋" w:eastAsia="仿宋" w:cs="仿宋" w:hint="eastAsia"/>
        </w:rPr>
      </w:pPr>
      <w:r>
        <w:rPr>
          <w:rFonts w:ascii="黑体" w:hAnsi="黑体" w:cs="黑体" w:hint="eastAsia" w:eastAsia="黑体"/>
        </w:rPr>
        <w:t>第四十八条</w:t>
      </w:r>
      <w:r>
        <w:rPr>
          <w:rFonts w:ascii="仿宋" w:hAnsi="仿宋" w:cs="仿宋" w:hint="eastAsia" w:eastAsia="仿宋"/>
          <w:b/>
        </w:rPr>
        <w:t xml:space="preserve">  </w:t>
      </w:r>
      <w:r>
        <w:rPr>
          <w:rFonts w:ascii="仿宋" w:hAnsi="仿宋" w:cs="仿宋" w:hint="eastAsia" w:eastAsia="仿宋"/>
        </w:rPr>
        <w:t>违反本条例规定的其他行为，法律、法规已有法律责任规定的，从其规定。</w:t>
      </w:r>
    </w:p>
    <w:p>
      <w:pPr>
        <w:pStyle w:val="Normal"/>
        <w:spacing w:lineRule="exact" w:line="560"/>
        <w:ind w:firstLineChars="200" w:startChars="0" w:start="0" w:endChars="0" w:end="0"/>
        <w:rPr>
          <w:rFonts w:ascii="仿宋" w:hAnsi="仿宋" w:eastAsia="仿宋" w:cs="仿宋" w:hint="eastAsia"/>
        </w:rPr>
      </w:pPr>
      <w:r>
        <w:rPr>
          <w:rFonts w:eastAsia="仿宋" w:cs="仿宋" w:hint="eastAsia" w:ascii="仿宋" w:hAnsi="仿宋"/>
        </w:rPr>
      </w:r>
    </w:p>
    <w:p>
      <w:pPr>
        <w:pStyle w:val="Normal"/>
        <w:numPr>
          <w:ilvl w:val="0"/>
          <w:numId w:val="0"/>
        </w:numPr>
        <w:spacing w:lineRule="exact" w:line="560"/>
        <w:jc w:val="center"/>
        <w:outlineLvl w:val="0"/>
        <w:rPr>
          <w:rFonts w:ascii="黑体" w:hAnsi="黑体" w:eastAsia="黑体" w:cs="黑体" w:hint="eastAsia"/>
        </w:rPr>
      </w:pPr>
      <w:r>
        <w:rPr>
          <w:rFonts w:ascii="黑体" w:hAnsi="黑体" w:cs="黑体" w:hint="eastAsia" w:eastAsia="黑体"/>
        </w:rPr>
        <w:t>第八章  附  则</w:t>
      </w:r>
    </w:p>
    <w:p>
      <w:pPr>
        <w:pStyle w:val="Normal"/>
        <w:numPr>
          <w:ilvl w:val="0"/>
          <w:numId w:val="0"/>
        </w:numPr>
        <w:spacing w:lineRule="exact" w:line="560"/>
        <w:jc w:val="center"/>
        <w:outlineLvl w:val="0"/>
        <w:rPr>
          <w:rFonts w:ascii="仿宋" w:hAnsi="仿宋" w:eastAsia="仿宋" w:cs="仿宋" w:hint="eastAsia"/>
        </w:rPr>
      </w:pPr>
      <w:r>
        <w:rPr>
          <w:rFonts w:eastAsia="仿宋" w:cs="仿宋" w:hint="eastAsia" w:ascii="仿宋" w:hAnsi="仿宋"/>
        </w:rPr>
      </w:r>
    </w:p>
    <w:p>
      <w:pPr>
        <w:pStyle w:val="Normal"/>
        <w:shd w:fill="FFFFFF" w:val="clear"/>
        <w:snapToGrid w:val="false"/>
        <w:spacing w:lineRule="exact" w:line="560"/>
        <w:rPr>
          <w:rFonts w:ascii="仿宋" w:hAnsi="仿宋" w:eastAsia="仿宋" w:cs="仿宋" w:hint="eastAsia"/>
        </w:rPr>
      </w:pPr>
      <w:r>
        <w:rPr>
          <w:rFonts w:eastAsia="仿宋" w:cs="仿宋" w:hint="eastAsia" w:ascii="仿宋" w:hAnsi="仿宋"/>
        </w:rPr>
        <w:t xml:space="preserve">   </w:t>
      </w:r>
      <w:r>
        <w:rPr>
          <w:rFonts w:eastAsia="黑体" w:cs="黑体" w:hint="eastAsia" w:ascii="黑体" w:hAnsi="黑体"/>
        </w:rPr>
        <w:t xml:space="preserve"> </w:t>
      </w:r>
      <w:r>
        <w:rPr>
          <w:rFonts w:ascii="黑体" w:hAnsi="黑体" w:cs="黑体" w:hint="eastAsia" w:eastAsia="黑体"/>
        </w:rPr>
        <w:t>第四十九条</w:t>
      </w:r>
      <w:r>
        <w:rPr>
          <w:rFonts w:ascii="仿宋" w:hAnsi="仿宋" w:cs="仿宋" w:hint="eastAsia" w:eastAsia="仿宋"/>
          <w:b/>
        </w:rPr>
        <w:t xml:space="preserve">  </w:t>
      </w:r>
      <w:r>
        <w:rPr>
          <w:rFonts w:ascii="仿宋" w:hAnsi="仿宋" w:cs="仿宋" w:hint="eastAsia" w:eastAsia="仿宋"/>
        </w:rPr>
        <w:t>地震灾害的预报预防、应急救援、安置重建和监督管理，依照防震减灾的法律、法规的规定执行。</w:t>
      </w:r>
    </w:p>
    <w:p>
      <w:pPr>
        <w:pStyle w:val="Normal"/>
        <w:widowControl/>
        <w:spacing w:lineRule="exact" w:line="560"/>
        <w:jc w:val="start"/>
        <w:rPr>
          <w:rFonts w:ascii="仿宋" w:hAnsi="仿宋" w:eastAsia="仿宋" w:cs="仿宋" w:hint="eastAsia"/>
        </w:rPr>
      </w:pPr>
      <w:r>
        <w:rPr>
          <w:rFonts w:ascii="仿宋" w:hAnsi="仿宋" w:cs="仿宋" w:hint="eastAsia" w:eastAsia="仿宋"/>
        </w:rPr>
        <w:t>　　防洪法律、法规对洪水引发的崩塌、滑坡、泥石流的防治有规定的，从其规定。</w:t>
      </w:r>
    </w:p>
    <w:p>
      <w:pPr>
        <w:pStyle w:val="Normal"/>
        <w:widowControl/>
        <w:spacing w:lineRule="exact" w:line="560"/>
        <w:jc w:val="start"/>
        <w:rPr>
          <w:rFonts w:ascii="仿宋" w:hAnsi="仿宋" w:eastAsia="仿宋" w:cs="仿宋" w:hint="eastAsia"/>
        </w:rPr>
      </w:pPr>
      <w:r>
        <w:rPr>
          <w:rFonts w:eastAsia="仿宋" w:cs="仿宋" w:hint="eastAsia" w:ascii="仿宋" w:hAnsi="仿宋"/>
        </w:rPr>
        <w:t xml:space="preserve">    </w:t>
      </w:r>
      <w:r>
        <w:rPr>
          <w:rFonts w:ascii="仿宋" w:hAnsi="仿宋" w:cs="仿宋" w:hint="eastAsia" w:eastAsia="仿宋"/>
        </w:rPr>
        <w:t>法律、法规对尾矿库管理另有规定的，从其规定。</w:t>
      </w:r>
    </w:p>
    <w:p>
      <w:pPr>
        <w:pStyle w:val="Normal"/>
        <w:spacing w:lineRule="exact" w:line="560"/>
        <w:ind w:firstLineChars="200" w:startChars="0" w:start="0" w:endChars="0" w:end="0"/>
        <w:rPr/>
      </w:pPr>
      <w:r>
        <w:rPr>
          <w:rFonts w:ascii="黑体" w:hAnsi="黑体" w:cs="黑体" w:hint="eastAsia" w:eastAsia="黑体"/>
        </w:rPr>
        <w:t>第五十条</w:t>
      </w:r>
      <w:r>
        <w:rPr>
          <w:rFonts w:ascii="仿宋" w:hAnsi="仿宋" w:cs="仿宋" w:hint="eastAsia" w:eastAsia="仿宋"/>
          <w:b/>
        </w:rPr>
        <w:t xml:space="preserve">  </w:t>
      </w:r>
      <w:r>
        <w:rPr>
          <w:rFonts w:ascii="仿宋" w:hAnsi="仿宋" w:cs="仿宋" w:hint="eastAsia" w:eastAsia="仿宋"/>
        </w:rPr>
        <w:t>本条例自</w:t>
      </w:r>
      <w:r>
        <w:rPr>
          <w:rFonts w:eastAsia="仿宋" w:cs="仿宋" w:hint="eastAsia" w:ascii="仿宋" w:hAnsi="仿宋"/>
        </w:rPr>
        <w:t>2018</w:t>
      </w:r>
      <w:r>
        <w:rPr>
          <w:rFonts w:ascii="仿宋" w:hAnsi="仿宋" w:cs="仿宋" w:hint="eastAsia" w:eastAsia="仿宋"/>
        </w:rPr>
        <w:t>年</w:t>
      </w:r>
      <w:r>
        <w:rPr>
          <w:rFonts w:eastAsia="仿宋" w:cs="仿宋" w:hint="eastAsia" w:ascii="仿宋" w:hAnsi="仿宋"/>
        </w:rPr>
        <w:t>1</w:t>
      </w:r>
      <w:r>
        <w:rPr>
          <w:rFonts w:ascii="仿宋" w:hAnsi="仿宋" w:cs="仿宋" w:hint="eastAsia" w:eastAsia="仿宋"/>
        </w:rPr>
        <w:t>月</w:t>
      </w:r>
      <w:r>
        <w:rPr>
          <w:rFonts w:eastAsia="仿宋" w:cs="仿宋" w:hint="eastAsia" w:ascii="仿宋" w:hAnsi="仿宋"/>
        </w:rPr>
        <w:t>1</w:t>
      </w:r>
      <w:r>
        <w:rPr>
          <w:rFonts w:ascii="仿宋" w:hAnsi="仿宋" w:cs="仿宋" w:hint="eastAsia" w:eastAsia="仿宋"/>
        </w:rPr>
        <w:t>日起施行。</w:t>
      </w:r>
    </w:p>
    <w:sectPr>
      <w:headerReference w:type="default" r:id="rId2"/>
      <w:footerReference w:type="default" r:id="rId3"/>
      <w:type w:val="nextPage"/>
      <w:pgSz w:w="11906" w:h="16838"/>
      <w:pgMar w:left="1531" w:right="1531"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宋体">
    <w:charset w:val="86"/>
    <w:family w:val="auto"/>
    <w:pitch w:val="default"/>
  </w:font>
  <w:font w:name="仿宋_GB2312">
    <w:altName w:val="仿宋"/>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华文中宋">
    <w:altName w:val="宋体"/>
    <w:charset w:val="86"/>
    <w:family w:val="auto"/>
    <w:pitch w:val="default"/>
  </w:font>
  <w:font w:name="楷体_GB2312">
    <w:altName w:val="楷体"/>
    <w:charset w:val="86"/>
    <w:family w:val="modern"/>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w:t>
    </w:r>
    <w:r>
      <w:rPr/>
      <w:fldChar w:fldCharType="end"/>
    </w:r>
  </w:p>
  <w:p>
    <w:pPr>
      <w:pStyle w:val="Footer"/>
      <w:ind w:firstLine="360" w:end="360"/>
      <w:rPr>
        <w:rFonts w:hint="eastAsia"/>
      </w:rPr>
    </w:pPr>
    <w:r>
      <w:rPr>
        <w:rFonts w:hint="eastAsia"/>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WW8Num1z0">
    <w:name w:val="WW8Num1z0"/>
    <w:qFormat/>
    <w:rPr/>
  </w:style>
  <w:style w:type="character" w:styleId="Style12">
    <w:name w:val="默认段落字体"/>
    <w:qFormat/>
    <w:rPr/>
  </w:style>
  <w:style w:type="character" w:styleId="PageNumber">
    <w:name w:val="page number"/>
    <w:basedOn w:val="Style12"/>
    <w:rPr/>
  </w:style>
  <w:style w:type="character" w:styleId="Char">
    <w:name w:val="日期 Char"/>
    <w:qFormat/>
    <w:rPr>
      <w:rFonts w:eastAsia="仿宋_GB2312;仿宋"/>
      <w:kern w:val="2"/>
      <w:sz w:val="32"/>
      <w:szCs w:val="32"/>
    </w:rPr>
  </w:style>
  <w:style w:type="character" w:styleId="ca-31">
    <w:name w:val="ca-31"/>
    <w:qFormat/>
    <w:rPr>
      <w:rFonts w:ascii="宋体" w:hAnsi="宋体" w:eastAsia="宋体" w:cs="宋体" w:hint="eastAsia"/>
      <w:sz w:val="32"/>
      <w:szCs w:val="32"/>
    </w:rPr>
  </w:style>
  <w:style w:type="character" w:styleId="newsbt2">
    <w:name w:val="newsbt2"/>
    <w:basedOn w:val="Style12"/>
    <w:qFormat/>
    <w:rPr/>
  </w:style>
  <w:style w:type="character" w:styleId="2Char">
    <w:name w:val="标题 2 Char"/>
    <w:qFormat/>
    <w:rPr>
      <w:rFonts w:ascii="Arial" w:hAnsi="Arial" w:eastAsia="黑体" w:cs="Arial"/>
      <w:b/>
      <w:bCs/>
      <w:kern w:val="2"/>
      <w:sz w:val="32"/>
      <w:szCs w:val="32"/>
      <w:lang w:bidi="ar-SA"/>
    </w:rPr>
  </w:style>
  <w:style w:type="character" w:styleId="f11">
    <w:name w:val="f11"/>
    <w:qFormat/>
    <w:rPr>
      <w:color w:val="000000"/>
      <w:sz w:val="12"/>
      <w:szCs w:val="12"/>
    </w:rPr>
  </w:style>
  <w:style w:type="character" w:styleId="Char1">
    <w:name w:val="页脚 Char"/>
    <w:qFormat/>
    <w:rPr>
      <w:rFonts w:eastAsia="仿宋_GB2312;仿宋"/>
      <w:kern w:val="2"/>
      <w:sz w:val="18"/>
      <w:szCs w:val="18"/>
      <w:lang w:bidi="ar-SA"/>
    </w:rPr>
  </w:style>
  <w:style w:type="character" w:styleId="Char2">
    <w:name w:val="页眉 Char"/>
    <w:qFormat/>
    <w:rPr>
      <w:rFonts w:eastAsia="仿宋_GB2312;仿宋"/>
      <w:kern w:val="2"/>
      <w:sz w:val="18"/>
      <w:szCs w:val="18"/>
      <w:lang w:bidi="ar-SA"/>
    </w:rPr>
  </w:style>
  <w:style w:type="character" w:styleId="Hyperlink">
    <w:name w:val="Hyperlink"/>
    <w:rPr>
      <w:color w:val="0000FF"/>
      <w:u w:val="single"/>
    </w:rPr>
  </w:style>
  <w:style w:type="character" w:styleId="ca-71">
    <w:name w:val="ca-71"/>
    <w:qFormat/>
    <w:rPr>
      <w:rFonts w:ascii="宋体" w:hAnsi="宋体" w:eastAsia="宋体" w:cs="宋体" w:hint="eastAsia"/>
      <w:color w:val="000000"/>
      <w:spacing w:val="0"/>
      <w:sz w:val="32"/>
      <w:szCs w:val="32"/>
    </w:rPr>
  </w:style>
  <w:style w:type="character" w:styleId="Strong">
    <w:name w:val="Strong"/>
    <w:qFormat/>
    <w:rPr>
      <w:b/>
      <w:bCs/>
    </w:rPr>
  </w:style>
  <w:style w:type="character" w:styleId="Char3">
    <w:name w:val="纯文本 Char"/>
    <w:qFormat/>
    <w:rPr>
      <w:rFonts w:ascii="宋体" w:hAnsi="宋体" w:cs="Courier New"/>
      <w:kern w:val="2"/>
      <w:sz w:val="21"/>
      <w:szCs w:val="21"/>
    </w:rPr>
  </w:style>
  <w:style w:type="character" w:styleId="1Char">
    <w:name w:val="标题 1 Char"/>
    <w:qFormat/>
    <w:rPr>
      <w:rFonts w:eastAsia="仿宋_GB2312;仿宋"/>
      <w:b/>
      <w:bCs/>
      <w:kern w:val="2"/>
      <w:sz w:val="44"/>
      <w:szCs w:val="44"/>
    </w:rPr>
  </w:style>
  <w:style w:type="character" w:styleId="ca-51">
    <w:name w:val="ca-51"/>
    <w:qFormat/>
    <w:rPr>
      <w:rFonts w:ascii="仿宋_GB2312;仿宋" w:hAnsi="仿宋_GB2312;仿宋" w:eastAsia="仿宋_GB2312;仿宋" w:hint="eastAsia"/>
      <w:sz w:val="32"/>
      <w:szCs w:val="32"/>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yiv1526748219msonormal">
    <w:name w:val="yiv1526748219msonormal"/>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lineRule="atLeast" w:line="365"/>
      <w:ind w:hanging="0" w:start="1" w:end="0"/>
    </w:pPr>
    <w:rPr>
      <w:rFonts w:eastAsia="宋体"/>
      <w:kern w:val="0"/>
      <w:sz w:val="20"/>
      <w:szCs w:val="20"/>
    </w:rPr>
  </w:style>
  <w:style w:type="paragraph" w:styleId="Style13">
    <w:name w:val="无间隔"/>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2">
    <w:name w:val="正文文本缩进 2"/>
    <w:basedOn w:val="Normal"/>
    <w:qFormat/>
    <w:pPr>
      <w:ind w:firstLine="564" w:start="0" w:end="0"/>
    </w:pPr>
    <w:rPr>
      <w:sz w:val="28"/>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列出段落"/>
    <w:basedOn w:val="Normal"/>
    <w:qFormat/>
    <w:pPr>
      <w:ind w:firstLineChars="200" w:startChars="0" w:start="0" w:endChars="0" w:end="0"/>
    </w:pPr>
    <w:rPr>
      <w:rFonts w:ascii="Calibri" w:hAnsi="Calibri" w:eastAsia="宋体" w:cs="Calibri"/>
      <w:sz w:val="21"/>
      <w:szCs w:val="22"/>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detailtitle">
    <w:name w:val="detail_title"/>
    <w:basedOn w:val="Normal"/>
    <w:qFormat/>
    <w:pPr>
      <w:widowControl/>
      <w:spacing w:before="0" w:after="60"/>
      <w:jc w:val="start"/>
    </w:pPr>
    <w:rPr>
      <w:rFonts w:ascii="宋体" w:hAnsi="宋体" w:eastAsia="宋体" w:cs="宋体"/>
      <w:b/>
      <w:bCs/>
      <w:kern w:val="0"/>
      <w:sz w:val="14"/>
      <w:szCs w:val="14"/>
    </w:rPr>
  </w:style>
  <w:style w:type="paragraph" w:styleId="Style16">
    <w:name w:val="日期"/>
    <w:basedOn w:val="Normal"/>
    <w:next w:val="Normal"/>
    <w:qFormat/>
    <w:pPr>
      <w:ind w:firstLineChars="0" w:firstLine="0" w:startChars="2500" w:endChars="0" w:end="0"/>
    </w:pPr>
    <w:rPr/>
  </w:style>
  <w:style w:type="paragraph" w:styleId="Style17">
    <w:name w:val="纯文本"/>
    <w:basedOn w:val="Normal"/>
    <w:qFormat/>
    <w:pPr/>
    <w:rPr>
      <w:rFonts w:ascii="宋体" w:hAnsi="宋体" w:eastAsia="宋体" w:cs="Courier New"/>
      <w:sz w:val="21"/>
      <w:szCs w:val="21"/>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pa-4">
    <w:name w:val="pa-4"/>
    <w:basedOn w:val="Normal"/>
    <w:qFormat/>
    <w:pPr>
      <w:widowControl/>
      <w:spacing w:lineRule="atLeast" w:line="360"/>
      <w:ind w:firstLine="620" w:start="0" w:end="0"/>
    </w:pPr>
    <w:rPr>
      <w:rFonts w:ascii="宋体" w:hAnsi="宋体" w:eastAsia="宋体" w:cs="宋体"/>
      <w:kern w:val="0"/>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2017-09-19T16:37:00Z</dcterms:created>
  <dc:creator>lenovo</dc:creator>
  <dc:description/>
  <dc:language>en-US</dc:language>
  <cp:lastModifiedBy>lenovo</cp:lastModifiedBy>
  <cp:lastPrinted>2017-09-28T17:28:00Z</cp:lastPrinted>
  <dcterms:modified xsi:type="dcterms:W3CDTF">2017-10-09T16:55:52Z</dcterms:modified>
  <cp:revision>15</cp:revision>
  <dc:subject/>
  <dc:title>陕西省人民政府法制办公室</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