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rStyle w:val="NormalCharacter"/>
          <w:rFonts w:ascii="方正小标宋_GBK" w:hAnsi="方正小标宋_GBK" w:eastAsia="方正小标宋_GBK" w:cs="方正小标宋_GBK" w:hint="eastAsia"/>
          <w:spacing w:val="40"/>
          <w:w w:val="90"/>
          <w:sz w:val="44"/>
          <w:szCs w:val="44"/>
        </w:rPr>
      </w:pPr>
      <w:r>
        <w:rPr>
          <w:rFonts w:cs="方正小标宋_GBK"/>
        </w:rPr>
      </w:r>
    </w:p>
    <w:p>
      <w:pPr>
        <w:pStyle w:val="Normal"/>
        <w:keepNext w:val="false"/>
        <w:keepLines w:val="false"/>
        <w:pageBreakBefore w:val="false"/>
        <w:widowControl w:val="false"/>
        <w:kinsoku w:val="true"/>
        <w:overflowPunct w:val="true"/>
        <w:autoSpaceDE w:val="true"/>
        <w:bidi w:val="0"/>
        <w:snapToGrid w:val="true"/>
        <w:spacing w:lineRule="exact" w:line="580"/>
        <w:jc w:val="center"/>
        <w:rPr>
          <w:rFonts w:ascii="方正小标宋简体;仿宋_GB2312" w:hAnsi="方正小标宋简体;仿宋_GB2312" w:eastAsia="方正小标宋简体;仿宋_GB2312" w:cs="方正小标宋简体;仿宋_GB2312" w:hint="eastAsia"/>
          <w:bCs/>
          <w:kern w:val="0"/>
          <w:sz w:val="44"/>
          <w:szCs w:val="44"/>
        </w:rPr>
      </w:pPr>
      <w:r>
        <w:rPr>
          <w:rStyle w:val="NormalCharacter"/>
          <w:rFonts w:eastAsia="方正小标宋简体;仿宋_GB2312" w:cs="方正小标宋简体;仿宋_GB2312" w:hint="eastAsia" w:ascii="方正小标宋简体;仿宋_GB2312" w:hAnsi="方正小标宋简体;仿宋_GB2312"/>
          <w:spacing w:val="40"/>
          <w:w w:val="90"/>
          <w:sz w:val="44"/>
          <w:szCs w:val="44"/>
        </w:rPr>
        <w:t xml:space="preserve"> </w:t>
      </w:r>
      <w:r>
        <w:rPr>
          <w:rFonts w:ascii="方正小标宋简体;仿宋_GB2312" w:hAnsi="方正小标宋简体;仿宋_GB2312" w:cs="方正小标宋简体;仿宋_GB2312" w:hint="eastAsia" w:eastAsia="方正小标宋简体;仿宋_GB2312"/>
          <w:bCs/>
          <w:kern w:val="0"/>
          <w:sz w:val="44"/>
          <w:szCs w:val="44"/>
        </w:rPr>
        <w:t>陕西省全民健身条例</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580"/>
        <w:ind w:firstLineChars="201" w:startChars="197" w:endChars="217"/>
        <w:jc w:val="start"/>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kern w:val="0"/>
          <w:sz w:val="32"/>
          <w:szCs w:val="32"/>
          <w:lang w:bidi="ar"/>
        </w:rPr>
        <w:t>（</w:t>
      </w:r>
      <w:r>
        <w:rPr>
          <w:rFonts w:eastAsia="楷体_GB2312" w:cs="楷体_GB2312" w:hint="eastAsia" w:ascii="楷体_GB2312" w:hAnsi="楷体_GB2312"/>
          <w:kern w:val="0"/>
          <w:sz w:val="32"/>
          <w:szCs w:val="32"/>
          <w:lang w:bidi="ar"/>
        </w:rPr>
        <w:t>2007</w:t>
      </w:r>
      <w:r>
        <w:rPr>
          <w:rFonts w:ascii="楷体_GB2312" w:hAnsi="楷体_GB2312" w:cs="楷体_GB2312" w:hint="eastAsia" w:eastAsia="楷体_GB2312"/>
          <w:kern w:val="0"/>
          <w:sz w:val="32"/>
          <w:szCs w:val="32"/>
          <w:lang w:bidi="ar"/>
        </w:rPr>
        <w:t>年</w:t>
      </w:r>
      <w:r>
        <w:rPr>
          <w:rFonts w:eastAsia="楷体_GB2312" w:cs="楷体_GB2312" w:hint="eastAsia" w:ascii="楷体_GB2312" w:hAnsi="楷体_GB2312"/>
          <w:kern w:val="0"/>
          <w:sz w:val="32"/>
          <w:szCs w:val="32"/>
          <w:lang w:bidi="ar"/>
        </w:rPr>
        <w:t>9</w:t>
      </w:r>
      <w:r>
        <w:rPr>
          <w:rFonts w:ascii="楷体_GB2312" w:hAnsi="楷体_GB2312" w:cs="楷体_GB2312" w:hint="eastAsia" w:eastAsia="楷体_GB2312"/>
          <w:kern w:val="0"/>
          <w:sz w:val="32"/>
          <w:szCs w:val="32"/>
          <w:lang w:bidi="ar"/>
        </w:rPr>
        <w:t>月</w:t>
      </w:r>
      <w:r>
        <w:rPr>
          <w:rFonts w:eastAsia="楷体_GB2312" w:cs="楷体_GB2312" w:hint="eastAsia" w:ascii="楷体_GB2312" w:hAnsi="楷体_GB2312"/>
          <w:kern w:val="0"/>
          <w:sz w:val="32"/>
          <w:szCs w:val="32"/>
          <w:lang w:bidi="ar"/>
        </w:rPr>
        <w:t>27</w:t>
      </w:r>
      <w:r>
        <w:rPr>
          <w:rFonts w:ascii="楷体_GB2312" w:hAnsi="楷体_GB2312" w:cs="楷体_GB2312" w:hint="eastAsia" w:eastAsia="楷体_GB2312"/>
          <w:kern w:val="0"/>
          <w:sz w:val="32"/>
          <w:szCs w:val="32"/>
          <w:lang w:bidi="ar"/>
        </w:rPr>
        <w:t xml:space="preserve">日陕西省第十届人民代表大会常务委员会第三十三次会议通过  </w:t>
      </w:r>
      <w:r>
        <w:rPr>
          <w:rFonts w:eastAsia="楷体_GB2312" w:cs="楷体_GB2312" w:hint="eastAsia" w:ascii="楷体_GB2312" w:hAnsi="楷体_GB2312"/>
          <w:kern w:val="0"/>
          <w:sz w:val="32"/>
          <w:szCs w:val="32"/>
          <w:lang w:bidi="ar"/>
        </w:rPr>
        <w:t>2021</w:t>
      </w:r>
      <w:r>
        <w:rPr>
          <w:rFonts w:ascii="楷体_GB2312" w:hAnsi="楷体_GB2312" w:cs="楷体_GB2312" w:hint="eastAsia" w:eastAsia="楷体_GB2312"/>
          <w:kern w:val="0"/>
          <w:sz w:val="32"/>
          <w:szCs w:val="32"/>
          <w:lang w:bidi="ar"/>
        </w:rPr>
        <w:t>年</w:t>
      </w:r>
      <w:r>
        <w:rPr>
          <w:rFonts w:eastAsia="楷体_GB2312" w:cs="楷体_GB2312" w:hint="eastAsia" w:ascii="楷体_GB2312" w:hAnsi="楷体_GB2312"/>
          <w:kern w:val="0"/>
          <w:sz w:val="32"/>
          <w:szCs w:val="32"/>
          <w:lang w:bidi="ar"/>
        </w:rPr>
        <w:t>7</w:t>
      </w:r>
      <w:r>
        <w:rPr>
          <w:rFonts w:ascii="楷体_GB2312" w:hAnsi="楷体_GB2312" w:cs="楷体_GB2312" w:hint="eastAsia" w:eastAsia="楷体_GB2312"/>
          <w:kern w:val="0"/>
          <w:sz w:val="32"/>
          <w:szCs w:val="32"/>
          <w:lang w:bidi="ar"/>
        </w:rPr>
        <w:t>月</w:t>
      </w:r>
      <w:r>
        <w:rPr>
          <w:rFonts w:eastAsia="楷体_GB2312" w:cs="楷体_GB2312" w:hint="eastAsia" w:ascii="楷体_GB2312" w:hAnsi="楷体_GB2312"/>
          <w:kern w:val="0"/>
          <w:sz w:val="32"/>
          <w:szCs w:val="32"/>
          <w:lang w:bidi="ar"/>
        </w:rPr>
        <w:t>28</w:t>
      </w:r>
      <w:r>
        <w:rPr>
          <w:rFonts w:ascii="楷体_GB2312" w:hAnsi="楷体_GB2312" w:cs="楷体_GB2312" w:hint="eastAsia" w:eastAsia="楷体_GB2312"/>
          <w:kern w:val="0"/>
          <w:sz w:val="32"/>
          <w:szCs w:val="32"/>
          <w:lang w:bidi="ar"/>
        </w:rPr>
        <w:t>日陕西省第十三届人民代表大会常务委员会第二十七次会议修订）</w:t>
      </w:r>
    </w:p>
    <w:p>
      <w:pPr>
        <w:pStyle w:val="Normal"/>
        <w:keepNext w:val="false"/>
        <w:keepLines w:val="false"/>
        <w:pageBreakBefore w:val="false"/>
        <w:widowControl w:val="false"/>
        <w:kinsoku w:val="true"/>
        <w:overflowPunct w:val="true"/>
        <w:autoSpaceDE w:val="true"/>
        <w:bidi w:val="0"/>
        <w:snapToGrid w:val="true"/>
        <w:spacing w:lineRule="exact" w:line="580"/>
        <w:jc w:val="center"/>
        <w:rPr>
          <w:rStyle w:val="NormalCharacter"/>
          <w:rFonts w:ascii="楷体_GB2312" w:hAnsi="楷体_GB2312" w:eastAsia="楷体_GB2312" w:cs="楷体_GB2312" w:hint="eastAsia"/>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rPr>
          <w:rStyle w:val="NormalCharacter"/>
          <w:rFonts w:ascii="黑体" w:hAnsi="黑体" w:eastAsia="黑体" w:cs="黑体" w:hint="eastAsia"/>
        </w:rPr>
      </w:pPr>
      <w:r>
        <w:rPr>
          <w:rStyle w:val="NormalCharacter"/>
          <w:rFonts w:ascii="黑体" w:hAnsi="黑体" w:cs="黑体" w:hint="eastAsia" w:eastAsia="黑体"/>
        </w:rPr>
        <w:t>目    录</w:t>
      </w:r>
    </w:p>
    <w:p>
      <w:pPr>
        <w:pStyle w:val="Normal"/>
        <w:keepNext w:val="false"/>
        <w:keepLines w:val="false"/>
        <w:pageBreakBefore w:val="false"/>
        <w:widowControl w:val="false"/>
        <w:kinsoku w:val="true"/>
        <w:overflowPunct w:val="true"/>
        <w:autoSpaceDE w:val="true"/>
        <w:bidi w:val="0"/>
        <w:snapToGrid w:val="true"/>
        <w:spacing w:lineRule="exact" w:line="580"/>
        <w:jc w:val="center"/>
        <w:rPr>
          <w:rStyle w:val="NormalCharacter"/>
          <w:rFonts w:ascii="黑体" w:hAnsi="黑体" w:eastAsia="黑体" w:cs="黑体" w:hint="eastAsia"/>
        </w:rPr>
      </w:pPr>
      <w:r>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rPr>
          <w:rStyle w:val="NormalCharacter"/>
          <w:rFonts w:ascii="仿宋" w:hAnsi="仿宋" w:eastAsia="仿宋" w:cs="仿宋" w:hint="eastAsia"/>
        </w:rPr>
      </w:pPr>
      <w:r>
        <w:rPr>
          <w:rStyle w:val="NormalCharacter"/>
          <w:rFonts w:eastAsia="仿宋" w:cs="仿宋" w:hint="eastAsia" w:ascii="仿宋" w:hAnsi="仿宋"/>
        </w:rPr>
        <w:t xml:space="preserve">   </w:t>
      </w:r>
      <w:r>
        <w:rPr>
          <w:rStyle w:val="NormalCharacter"/>
          <w:rFonts w:ascii="仿宋" w:hAnsi="仿宋" w:cs="仿宋" w:hint="eastAsia" w:eastAsia="仿宋"/>
        </w:rPr>
        <w:t>总    则</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80"/>
        <w:ind w:hanging="0" w:start="840" w:end="0"/>
        <w:rPr>
          <w:rStyle w:val="NormalCharacter"/>
          <w:rFonts w:ascii="仿宋" w:hAnsi="仿宋" w:eastAsia="仿宋" w:cs="仿宋" w:hint="eastAsia"/>
        </w:rPr>
      </w:pPr>
      <w:r>
        <w:rPr>
          <w:rStyle w:val="NormalCharacter"/>
          <w:rFonts w:eastAsia="仿宋" w:cs="仿宋" w:hint="eastAsia" w:ascii="仿宋" w:hAnsi="仿宋"/>
        </w:rPr>
        <w:t xml:space="preserve">   </w:t>
      </w:r>
      <w:r>
        <w:rPr>
          <w:rStyle w:val="NormalCharacter"/>
          <w:rFonts w:ascii="仿宋" w:hAnsi="仿宋" w:cs="仿宋" w:hint="eastAsia" w:eastAsia="仿宋"/>
        </w:rPr>
        <w:t>全民健身活动</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80"/>
        <w:ind w:hanging="0" w:start="840" w:end="0"/>
        <w:rPr>
          <w:rStyle w:val="NormalCharacter"/>
          <w:rFonts w:ascii="仿宋" w:hAnsi="仿宋" w:eastAsia="仿宋" w:cs="仿宋" w:hint="eastAsia"/>
        </w:rPr>
      </w:pPr>
      <w:r>
        <w:rPr>
          <w:rStyle w:val="NormalCharacter"/>
          <w:rFonts w:eastAsia="仿宋" w:cs="仿宋" w:hint="eastAsia" w:ascii="仿宋" w:hAnsi="仿宋"/>
        </w:rPr>
        <w:t xml:space="preserve">   </w:t>
      </w:r>
      <w:r>
        <w:rPr>
          <w:rStyle w:val="NormalCharacter"/>
          <w:rFonts w:ascii="仿宋" w:hAnsi="仿宋" w:cs="仿宋" w:hint="eastAsia" w:eastAsia="仿宋"/>
        </w:rPr>
        <w:t>全民健身设施</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80"/>
        <w:ind w:hanging="0" w:start="840" w:end="0"/>
        <w:rPr>
          <w:rStyle w:val="NormalCharacter"/>
          <w:rFonts w:ascii="仿宋" w:hAnsi="仿宋" w:eastAsia="仿宋" w:cs="仿宋" w:hint="eastAsia"/>
        </w:rPr>
      </w:pPr>
      <w:r>
        <w:rPr>
          <w:rStyle w:val="NormalCharacter"/>
          <w:rFonts w:eastAsia="仿宋" w:cs="仿宋" w:hint="eastAsia" w:ascii="仿宋" w:hAnsi="仿宋"/>
        </w:rPr>
        <w:t xml:space="preserve">   </w:t>
      </w:r>
      <w:r>
        <w:rPr>
          <w:rStyle w:val="NormalCharacter"/>
          <w:rFonts w:ascii="仿宋" w:hAnsi="仿宋" w:cs="仿宋" w:hint="eastAsia" w:eastAsia="仿宋"/>
        </w:rPr>
        <w:t>特殊群体健身</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300" w:startChars="0" w:start="0" w:endChars="0" w:end="0"/>
        <w:rPr>
          <w:rStyle w:val="NormalCharacter"/>
          <w:rFonts w:ascii="仿宋" w:hAnsi="仿宋" w:eastAsia="仿宋" w:cs="仿宋" w:hint="eastAsia"/>
        </w:rPr>
      </w:pPr>
      <w:r>
        <w:rPr>
          <w:rStyle w:val="NormalCharacter"/>
          <w:rFonts w:ascii="仿宋" w:hAnsi="仿宋" w:cs="仿宋" w:hint="eastAsia" w:eastAsia="仿宋"/>
        </w:rPr>
        <w:t>第五章    服务保障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300" w:startChars="0" w:start="0" w:endChars="0" w:end="0"/>
        <w:rPr>
          <w:rStyle w:val="NormalCharacter"/>
          <w:rFonts w:ascii="仿宋" w:hAnsi="仿宋" w:eastAsia="仿宋" w:cs="仿宋" w:hint="eastAsia"/>
        </w:rPr>
      </w:pPr>
      <w:r>
        <w:rPr>
          <w:rStyle w:val="NormalCharacter"/>
          <w:rFonts w:ascii="仿宋" w:hAnsi="仿宋" w:cs="仿宋" w:hint="eastAsia" w:eastAsia="仿宋"/>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300" w:startChars="0" w:start="0" w:endChars="0" w:end="0"/>
        <w:rPr>
          <w:rStyle w:val="NormalCharacter"/>
          <w:rFonts w:ascii="楷体_GB2312" w:hAnsi="楷体_GB2312" w:eastAsia="楷体_GB2312" w:cs="楷体_GB2312" w:hint="eastAsia"/>
        </w:rPr>
      </w:pPr>
      <w:r>
        <w:rPr>
          <w:rStyle w:val="NormalCharacter"/>
          <w:rFonts w:ascii="仿宋" w:hAnsi="仿宋" w:cs="仿宋" w:hint="eastAsia" w:eastAsia="仿宋"/>
        </w:rPr>
        <w:t>第七章    附    则</w:t>
      </w:r>
    </w:p>
    <w:p>
      <w:pPr>
        <w:pStyle w:val="1"/>
        <w:keepNext w:val="false"/>
        <w:keepLines w:val="false"/>
        <w:pageBreakBefore w:val="false"/>
        <w:widowControl w:val="false"/>
        <w:kinsoku w:val="true"/>
        <w:overflowPunct w:val="true"/>
        <w:autoSpaceDE w:val="true"/>
        <w:bidi w:val="0"/>
        <w:snapToGrid w:val="true"/>
        <w:spacing w:lineRule="exact" w:line="580"/>
        <w:rPr>
          <w:rStyle w:val="NormalCharacter"/>
          <w:rFonts w:ascii="楷体_GB2312" w:hAnsi="楷体_GB2312" w:eastAsia="楷体_GB2312" w:cs="楷体_GB2312" w:hint="eastAsia"/>
        </w:rPr>
      </w:pPr>
      <w:r>
        <w:rPr/>
      </w:r>
    </w:p>
    <w:p>
      <w:pPr>
        <w:pStyle w:val="Normal"/>
        <w:keepNext w:val="false"/>
        <w:keepLines w:val="false"/>
        <w:pageBreakBefore w:val="false"/>
        <w:widowControl w:val="false"/>
        <w:kinsoku w:val="true"/>
        <w:overflowPunct w:val="true"/>
        <w:autoSpaceDE w:val="true"/>
        <w:bidi w:val="0"/>
        <w:snapToGrid w:val="true"/>
        <w:spacing w:lineRule="exact" w:line="580"/>
        <w:jc w:val="center"/>
        <w:rPr>
          <w:rStyle w:val="NormalCharacter"/>
          <w:rFonts w:ascii="黑体" w:hAnsi="黑体" w:eastAsia="黑体" w:cs="黑体" w:hint="eastAsia"/>
        </w:rPr>
      </w:pPr>
      <w:r>
        <w:rPr>
          <w:rStyle w:val="NormalCharacter"/>
          <w:rFonts w:ascii="黑体" w:hAnsi="黑体" w:cs="黑体" w:hint="eastAsia" w:eastAsia="黑体"/>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hint="eastAsia"/>
        </w:rPr>
      </w:pPr>
      <w:r>
        <w:rPr/>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第一条</w:t>
      </w:r>
      <w:r>
        <w:rPr>
          <w:rFonts w:ascii="仿宋_GB2312" w:hAnsi="仿宋_GB2312" w:cs="仿宋_GB2312" w:hint="eastAsia"/>
          <w:bCs/>
        </w:rPr>
        <w:t xml:space="preserve">  </w:t>
      </w:r>
      <w:r>
        <w:rPr>
          <w:bCs/>
        </w:rPr>
        <w:t>为</w:t>
      </w:r>
      <w:r>
        <w:rPr>
          <w:rFonts w:ascii="Calibri" w:hAnsi="Calibri" w:cs="Times New Roman"/>
          <w:bCs/>
        </w:rPr>
        <w:t>了促进全民健身活动开展，保障公民参加体育健身活动的合法权益，提高</w:t>
      </w:r>
      <w:r>
        <w:rPr>
          <w:rFonts w:ascii="Calibri" w:hAnsi="Calibri" w:cs="Times New Roman" w:hint="eastAsia"/>
          <w:bCs/>
        </w:rPr>
        <w:t>公民</w:t>
      </w:r>
      <w:r>
        <w:rPr>
          <w:rFonts w:ascii="Calibri" w:hAnsi="Calibri" w:cs="Times New Roman"/>
          <w:bCs/>
        </w:rPr>
        <w:t>身体素质和健康水平，</w:t>
      </w:r>
      <w:r>
        <w:rPr>
          <w:rFonts w:ascii="Calibri" w:hAnsi="Calibri" w:cs="Times New Roman" w:hint="eastAsia"/>
          <w:bCs/>
        </w:rPr>
        <w:t>全面实施全民健身国家战略，推进健康陕西建设，</w:t>
      </w:r>
      <w:r>
        <w:rPr>
          <w:rFonts w:ascii="Calibri" w:hAnsi="Calibri" w:cs="Times New Roman"/>
          <w:bCs/>
        </w:rPr>
        <w:t>根据《中</w:t>
      </w:r>
      <w:r>
        <w:rPr>
          <w:bCs/>
        </w:rPr>
        <w:t>华人民共和国体育法》</w:t>
      </w:r>
      <w:r>
        <w:rPr>
          <w:rFonts w:hint="eastAsia"/>
          <w:bCs/>
        </w:rPr>
        <w:t>、国务院</w:t>
      </w:r>
      <w:r>
        <w:rPr>
          <w:bCs/>
        </w:rPr>
        <w:t>《全民健身条例》等法律、行政法规，结合本省实际，制定本条例。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仿宋_GB2312" w:hAnsi="仿宋_GB2312" w:cs="仿宋_GB2312"/>
          <w:kern w:val="0"/>
        </w:rPr>
      </w:pPr>
      <w:r>
        <w:rPr>
          <w:rFonts w:ascii="黑体" w:hAnsi="黑体" w:cs="黑体" w:eastAsia="黑体"/>
          <w:bCs/>
        </w:rPr>
        <w:t xml:space="preserve">第二条 </w:t>
      </w:r>
      <w:r>
        <w:rPr>
          <w:bCs/>
        </w:rPr>
        <w:t xml:space="preserve"> </w:t>
      </w:r>
      <w:r>
        <w:rPr>
          <w:rFonts w:ascii="仿宋_GB2312" w:hAnsi="仿宋_GB2312" w:cs="仿宋_GB2312" w:hint="eastAsia"/>
          <w:kern w:val="0"/>
        </w:rPr>
        <w:t>本省行政区域内全民健身活动的开展、服务和保障，全民健身设施的规划、建设、使用和管理，适用本条例。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第三条</w:t>
      </w:r>
      <w:r>
        <w:rPr>
          <w:rFonts w:ascii="仿宋_GB2312" w:hAnsi="仿宋_GB2312" w:cs="仿宋_GB2312" w:hint="eastAsia"/>
          <w:bCs/>
        </w:rPr>
        <w:t xml:space="preserve">  </w:t>
      </w:r>
      <w:r>
        <w:rPr>
          <w:bCs/>
        </w:rPr>
        <w:t>全民健</w:t>
      </w:r>
      <w:r>
        <w:rPr>
          <w:rFonts w:ascii="Calibri" w:hAnsi="Calibri" w:cs="Calibri"/>
          <w:bCs/>
        </w:rPr>
        <w:t>身应当以</w:t>
      </w:r>
      <w:r>
        <w:rPr>
          <w:rFonts w:ascii="Calibri" w:hAnsi="Calibri" w:cs="Times New Roman"/>
          <w:bCs/>
        </w:rPr>
        <w:t>人民健康为中心，</w:t>
      </w:r>
      <w:r>
        <w:rPr>
          <w:rFonts w:ascii="Calibri" w:hAnsi="Calibri" w:cs="Times New Roman" w:hint="eastAsia"/>
          <w:bCs/>
        </w:rPr>
        <w:t>坚持科学文明、共建共享、因地制宜、方便群众</w:t>
      </w:r>
      <w:r>
        <w:rPr>
          <w:rFonts w:ascii="Calibri" w:hAnsi="Calibri" w:cs="Times New Roman"/>
          <w:bCs/>
        </w:rPr>
        <w:t>的原则</w:t>
      </w:r>
      <w:r>
        <w:rPr>
          <w:rFonts w:ascii="Calibri" w:hAnsi="Calibri" w:cs="Times New Roman" w:hint="eastAsia"/>
          <w:bCs/>
        </w:rPr>
        <w:t>，实行</w:t>
      </w:r>
      <w:r>
        <w:rPr>
          <w:rFonts w:ascii="Calibri" w:hAnsi="Calibri" w:cs="Calibri"/>
          <w:bCs/>
        </w:rPr>
        <w:t>党委领导、政府主导、部门协同、社会参与</w:t>
      </w:r>
      <w:r>
        <w:rPr>
          <w:rFonts w:ascii="Calibri" w:hAnsi="Calibri" w:cs="Calibri" w:hint="eastAsia"/>
          <w:bCs/>
        </w:rPr>
        <w:t>的工作机制</w:t>
      </w:r>
      <w:r>
        <w:rPr>
          <w:rFonts w:ascii="黑体" w:hAnsi="黑体" w:cs="黑体" w:hint="eastAsia" w:eastAsia="黑体"/>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hint="eastAsia"/>
          <w:bCs/>
        </w:rPr>
      </w:pPr>
      <w:r>
        <w:rPr>
          <w:rFonts w:ascii="黑体" w:hAnsi="黑体" w:cs="黑体" w:eastAsia="黑体"/>
          <w:bCs/>
        </w:rPr>
        <w:t>第四条</w:t>
      </w:r>
      <w:r>
        <w:rPr>
          <w:bCs/>
        </w:rPr>
        <w:t xml:space="preserve">  </w:t>
      </w:r>
      <w:r>
        <w:rPr>
          <w:rFonts w:ascii="Calibri" w:hAnsi="Calibri" w:cs="Calibri" w:hint="eastAsia"/>
          <w:bCs/>
        </w:rPr>
        <w:t>公民有依法参加全民健身活动的权利。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各级人民政府应当依法保障公民参加全民健身活动</w:t>
      </w:r>
      <w:r>
        <w:rPr>
          <w:rFonts w:ascii="Calibri" w:hAnsi="Calibri" w:cs="Calibri"/>
          <w:bCs/>
        </w:rPr>
        <w:t>的权利</w:t>
      </w:r>
      <w:r>
        <w:rPr>
          <w:rFonts w:ascii="Calibri" w:hAnsi="Calibri" w:cs="Times New Roman"/>
          <w:bCs/>
        </w:rPr>
        <w:t>，</w:t>
      </w:r>
      <w:r>
        <w:rPr>
          <w:rFonts w:ascii="Calibri" w:hAnsi="Calibri" w:cs="Times New Roman" w:hint="eastAsia"/>
          <w:bCs/>
        </w:rPr>
        <w:t>为</w:t>
      </w:r>
      <w:r>
        <w:rPr>
          <w:rFonts w:ascii="Calibri" w:hAnsi="Calibri" w:cs="Calibri" w:hint="eastAsia"/>
          <w:bCs/>
        </w:rPr>
        <w:t>全社会开展全民健身活动</w:t>
      </w:r>
      <w:r>
        <w:rPr>
          <w:rFonts w:ascii="Calibri" w:hAnsi="Calibri" w:cs="Calibri"/>
          <w:bCs/>
        </w:rPr>
        <w:t>提供基本公共</w:t>
      </w:r>
      <w:r>
        <w:rPr>
          <w:bCs/>
        </w:rPr>
        <w:t>服务。</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 xml:space="preserve">第五条 </w:t>
      </w:r>
      <w:r>
        <w:rPr>
          <w:bCs/>
        </w:rPr>
        <w:t xml:space="preserve"> 县级以上人民</w:t>
      </w:r>
      <w:r>
        <w:rPr>
          <w:rFonts w:ascii="Calibri" w:hAnsi="Calibri" w:cs="Times New Roman"/>
          <w:bCs/>
        </w:rPr>
        <w:t>政府</w:t>
      </w:r>
      <w:r>
        <w:rPr>
          <w:rFonts w:ascii="Calibri" w:hAnsi="Calibri" w:cs="Times New Roman" w:hint="eastAsia"/>
          <w:bCs/>
        </w:rPr>
        <w:t>应当加强对</w:t>
      </w:r>
      <w:r>
        <w:rPr>
          <w:rFonts w:ascii="Calibri" w:hAnsi="Calibri" w:cs="Times New Roman"/>
          <w:bCs/>
        </w:rPr>
        <w:t>全民健身工作</w:t>
      </w:r>
      <w:r>
        <w:rPr>
          <w:rFonts w:ascii="Calibri" w:hAnsi="Calibri" w:cs="Times New Roman" w:hint="eastAsia"/>
          <w:bCs/>
        </w:rPr>
        <w:t>的组织领导</w:t>
      </w:r>
      <w:r>
        <w:rPr>
          <w:rFonts w:ascii="Calibri" w:hAnsi="Calibri" w:cs="Times New Roman"/>
          <w:bCs/>
        </w:rPr>
        <w:t>，将全民健身工作纳入</w:t>
      </w:r>
      <w:r>
        <w:rPr>
          <w:rFonts w:ascii="Calibri" w:hAnsi="Calibri" w:cs="Times New Roman" w:hint="eastAsia"/>
          <w:bCs/>
        </w:rPr>
        <w:t>本级</w:t>
      </w:r>
      <w:r>
        <w:rPr>
          <w:rFonts w:ascii="Calibri" w:hAnsi="Calibri" w:cs="Times New Roman"/>
          <w:bCs/>
        </w:rPr>
        <w:t>国民经济和社会发展规划</w:t>
      </w:r>
      <w:r>
        <w:rPr>
          <w:rFonts w:ascii="Calibri" w:hAnsi="Calibri" w:cs="Times New Roman" w:hint="eastAsia"/>
          <w:bCs/>
        </w:rPr>
        <w:t>，</w:t>
      </w:r>
      <w:r>
        <w:rPr>
          <w:rFonts w:ascii="Calibri" w:hAnsi="Calibri" w:cs="Times New Roman"/>
          <w:bCs/>
        </w:rPr>
        <w:t>编制全民健身实施计划，建立健全工作协</w:t>
      </w:r>
      <w:r>
        <w:rPr>
          <w:rFonts w:ascii="Calibri" w:hAnsi="Calibri" w:cs="Calibri"/>
          <w:bCs/>
        </w:rPr>
        <w:t>调机制，</w:t>
      </w:r>
      <w:r>
        <w:rPr>
          <w:rFonts w:ascii="Calibri" w:hAnsi="Calibri" w:cs="Calibri" w:hint="eastAsia"/>
          <w:bCs/>
        </w:rPr>
        <w:t>加大基层公共体育设施建设投入，完善全民健身公共服务体系，推动基本公共</w:t>
      </w:r>
      <w:r>
        <w:rPr>
          <w:rFonts w:ascii="Calibri" w:hAnsi="Calibri" w:cs="Times New Roman" w:hint="eastAsia"/>
          <w:bCs/>
        </w:rPr>
        <w:t>体育服务均等化、社会化、便利</w:t>
      </w:r>
      <w:r>
        <w:rPr>
          <w:rFonts w:ascii="Calibri" w:hAnsi="Calibri" w:cs="Calibri" w:hint="eastAsia"/>
          <w:bCs/>
        </w:rPr>
        <w:t>化</w:t>
      </w:r>
      <w:r>
        <w:rPr>
          <w:rFonts w:ascii="Calibri" w:hAnsi="Calibri" w:cs="Calibri"/>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bdr w:val="single" w:sz="4" w:space="0" w:color="000000"/>
        </w:rPr>
      </w:pPr>
      <w:r>
        <w:rPr>
          <w:bCs/>
        </w:rPr>
        <w:t>乡镇人民政府、街道办事处应当做好本行政区域全民健身的相关工作。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 xml:space="preserve">第六条 </w:t>
      </w:r>
      <w:r>
        <w:rPr>
          <w:bCs/>
        </w:rPr>
        <w:t xml:space="preserve"> 县级以上人民政府体育主管部门负责本行政区域内的全民健身工作，履行下列职责：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（一）会同有关</w:t>
      </w:r>
      <w:r>
        <w:rPr>
          <w:rFonts w:ascii="Calibri" w:hAnsi="Calibri" w:cs="Times New Roman"/>
          <w:bCs/>
        </w:rPr>
        <w:t>部门</w:t>
      </w:r>
      <w:r>
        <w:rPr>
          <w:rFonts w:ascii="Calibri" w:hAnsi="Calibri" w:cs="Times New Roman" w:hint="eastAsia"/>
          <w:bCs/>
        </w:rPr>
        <w:t>实施</w:t>
      </w:r>
      <w:r>
        <w:rPr>
          <w:bCs/>
        </w:rPr>
        <w:t>全民健身计划；</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Calibri"/>
          <w:bCs/>
        </w:rPr>
        <w:t>（二）</w:t>
      </w:r>
      <w:r>
        <w:rPr>
          <w:rFonts w:ascii="Calibri" w:hAnsi="Calibri" w:cs="Calibri" w:hint="eastAsia"/>
          <w:bCs/>
        </w:rPr>
        <w:t>指导、</w:t>
      </w:r>
      <w:r>
        <w:rPr>
          <w:rFonts w:ascii="Calibri" w:hAnsi="Calibri" w:cs="Calibri"/>
          <w:bCs/>
        </w:rPr>
        <w:t>监督</w:t>
      </w:r>
      <w:r>
        <w:rPr>
          <w:bCs/>
        </w:rPr>
        <w:t>公共体育设施</w:t>
      </w:r>
      <w:r>
        <w:rPr>
          <w:rFonts w:ascii="Calibri" w:hAnsi="Calibri" w:cs="Calibri"/>
          <w:bCs/>
        </w:rPr>
        <w:t>的建设、运营和管理；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Calibri" w:hAnsi="Calibri" w:cs="Calibri"/>
          <w:bCs/>
        </w:rPr>
        <w:t>（三）组织、指导</w:t>
      </w:r>
      <w:r>
        <w:rPr>
          <w:rFonts w:ascii="Calibri" w:hAnsi="Calibri" w:cs="Calibri" w:hint="eastAsia"/>
          <w:bCs/>
        </w:rPr>
        <w:t>全民健身</w:t>
      </w:r>
      <w:r>
        <w:rPr>
          <w:rFonts w:ascii="Calibri" w:hAnsi="Calibri" w:cs="Calibri"/>
          <w:bCs/>
        </w:rPr>
        <w:t>活动，</w:t>
      </w:r>
      <w:r>
        <w:rPr>
          <w:rFonts w:ascii="Calibri" w:hAnsi="Calibri" w:cs="Times New Roman"/>
          <w:bCs/>
        </w:rPr>
        <w:t>承办全民健身运动会</w:t>
      </w:r>
      <w:r>
        <w:rPr>
          <w:rFonts w:ascii="Calibri" w:hAnsi="Calibri" w:cs="Times New Roman" w:hint="eastAsia"/>
          <w:bCs/>
        </w:rPr>
        <w:t>等赛事活动</w:t>
      </w:r>
      <w:r>
        <w:rPr>
          <w:rFonts w:ascii="Calibri" w:hAnsi="Calibri" w:cs="Times New Roman"/>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Calibri" w:hAnsi="Calibri" w:cs="Calibri"/>
          <w:bCs/>
        </w:rPr>
        <w:t>（四）</w:t>
      </w:r>
      <w:r>
        <w:rPr>
          <w:rFonts w:ascii="Calibri" w:hAnsi="Calibri" w:cs="Calibri" w:hint="eastAsia"/>
          <w:bCs/>
        </w:rPr>
        <w:t>组</w:t>
      </w:r>
      <w:r>
        <w:rPr>
          <w:rFonts w:hint="eastAsia"/>
          <w:bCs/>
        </w:rPr>
        <w:t>织实施国家体育</w:t>
      </w:r>
      <w:r>
        <w:rPr>
          <w:rFonts w:ascii="Calibri" w:hAnsi="Calibri" w:cs="Times New Roman" w:hint="eastAsia"/>
          <w:bCs/>
        </w:rPr>
        <w:t>锻炼标准，开展科学</w:t>
      </w:r>
      <w:r>
        <w:rPr>
          <w:rFonts w:ascii="Calibri" w:hAnsi="Calibri" w:cs="Times New Roman"/>
          <w:bCs/>
        </w:rPr>
        <w:t>健身</w:t>
      </w:r>
      <w:r>
        <w:rPr>
          <w:rFonts w:ascii="Calibri" w:hAnsi="Calibri" w:cs="Times New Roman" w:hint="eastAsia"/>
          <w:bCs/>
        </w:rPr>
        <w:t>指导和国民体质监测</w:t>
      </w:r>
      <w:r>
        <w:rPr>
          <w:rFonts w:ascii="Calibri" w:hAnsi="Calibri" w:cs="Times New Roman"/>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Calibri" w:hint="eastAsia"/>
          <w:bCs/>
        </w:rPr>
        <w:t>（五）</w:t>
      </w:r>
      <w:r>
        <w:rPr>
          <w:rFonts w:ascii="Calibri" w:hAnsi="Calibri" w:cs="Calibri"/>
          <w:bCs/>
        </w:rPr>
        <w:t>引导体育社会组织</w:t>
      </w:r>
      <w:r>
        <w:rPr>
          <w:rFonts w:ascii="Calibri" w:hAnsi="Calibri" w:cs="Calibri" w:hint="eastAsia"/>
          <w:bCs/>
        </w:rPr>
        <w:t>发展，支持</w:t>
      </w:r>
      <w:r>
        <w:rPr>
          <w:rFonts w:ascii="Calibri" w:hAnsi="Calibri" w:cs="Calibri"/>
          <w:bCs/>
        </w:rPr>
        <w:t>社会力量开展全民健身活动；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Calibri" w:hAnsi="Calibri" w:cs="Calibri" w:hint="eastAsia"/>
          <w:bCs/>
        </w:rPr>
        <w:t>（六）</w:t>
      </w:r>
      <w:r>
        <w:rPr>
          <w:rFonts w:ascii="Calibri" w:hAnsi="Calibri" w:cs="Calibri"/>
          <w:bCs/>
        </w:rPr>
        <w:t>管理、培训社会体育指导员</w:t>
      </w:r>
      <w:r>
        <w:rPr>
          <w:rFonts w:ascii="Calibri" w:hAnsi="Calibri" w:cs="Calibri" w:hint="eastAsia"/>
          <w:bCs/>
        </w:rPr>
        <w:t>，开展全民健身志愿服务活动；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Calibri" w:hint="eastAsia"/>
          <w:bCs/>
        </w:rPr>
        <w:t>（七）</w:t>
      </w:r>
      <w:r>
        <w:rPr>
          <w:rFonts w:ascii="Calibri" w:hAnsi="Calibri" w:cs="Calibri"/>
          <w:bCs/>
        </w:rPr>
        <w:t>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Calibri"/>
          <w:bCs/>
        </w:rPr>
        <w:t>县级以上人民政府发展</w:t>
      </w:r>
      <w:r>
        <w:rPr>
          <w:rFonts w:ascii="Calibri" w:hAnsi="Calibri" w:cs="Calibri" w:hint="eastAsia"/>
          <w:bCs/>
        </w:rPr>
        <w:t>和</w:t>
      </w:r>
      <w:r>
        <w:rPr>
          <w:rFonts w:ascii="Calibri" w:hAnsi="Calibri" w:cs="Calibri"/>
          <w:bCs/>
        </w:rPr>
        <w:t>改革、教育、公安、民政、财政、人力资源</w:t>
      </w:r>
      <w:r>
        <w:rPr>
          <w:rFonts w:ascii="Calibri" w:hAnsi="Calibri" w:cs="Calibri" w:hint="eastAsia"/>
          <w:bCs/>
        </w:rPr>
        <w:t>和</w:t>
      </w:r>
      <w:r>
        <w:rPr>
          <w:rFonts w:ascii="Calibri" w:hAnsi="Calibri" w:cs="Calibri"/>
          <w:bCs/>
        </w:rPr>
        <w:t>社会保障、自然资源、住房</w:t>
      </w:r>
      <w:r>
        <w:rPr>
          <w:rFonts w:ascii="Calibri" w:hAnsi="Calibri" w:cs="Calibri" w:hint="eastAsia"/>
          <w:bCs/>
        </w:rPr>
        <w:t>和</w:t>
      </w:r>
      <w:r>
        <w:rPr>
          <w:rFonts w:ascii="Calibri" w:hAnsi="Calibri" w:cs="Calibri"/>
          <w:bCs/>
        </w:rPr>
        <w:t>城乡建设、</w:t>
      </w:r>
      <w:r>
        <w:rPr>
          <w:rFonts w:ascii="Calibri" w:hAnsi="Calibri" w:cs="Calibri" w:hint="eastAsia"/>
          <w:bCs/>
        </w:rPr>
        <w:t>农业农村、</w:t>
      </w:r>
      <w:r>
        <w:rPr>
          <w:rFonts w:ascii="Calibri" w:hAnsi="Calibri" w:cs="Calibri"/>
          <w:bCs/>
        </w:rPr>
        <w:t>文化</w:t>
      </w:r>
      <w:r>
        <w:rPr>
          <w:rFonts w:ascii="Calibri" w:hAnsi="Calibri" w:cs="Calibri" w:hint="eastAsia"/>
          <w:bCs/>
        </w:rPr>
        <w:t>和</w:t>
      </w:r>
      <w:r>
        <w:rPr>
          <w:rFonts w:ascii="Calibri" w:hAnsi="Calibri" w:cs="Calibri"/>
          <w:bCs/>
        </w:rPr>
        <w:t>旅游、卫生健康等有关部门按照各</w:t>
      </w:r>
      <w:r>
        <w:rPr>
          <w:bCs/>
        </w:rPr>
        <w:t>自职责，做好全民健身相关工作。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rFonts w:ascii="黑体" w:hAnsi="黑体" w:cs="黑体" w:eastAsia="黑体"/>
          <w:bCs/>
          <w:iCs/>
        </w:rPr>
        <w:t>第</w:t>
      </w:r>
      <w:r>
        <w:rPr>
          <w:rFonts w:ascii="黑体" w:hAnsi="黑体" w:cs="黑体" w:hint="eastAsia" w:eastAsia="黑体"/>
          <w:bCs/>
          <w:iCs/>
        </w:rPr>
        <w:t>七</w:t>
      </w:r>
      <w:r>
        <w:rPr>
          <w:rFonts w:ascii="黑体" w:hAnsi="黑体" w:cs="黑体" w:eastAsia="黑体"/>
          <w:bCs/>
          <w:iCs/>
        </w:rPr>
        <w:t>条</w:t>
      </w:r>
      <w:r>
        <w:rPr>
          <w:bCs/>
          <w:iCs/>
        </w:rPr>
        <w:t xml:space="preserve">  工</w:t>
      </w:r>
      <w:r>
        <w:rPr>
          <w:rFonts w:ascii="Calibri" w:hAnsi="Calibri" w:cs="Times New Roman"/>
          <w:bCs/>
        </w:rPr>
        <w:t>会、共青团、妇联、残联等社会团体和其他社会组织，应当</w:t>
      </w:r>
      <w:r>
        <w:rPr>
          <w:rFonts w:ascii="Calibri" w:hAnsi="Calibri" w:cs="Times New Roman" w:hint="eastAsia"/>
          <w:bCs/>
        </w:rPr>
        <w:t>依据法律、法规和章程规定，在</w:t>
      </w:r>
      <w:r>
        <w:rPr>
          <w:rFonts w:ascii="Calibri" w:hAnsi="Calibri" w:cs="Times New Roman"/>
          <w:bCs/>
        </w:rPr>
        <w:t>各自职责</w:t>
      </w:r>
      <w:r>
        <w:rPr>
          <w:rFonts w:ascii="Calibri" w:hAnsi="Calibri" w:cs="Times New Roman" w:hint="eastAsia"/>
          <w:bCs/>
        </w:rPr>
        <w:t>范围内</w:t>
      </w:r>
      <w:r>
        <w:rPr>
          <w:rFonts w:ascii="Calibri" w:hAnsi="Calibri" w:cs="Times New Roman"/>
          <w:bCs/>
        </w:rPr>
        <w:t>组织开展</w:t>
      </w:r>
      <w:r>
        <w:rPr>
          <w:rFonts w:ascii="Calibri" w:hAnsi="Calibri" w:cs="Times New Roman" w:hint="eastAsia"/>
          <w:bCs/>
        </w:rPr>
        <w:t>相关人群参与的健身运动会、健身展演、赛事等</w:t>
      </w:r>
      <w:r>
        <w:rPr>
          <w:rFonts w:ascii="Calibri" w:hAnsi="Calibri" w:cs="Times New Roman"/>
          <w:bCs/>
        </w:rPr>
        <w:t>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bCs/>
        </w:rPr>
      </w:pPr>
      <w:r>
        <w:rPr>
          <w:rFonts w:ascii="Calibri" w:hAnsi="Calibri" w:cs="Times New Roman" w:hint="eastAsia"/>
          <w:bCs/>
        </w:rPr>
        <w:t>居民委员会、村民委员会应当协助政府和有关部门做好全民健身工作，支持辖区内的组织和个人参与全民健身活动。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黑体" w:hAnsi="黑体" w:cs="黑体" w:eastAsia="黑体"/>
          <w:bCs/>
        </w:rPr>
        <w:t>第</w:t>
      </w:r>
      <w:r>
        <w:rPr>
          <w:rFonts w:ascii="黑体" w:hAnsi="黑体" w:cs="黑体" w:hint="eastAsia" w:eastAsia="黑体"/>
          <w:bCs/>
        </w:rPr>
        <w:t>八</w:t>
      </w:r>
      <w:r>
        <w:rPr>
          <w:rFonts w:ascii="黑体" w:hAnsi="黑体" w:cs="黑体" w:eastAsia="黑体"/>
          <w:bCs/>
        </w:rPr>
        <w:t>条</w:t>
      </w:r>
      <w:r>
        <w:rPr>
          <w:rFonts w:hint="eastAsia"/>
          <w:bCs/>
        </w:rPr>
        <w:t xml:space="preserve">  </w:t>
      </w:r>
      <w:r>
        <w:rPr>
          <w:rFonts w:ascii="Calibri" w:hAnsi="Calibri" w:cs="Calibri" w:hint="eastAsia"/>
          <w:bCs/>
        </w:rPr>
        <w:t>县级以上人民政府及其体育、教育、卫生健康等主管部门应当普及科学健身知识，增强公民健身意识，弘扬健康新理念。</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hint="eastAsia"/>
          <w:bCs/>
        </w:rPr>
      </w:pPr>
      <w:r>
        <w:rPr>
          <w:rFonts w:ascii="Calibri" w:hAnsi="Calibri" w:cs="Calibri" w:hint="eastAsia"/>
          <w:bCs/>
        </w:rPr>
        <w:t>广播电台、电视台、报刊、互联网等媒体应当开展全民健身的宣传报道，设立全民健身栏目，营造积极健康的全民健身氛围。</w:t>
      </w:r>
      <w:r>
        <w:rPr>
          <w:rFonts w:ascii="黑体" w:hAnsi="黑体" w:cs="黑体" w:hint="eastAsia" w:eastAsia="黑体"/>
          <w:bCs/>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 xml:space="preserve">第九条  </w:t>
      </w:r>
      <w:r>
        <w:rPr>
          <w:bCs/>
        </w:rPr>
        <w:t>鼓</w:t>
      </w:r>
      <w:r>
        <w:rPr>
          <w:rFonts w:ascii="Calibri" w:hAnsi="Calibri" w:cs="Calibri"/>
          <w:bCs/>
        </w:rPr>
        <w:t>励支持公民、法人</w:t>
      </w:r>
      <w:r>
        <w:rPr>
          <w:rFonts w:ascii="Calibri" w:hAnsi="Calibri" w:cs="Calibri" w:hint="eastAsia"/>
          <w:bCs/>
        </w:rPr>
        <w:t>和非法人</w:t>
      </w:r>
      <w:r>
        <w:rPr>
          <w:rFonts w:ascii="Calibri" w:hAnsi="Calibri" w:cs="Calibri"/>
          <w:bCs/>
        </w:rPr>
        <w:t>组织</w:t>
      </w:r>
      <w:r>
        <w:rPr>
          <w:rFonts w:ascii="Calibri" w:hAnsi="Calibri" w:cs="Calibri" w:hint="eastAsia"/>
          <w:bCs/>
        </w:rPr>
        <w:t>参与</w:t>
      </w:r>
      <w:r>
        <w:rPr>
          <w:rFonts w:ascii="Calibri" w:hAnsi="Calibri" w:cs="Calibri"/>
          <w:bCs/>
        </w:rPr>
        <w:t>全民健身设施</w:t>
      </w:r>
      <w:r>
        <w:rPr>
          <w:rFonts w:ascii="Calibri" w:hAnsi="Calibri" w:cs="Calibri" w:hint="eastAsia"/>
          <w:bCs/>
        </w:rPr>
        <w:t>的建设</w:t>
      </w:r>
      <w:r>
        <w:rPr>
          <w:rFonts w:ascii="Calibri" w:hAnsi="Calibri" w:cs="Times New Roman" w:hint="eastAsia"/>
          <w:bCs/>
        </w:rPr>
        <w:t>、管理和运营</w:t>
      </w:r>
      <w:r>
        <w:rPr>
          <w:rFonts w:ascii="Calibri" w:hAnsi="Calibri" w:cs="Times New Roman"/>
          <w:bCs/>
        </w:rPr>
        <w:t>，举办全民</w:t>
      </w:r>
      <w:r>
        <w:rPr>
          <w:rFonts w:ascii="Calibri" w:hAnsi="Calibri" w:cs="Calibri"/>
          <w:bCs/>
        </w:rPr>
        <w:t>健身活动，</w:t>
      </w:r>
      <w:r>
        <w:rPr>
          <w:rFonts w:ascii="Calibri" w:hAnsi="Calibri" w:cs="Calibri" w:hint="eastAsia"/>
          <w:bCs/>
        </w:rPr>
        <w:t>兴办体育社会组织，开展科学健身指导服务，</w:t>
      </w:r>
      <w:r>
        <w:rPr>
          <w:rFonts w:ascii="Calibri" w:hAnsi="Calibri" w:cs="Calibri"/>
          <w:bCs/>
        </w:rPr>
        <w:t>提供</w:t>
      </w:r>
      <w:r>
        <w:rPr>
          <w:bCs/>
        </w:rPr>
        <w:t>捐赠或者赞助。</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第十条</w:t>
      </w:r>
      <w:r>
        <w:rPr>
          <w:bCs/>
        </w:rPr>
        <w:t xml:space="preserve">  县级以上人民政府及其有关部门对在全民健身工作中做出突出贡献的组织和个人</w:t>
      </w:r>
      <w:r>
        <w:rPr>
          <w:rFonts w:ascii="Calibri" w:hAnsi="Calibri" w:cs="Calibri"/>
          <w:bCs/>
        </w:rPr>
        <w:t>，</w:t>
      </w:r>
      <w:r>
        <w:rPr>
          <w:bCs/>
        </w:rPr>
        <w:t>按照有关规定给予表彰、奖励。</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rPr>
      </w:pPr>
      <w:r>
        <w:rPr>
          <w:bCs/>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900" w:startChars="0" w:start="0" w:endChars="0" w:end="0"/>
        <w:rPr>
          <w:rStyle w:val="NormalCharacter"/>
          <w:rFonts w:ascii="黑体" w:hAnsi="黑体" w:eastAsia="黑体" w:cs="黑体" w:hint="eastAsia"/>
        </w:rPr>
      </w:pPr>
      <w:r>
        <w:rPr>
          <w:rStyle w:val="NormalCharacter"/>
          <w:rFonts w:ascii="黑体" w:hAnsi="黑体" w:cs="黑体" w:hint="eastAsia" w:eastAsia="黑体"/>
        </w:rPr>
        <w:t>第二章   全民健身活动</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hint="eastAsia"/>
        </w:rPr>
      </w:pPr>
      <w:r>
        <w:rPr/>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第十一条</w:t>
      </w:r>
      <w:r>
        <w:rPr>
          <w:bCs/>
        </w:rPr>
        <w:t xml:space="preserve">  开展全</w:t>
      </w:r>
      <w:r>
        <w:rPr>
          <w:rFonts w:ascii="Calibri" w:hAnsi="Calibri" w:cs="Calibri"/>
          <w:bCs/>
        </w:rPr>
        <w:t>民健身活动应当坚持科学、文明、</w:t>
      </w:r>
      <w:r>
        <w:rPr>
          <w:rFonts w:ascii="Calibri" w:hAnsi="Calibri" w:cs="Calibri" w:hint="eastAsia"/>
          <w:bCs/>
        </w:rPr>
        <w:t>自愿</w:t>
      </w:r>
      <w:r>
        <w:rPr>
          <w:rFonts w:ascii="Calibri" w:hAnsi="Calibri" w:cs="Calibri"/>
          <w:bCs/>
        </w:rPr>
        <w:t>、安全的原则，</w:t>
      </w:r>
      <w:r>
        <w:rPr>
          <w:rFonts w:ascii="Calibri" w:hAnsi="Calibri" w:cs="Calibri" w:hint="eastAsia"/>
          <w:bCs/>
        </w:rPr>
        <w:t>实施</w:t>
      </w:r>
      <w:r>
        <w:rPr>
          <w:rFonts w:ascii="Calibri" w:hAnsi="Calibri" w:cs="Calibri"/>
          <w:bCs/>
        </w:rPr>
        <w:t>国家体育</w:t>
      </w:r>
      <w:r>
        <w:rPr>
          <w:bCs/>
        </w:rPr>
        <w:t>锻炼标准。</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rFonts w:ascii="黑体" w:hAnsi="黑体" w:cs="黑体" w:eastAsia="黑体"/>
          <w:bCs/>
        </w:rPr>
        <w:t>第十二条</w:t>
      </w:r>
      <w:r>
        <w:rPr>
          <w:bCs/>
        </w:rPr>
        <w:t xml:space="preserve">  </w:t>
      </w:r>
      <w:r>
        <w:rPr>
          <w:rFonts w:ascii="Calibri" w:hAnsi="Calibri" w:cs="Times New Roman" w:hint="eastAsia"/>
          <w:bCs/>
        </w:rPr>
        <w:t>每年八月八日为全民健身日。</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bCs/>
        </w:rPr>
        <w:t>县</w:t>
      </w:r>
      <w:r>
        <w:rPr>
          <w:rFonts w:ascii="Calibri" w:hAnsi="Calibri" w:cs="Times New Roman"/>
          <w:bCs/>
        </w:rPr>
        <w:t>级以上人民政府及其有关部门应当在全民健身日加强全民健身宣传</w:t>
      </w:r>
      <w:r>
        <w:rPr>
          <w:rFonts w:ascii="Calibri" w:hAnsi="Calibri" w:cs="Times New Roman" w:hint="eastAsia"/>
          <w:bCs/>
        </w:rPr>
        <w:t>；</w:t>
      </w:r>
      <w:r>
        <w:rPr>
          <w:rFonts w:ascii="Calibri" w:hAnsi="Calibri" w:cs="Times New Roman"/>
          <w:bCs/>
        </w:rPr>
        <w:t>体育主</w:t>
      </w:r>
      <w:r>
        <w:rPr>
          <w:bCs/>
        </w:rPr>
        <w:t>管部门应当在全民健身日组织开展全</w:t>
      </w:r>
      <w:r>
        <w:rPr>
          <w:rFonts w:ascii="Calibri" w:hAnsi="Calibri" w:cs="Times New Roman"/>
          <w:bCs/>
        </w:rPr>
        <w:t>民健身</w:t>
      </w:r>
      <w:r>
        <w:rPr>
          <w:rFonts w:ascii="Calibri" w:hAnsi="Calibri" w:cs="Times New Roman" w:hint="eastAsia"/>
          <w:bCs/>
        </w:rPr>
        <w:t>赛事和展演、展示、咨询、体验等主题</w:t>
      </w:r>
      <w:r>
        <w:rPr>
          <w:rFonts w:ascii="Calibri" w:hAnsi="Calibri" w:cs="Times New Roman"/>
          <w:bCs/>
        </w:rPr>
        <w:t>活动</w:t>
      </w:r>
      <w:r>
        <w:rPr>
          <w:rFonts w:ascii="Calibri" w:hAnsi="Calibri" w:cs="Times New Roman" w:hint="eastAsia"/>
          <w:bCs/>
        </w:rPr>
        <w:t>，并提供</w:t>
      </w:r>
      <w:r>
        <w:rPr>
          <w:rFonts w:ascii="Calibri" w:hAnsi="Calibri" w:cs="Times New Roman"/>
          <w:bCs/>
        </w:rPr>
        <w:t>免费健身指导服务。</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Times New Roman"/>
          <w:bCs/>
        </w:rPr>
        <w:t>国家机关、企业事业单位和其他组织应当结合本单</w:t>
      </w:r>
      <w:r>
        <w:rPr>
          <w:rFonts w:ascii="Calibri" w:hAnsi="Calibri" w:cs="Calibri"/>
          <w:bCs/>
        </w:rPr>
        <w:t>位实际，在全民健身日组织本单位人员开展</w:t>
      </w:r>
      <w:r>
        <w:rPr>
          <w:rFonts w:ascii="Calibri" w:hAnsi="Calibri" w:cs="Calibri" w:hint="eastAsia"/>
          <w:bCs/>
        </w:rPr>
        <w:t>全民</w:t>
      </w:r>
      <w:r>
        <w:rPr>
          <w:rFonts w:ascii="Calibri" w:hAnsi="Calibri" w:cs="Calibri"/>
          <w:bCs/>
        </w:rPr>
        <w:t>健身</w:t>
      </w:r>
      <w:r>
        <w:rPr>
          <w:bCs/>
        </w:rPr>
        <w:t>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第十三条</w:t>
      </w:r>
      <w:r>
        <w:rPr>
          <w:bCs/>
        </w:rPr>
        <w:t xml:space="preserve">  省人民政府每</w:t>
      </w:r>
      <w:r>
        <w:rPr>
          <w:rFonts w:hint="eastAsia"/>
          <w:bCs/>
        </w:rPr>
        <w:t>两</w:t>
      </w:r>
      <w:r>
        <w:rPr>
          <w:bCs/>
        </w:rPr>
        <w:t>年举办一次全民健身运动会。</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设区的市、县（市、区）人民政府应当结合本地实际，至少每</w:t>
      </w:r>
      <w:r>
        <w:rPr>
          <w:rFonts w:hint="eastAsia"/>
          <w:bCs/>
        </w:rPr>
        <w:t>两</w:t>
      </w:r>
      <w:r>
        <w:rPr>
          <w:bCs/>
        </w:rPr>
        <w:t>年举办一次全民健身运动会。</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黑体" w:hAnsi="黑体" w:cs="黑体" w:hint="eastAsia" w:eastAsia="黑体"/>
          <w:bCs/>
        </w:rPr>
        <w:t>第十四条</w:t>
      </w:r>
      <w:r>
        <w:rPr>
          <w:rFonts w:ascii="楷体_GB2312" w:hAnsi="楷体_GB2312" w:cs="楷体_GB2312" w:hint="eastAsia" w:eastAsia="楷体_GB2312"/>
          <w:bCs/>
        </w:rPr>
        <w:t xml:space="preserve"> </w:t>
      </w:r>
      <w:r>
        <w:rPr>
          <w:rFonts w:ascii="黑体" w:hAnsi="黑体" w:cs="黑体" w:hint="eastAsia" w:eastAsia="黑体"/>
          <w:bCs/>
        </w:rPr>
        <w:t xml:space="preserve"> </w:t>
      </w:r>
      <w:r>
        <w:rPr>
          <w:rFonts w:ascii="Calibri" w:hAnsi="Calibri" w:cs="Calibri" w:hint="eastAsia"/>
          <w:bCs/>
        </w:rPr>
        <w:t>县级</w:t>
      </w:r>
      <w:r>
        <w:rPr>
          <w:rFonts w:ascii="Calibri" w:hAnsi="Calibri" w:cs="Times New Roman" w:hint="eastAsia"/>
          <w:bCs/>
        </w:rPr>
        <w:t>以上体育主管部门应当丰富全民健身活动形式，推广健身休闲</w:t>
      </w:r>
      <w:r>
        <w:rPr>
          <w:rFonts w:ascii="Calibri" w:hAnsi="Calibri" w:cs="Calibri" w:hint="eastAsia"/>
          <w:bCs/>
        </w:rPr>
        <w:t>运动项目，广泛组织形式多样的全民健身活动，满足公众健身需求。</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黑体" w:hAnsi="黑体" w:cs="黑体" w:eastAsia="黑体"/>
          <w:bCs/>
        </w:rPr>
        <w:t>第十五条</w:t>
      </w:r>
      <w:r>
        <w:rPr>
          <w:rFonts w:ascii="黑体" w:hAnsi="黑体" w:cs="黑体" w:hint="eastAsia" w:eastAsia="黑体"/>
          <w:bCs/>
        </w:rPr>
        <w:t xml:space="preserve">  </w:t>
      </w:r>
      <w:r>
        <w:rPr>
          <w:bCs/>
        </w:rPr>
        <w:t>各级</w:t>
      </w:r>
      <w:r>
        <w:rPr>
          <w:rFonts w:ascii="Calibri" w:hAnsi="Calibri" w:cs="Calibri"/>
          <w:bCs/>
        </w:rPr>
        <w:t>人民政府</w:t>
      </w:r>
      <w:r>
        <w:rPr>
          <w:rFonts w:ascii="Calibri" w:hAnsi="Calibri" w:cs="Calibri" w:hint="eastAsia"/>
          <w:bCs/>
        </w:rPr>
        <w:t>及其</w:t>
      </w:r>
      <w:r>
        <w:rPr>
          <w:rFonts w:ascii="Calibri" w:hAnsi="Calibri" w:cs="Calibri"/>
          <w:bCs/>
        </w:rPr>
        <w:t>有关部门</w:t>
      </w:r>
      <w:r>
        <w:rPr>
          <w:rFonts w:ascii="Calibri" w:hAnsi="Calibri" w:cs="Calibri" w:hint="eastAsia"/>
          <w:bCs/>
        </w:rPr>
        <w:t>应当发掘、整理和提高民间传统体育项目，开展武术、秧歌、腰鼓、龙舟等具有民间特色的体育健身活动，推广各类民族民间民俗运动项目。</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Calibri" w:hAnsi="Calibri" w:cs="Times New Roman" w:hint="eastAsia"/>
          <w:bCs/>
        </w:rPr>
        <w:t>鼓励</w:t>
      </w:r>
      <w:r>
        <w:rPr>
          <w:rFonts w:ascii="Calibri" w:hAnsi="Calibri" w:cs="Times New Roman"/>
          <w:bCs/>
        </w:rPr>
        <w:t>利用</w:t>
      </w:r>
      <w:r>
        <w:rPr>
          <w:rFonts w:ascii="Calibri" w:hAnsi="Calibri" w:cs="Times New Roman" w:hint="eastAsia"/>
          <w:bCs/>
        </w:rPr>
        <w:t>当地</w:t>
      </w:r>
      <w:r>
        <w:rPr>
          <w:rFonts w:ascii="Calibri" w:hAnsi="Calibri" w:cs="Times New Roman"/>
          <w:bCs/>
        </w:rPr>
        <w:t>文化资源、自然资源组织开展</w:t>
      </w:r>
      <w:r>
        <w:rPr>
          <w:rFonts w:ascii="Calibri" w:hAnsi="Calibri" w:cs="Times New Roman" w:hint="eastAsia"/>
          <w:bCs/>
        </w:rPr>
        <w:t>具有地域特色和行业特点的</w:t>
      </w:r>
      <w:r>
        <w:rPr>
          <w:rFonts w:ascii="Calibri" w:hAnsi="Calibri" w:cs="Times New Roman"/>
          <w:bCs/>
        </w:rPr>
        <w:t>全民健身活动，在传统节日</w:t>
      </w:r>
      <w:r>
        <w:rPr>
          <w:rFonts w:ascii="Calibri" w:hAnsi="Calibri" w:cs="Times New Roman" w:hint="eastAsia"/>
          <w:bCs/>
        </w:rPr>
        <w:t>、国家法定节假日</w:t>
      </w:r>
      <w:r>
        <w:rPr>
          <w:rFonts w:ascii="Calibri" w:hAnsi="Calibri" w:cs="Times New Roman"/>
          <w:bCs/>
        </w:rPr>
        <w:t>组织开展</w:t>
      </w:r>
      <w:r>
        <w:rPr>
          <w:rFonts w:ascii="Calibri" w:hAnsi="Calibri" w:cs="Calibri"/>
          <w:bCs/>
        </w:rPr>
        <w:t>与</w:t>
      </w:r>
      <w:r>
        <w:rPr>
          <w:rFonts w:ascii="Calibri" w:hAnsi="Calibri" w:cs="Calibri" w:hint="eastAsia"/>
          <w:bCs/>
        </w:rPr>
        <w:t>文化生活</w:t>
      </w:r>
      <w:r>
        <w:rPr>
          <w:rFonts w:ascii="Calibri" w:hAnsi="Calibri" w:cs="Calibri"/>
          <w:bCs/>
        </w:rPr>
        <w:t>相适应的全民健身活动。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hint="eastAsia"/>
          <w:bCs/>
        </w:rPr>
      </w:pPr>
      <w:r>
        <w:rPr>
          <w:rFonts w:ascii="黑体" w:hAnsi="黑体" w:cs="黑体" w:hint="eastAsia" w:eastAsia="黑体"/>
          <w:bCs/>
        </w:rPr>
        <w:t>第十六条</w:t>
      </w:r>
      <w:r>
        <w:rPr>
          <w:bCs/>
        </w:rPr>
        <w:t xml:space="preserve">  </w:t>
      </w:r>
      <w:r>
        <w:rPr>
          <w:rFonts w:ascii="Calibri" w:hAnsi="Calibri" w:cs="Calibri"/>
          <w:bCs/>
        </w:rPr>
        <w:t>国家机关、企业事业单位和其他组织</w:t>
      </w:r>
      <w:r>
        <w:rPr>
          <w:rFonts w:ascii="Calibri" w:hAnsi="Calibri" w:cs="Calibri" w:hint="eastAsia"/>
          <w:bCs/>
        </w:rPr>
        <w:t>应当推广普及广播体操、工间操；有条件的，可以定期举办职工</w:t>
      </w:r>
      <w:r>
        <w:rPr>
          <w:rFonts w:ascii="Calibri" w:hAnsi="Calibri" w:cs="Times New Roman" w:hint="eastAsia"/>
          <w:bCs/>
        </w:rPr>
        <w:t>运动会或者形式多</w:t>
      </w:r>
      <w:r>
        <w:rPr>
          <w:rFonts w:ascii="Calibri" w:hAnsi="Calibri" w:cs="Calibri" w:hint="eastAsia"/>
          <w:bCs/>
        </w:rPr>
        <w:t>样的健身赛事活动。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黑体" w:hAnsi="黑体" w:cs="黑体" w:hint="eastAsia" w:eastAsia="黑体"/>
          <w:bCs/>
        </w:rPr>
        <w:t>第十七条</w:t>
      </w:r>
      <w:r>
        <w:rPr>
          <w:bCs/>
        </w:rPr>
        <w:t xml:space="preserve">  </w:t>
      </w:r>
      <w:r>
        <w:rPr>
          <w:rFonts w:ascii="Calibri" w:hAnsi="Calibri" w:cs="Calibri" w:hint="eastAsia"/>
          <w:bCs/>
        </w:rPr>
        <w:t>居民</w:t>
      </w:r>
      <w:r>
        <w:rPr>
          <w:rFonts w:ascii="Calibri" w:hAnsi="Calibri" w:cs="Times New Roman" w:hint="eastAsia"/>
          <w:bCs/>
        </w:rPr>
        <w:t>委员会</w:t>
      </w:r>
      <w:r>
        <w:rPr>
          <w:rFonts w:ascii="Calibri" w:hAnsi="Calibri" w:cs="Times New Roman"/>
          <w:bCs/>
        </w:rPr>
        <w:t>应当结合</w:t>
      </w:r>
      <w:r>
        <w:rPr>
          <w:rFonts w:ascii="Calibri" w:hAnsi="Calibri" w:cs="Times New Roman" w:hint="eastAsia"/>
          <w:bCs/>
        </w:rPr>
        <w:t>社区</w:t>
      </w:r>
      <w:r>
        <w:rPr>
          <w:rFonts w:ascii="Calibri" w:hAnsi="Calibri" w:cs="Times New Roman"/>
          <w:bCs/>
        </w:rPr>
        <w:t>实际</w:t>
      </w:r>
      <w:r>
        <w:rPr>
          <w:rFonts w:ascii="Calibri" w:hAnsi="Calibri" w:cs="Times New Roman" w:hint="eastAsia"/>
          <w:bCs/>
        </w:rPr>
        <w:t>创新健身项目和方法</w:t>
      </w:r>
      <w:r>
        <w:rPr>
          <w:rFonts w:ascii="Calibri" w:hAnsi="Calibri" w:cs="Times New Roman"/>
          <w:bCs/>
        </w:rPr>
        <w:t>，举办覆盖广泛、</w:t>
      </w:r>
      <w:r>
        <w:rPr>
          <w:rFonts w:ascii="Calibri" w:hAnsi="Calibri" w:cs="Times New Roman" w:hint="eastAsia"/>
          <w:bCs/>
        </w:rPr>
        <w:t>灵活</w:t>
      </w:r>
      <w:r>
        <w:rPr>
          <w:rFonts w:ascii="Calibri" w:hAnsi="Calibri" w:cs="Times New Roman"/>
          <w:bCs/>
        </w:rPr>
        <w:t>多样、便于参与的</w:t>
      </w:r>
      <w:r>
        <w:rPr>
          <w:rFonts w:ascii="Calibri" w:hAnsi="Calibri" w:cs="Times New Roman" w:hint="eastAsia"/>
          <w:bCs/>
        </w:rPr>
        <w:t>社区运动会等</w:t>
      </w:r>
      <w:r>
        <w:rPr>
          <w:rFonts w:ascii="Calibri" w:hAnsi="Calibri" w:cs="Times New Roman"/>
          <w:bCs/>
        </w:rPr>
        <w:t>全民健身活动</w:t>
      </w:r>
      <w:r>
        <w:rPr>
          <w:rFonts w:ascii="Calibri" w:hAnsi="Calibri" w:cs="Times New Roman" w:hint="eastAsia"/>
          <w:bCs/>
        </w:rPr>
        <w:t>，开展以家庭为单位参加的经常性、趣味性健身活动</w:t>
      </w:r>
      <w:r>
        <w:rPr>
          <w:rFonts w:ascii="Calibri" w:hAnsi="Calibri" w:cs="Times New Roman"/>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rFonts w:ascii="Calibri" w:hAnsi="Calibri" w:cs="Times New Roman" w:hint="eastAsia"/>
          <w:bCs/>
        </w:rPr>
        <w:t>村民委员会应当结合农村生产劳动和生活特点，组织开展农民丰收节、农民运动会等全民健身活动。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bCs/>
        </w:rPr>
      </w:pPr>
      <w:r>
        <w:rPr>
          <w:rFonts w:ascii="黑体" w:hAnsi="黑体" w:cs="黑体" w:hint="eastAsia" w:eastAsia="黑体"/>
          <w:bCs/>
        </w:rPr>
        <w:t xml:space="preserve">第十八条  </w:t>
      </w:r>
      <w:r>
        <w:rPr>
          <w:rFonts w:ascii="Calibri" w:hAnsi="Calibri" w:cs="Times New Roman" w:hint="eastAsia"/>
          <w:bCs/>
        </w:rPr>
        <w:t>开展游泳、滑雪、攀岩、潜水等高危险性体育项目和登山、越野、穿越、超长距离跑等专业性强、技术性高、危险性大的体育赛事活动，组织者和承办者应当履行安全管理职责，配备具有相应资格的指导人员和救助人员。</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rFonts w:ascii="黑体" w:hAnsi="黑体" w:cs="黑体" w:hint="eastAsia" w:eastAsia="黑体"/>
        </w:rPr>
        <w:t xml:space="preserve">第十九条  </w:t>
      </w:r>
      <w:r>
        <w:rPr>
          <w:rFonts w:ascii="Calibri" w:hAnsi="Calibri" w:cs="Times New Roman" w:hint="eastAsia"/>
          <w:bCs/>
        </w:rPr>
        <w:t>开展全民健身赛事活动，应当遵守国家和本省安全管理相关规定。举办大型全民健身赛事活动，应当按照有关规定向公安机关申请安全许可。</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rFonts w:ascii="Calibri" w:hAnsi="Calibri" w:cs="Times New Roman" w:hint="eastAsia"/>
          <w:bCs/>
        </w:rPr>
        <w:t>全民健身赛事活动的组织者和承办者应当建立赛事活动安全防范工作机制，根据赛事活动规模和运动项目特点，结合举办地地理环境、气象条件、场地要求等因素对赛事活动进行风险评估，制定安全防范工作方案和应急预案，提供物资、医疗、保险等服务，保障赛事活动安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w:t>
      </w:r>
      <w:r>
        <w:rPr>
          <w:rFonts w:ascii="黑体" w:hAnsi="黑体" w:cs="黑体" w:hint="eastAsia" w:eastAsia="黑体"/>
          <w:bCs/>
        </w:rPr>
        <w:t>二</w:t>
      </w:r>
      <w:r>
        <w:rPr>
          <w:rFonts w:ascii="黑体" w:hAnsi="黑体" w:cs="黑体" w:eastAsia="黑体"/>
          <w:bCs/>
        </w:rPr>
        <w:t>十条</w:t>
      </w:r>
      <w:r>
        <w:rPr>
          <w:rFonts w:ascii="楷体_GB2312" w:hAnsi="楷体_GB2312" w:cs="楷体_GB2312" w:hint="eastAsia" w:eastAsia="楷体_GB2312"/>
          <w:bCs/>
        </w:rPr>
        <w:t xml:space="preserve"> </w:t>
      </w:r>
      <w:r>
        <w:rPr>
          <w:bCs/>
        </w:rPr>
        <w:t xml:space="preserve"> 县级以上体育主管部门可以组织开展全民健身赛</w:t>
      </w:r>
      <w:r>
        <w:rPr>
          <w:rFonts w:ascii="Calibri" w:hAnsi="Calibri" w:cs="Calibri"/>
          <w:bCs/>
        </w:rPr>
        <w:t>事评选</w:t>
      </w:r>
      <w:r>
        <w:rPr>
          <w:rFonts w:ascii="Calibri" w:hAnsi="Calibri" w:cs="Calibri" w:hint="eastAsia"/>
          <w:bCs/>
        </w:rPr>
        <w:t>，创建全民健身品</w:t>
      </w:r>
      <w:r>
        <w:rPr>
          <w:rFonts w:ascii="Calibri" w:hAnsi="Calibri" w:cs="Times New Roman" w:hint="eastAsia"/>
          <w:bCs/>
        </w:rPr>
        <w:t>牌赛事活动，推动全民健身活动开展</w:t>
      </w:r>
      <w:r>
        <w:rPr>
          <w:rFonts w:ascii="Calibri" w:hAnsi="Calibri" w:cs="Times New Roman"/>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黑体" w:hAnsi="黑体" w:cs="黑体" w:eastAsia="黑体"/>
          <w:bCs/>
        </w:rPr>
        <w:t>第二十</w:t>
      </w:r>
      <w:r>
        <w:rPr>
          <w:rFonts w:ascii="黑体" w:hAnsi="黑体" w:cs="黑体" w:hint="eastAsia" w:eastAsia="黑体"/>
          <w:bCs/>
        </w:rPr>
        <w:t>一</w:t>
      </w:r>
      <w:r>
        <w:rPr>
          <w:rFonts w:ascii="黑体" w:hAnsi="黑体" w:cs="黑体" w:eastAsia="黑体"/>
          <w:bCs/>
        </w:rPr>
        <w:t xml:space="preserve">条 </w:t>
      </w:r>
      <w:r>
        <w:rPr>
          <w:bCs/>
        </w:rPr>
        <w:t xml:space="preserve"> </w:t>
      </w:r>
      <w:r>
        <w:rPr>
          <w:rFonts w:ascii="Calibri" w:hAnsi="Calibri" w:cs="Times New Roman" w:hint="eastAsia"/>
          <w:bCs/>
        </w:rPr>
        <w:t>公民</w:t>
      </w:r>
      <w:r>
        <w:rPr>
          <w:rFonts w:ascii="Calibri" w:hAnsi="Calibri" w:cs="Times New Roman"/>
          <w:bCs/>
        </w:rPr>
        <w:t>参加</w:t>
      </w:r>
      <w:r>
        <w:rPr>
          <w:rFonts w:ascii="Calibri" w:hAnsi="Calibri" w:cs="Times New Roman" w:hint="eastAsia"/>
          <w:bCs/>
        </w:rPr>
        <w:t>全民</w:t>
      </w:r>
      <w:r>
        <w:rPr>
          <w:rFonts w:ascii="Calibri" w:hAnsi="Calibri" w:cs="Times New Roman"/>
          <w:bCs/>
        </w:rPr>
        <w:t>健身活动，应当</w:t>
      </w:r>
      <w:r>
        <w:rPr>
          <w:rFonts w:ascii="Calibri" w:hAnsi="Calibri" w:cs="Times New Roman" w:hint="eastAsia"/>
          <w:bCs/>
        </w:rPr>
        <w:t>提高自身安全防范意识，</w:t>
      </w:r>
      <w:r>
        <w:rPr>
          <w:rFonts w:ascii="Calibri" w:hAnsi="Calibri" w:cs="Times New Roman"/>
          <w:bCs/>
        </w:rPr>
        <w:t>遵守全民健身设施管理制度和道路交通安全、噪声污染防治等相关规定，不得破坏场地、器材和环境，不得扰乱公共秩序，不得影响他人的正常工作、学习和生活。</w:t>
      </w:r>
    </w:p>
    <w:p>
      <w:pPr>
        <w:pStyle w:val="1"/>
        <w:rPr>
          <w:rFonts w:ascii="Calibri" w:hAnsi="Calibri" w:eastAsia="仿宋_GB2312" w:cs="Times New Roman" w:hint="eastAsia"/>
          <w:bCs/>
          <w:kern w:val="2"/>
          <w:sz w:val="32"/>
          <w:szCs w:val="32"/>
        </w:rPr>
      </w:pPr>
      <w:r>
        <w:rPr>
          <w:rFonts w:ascii="Calibri" w:hAnsi="Calibri" w:cs="Times New Roman" w:hint="eastAsia"/>
          <w:bCs/>
          <w:kern w:val="2"/>
          <w:sz w:val="32"/>
          <w:szCs w:val="32"/>
        </w:rPr>
        <w:t>在医疗区、文教科研区和以机关或者居民住宅为主的区域开展全民健身活动，应当合理选择时间和场所，产生的噪声不得超过国家规定的环境噪声限值。</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Times New Roman"/>
          <w:bCs/>
        </w:rPr>
        <w:t>任何组织和个人不得</w:t>
      </w:r>
      <w:r>
        <w:rPr>
          <w:rFonts w:ascii="Calibri" w:hAnsi="Calibri" w:cs="Times New Roman" w:hint="eastAsia"/>
          <w:bCs/>
        </w:rPr>
        <w:t>利用</w:t>
      </w:r>
      <w:r>
        <w:rPr>
          <w:rFonts w:ascii="Calibri" w:hAnsi="Calibri" w:cs="Times New Roman"/>
          <w:bCs/>
        </w:rPr>
        <w:t>全民健身活动，</w:t>
      </w:r>
      <w:r>
        <w:rPr>
          <w:rFonts w:ascii="Calibri" w:hAnsi="Calibri" w:cs="Times New Roman" w:hint="eastAsia"/>
          <w:bCs/>
        </w:rPr>
        <w:t>进行含有</w:t>
      </w:r>
      <w:r>
        <w:rPr>
          <w:rFonts w:ascii="Calibri" w:hAnsi="Calibri" w:cs="Times New Roman"/>
          <w:bCs/>
        </w:rPr>
        <w:t>封建迷信、邪教、色情、暴力和其他不健康内容</w:t>
      </w:r>
      <w:r>
        <w:rPr>
          <w:rFonts w:ascii="Calibri" w:hAnsi="Calibri" w:cs="Times New Roman" w:hint="eastAsia"/>
          <w:bCs/>
        </w:rPr>
        <w:t>的宣传活动</w:t>
      </w:r>
      <w:r>
        <w:rPr>
          <w:rFonts w:ascii="Calibri" w:hAnsi="Calibri" w:cs="Times New Roman"/>
          <w:bCs/>
        </w:rPr>
        <w:t>，</w:t>
      </w:r>
      <w:r>
        <w:rPr>
          <w:rFonts w:ascii="Calibri" w:hAnsi="Calibri" w:cs="Times New Roman" w:hint="eastAsia"/>
          <w:bCs/>
        </w:rPr>
        <w:t>以及其他</w:t>
      </w:r>
      <w:r>
        <w:rPr>
          <w:rFonts w:ascii="Calibri" w:hAnsi="Calibri" w:cs="Times New Roman"/>
          <w:bCs/>
        </w:rPr>
        <w:t>违法</w:t>
      </w:r>
      <w:r>
        <w:rPr>
          <w:rFonts w:ascii="Calibri" w:hAnsi="Calibri" w:cs="Times New Roman" w:hint="eastAsia"/>
          <w:bCs/>
        </w:rPr>
        <w:t>犯罪</w:t>
      </w:r>
      <w:r>
        <w:rPr>
          <w:rFonts w:ascii="Calibri" w:hAnsi="Calibri" w:cs="Times New Roman"/>
          <w:bCs/>
        </w:rPr>
        <w:t>活动</w:t>
      </w:r>
      <w:r>
        <w:rPr>
          <w:bCs/>
        </w:rPr>
        <w:t>。</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rPr>
      </w:pPr>
      <w:r>
        <w:rPr>
          <w:bCs/>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80"/>
        <w:jc w:val="center"/>
        <w:rPr>
          <w:rFonts w:ascii="黑体" w:hAnsi="黑体" w:eastAsia="黑体" w:cs="黑体" w:hint="eastAsia"/>
        </w:rPr>
      </w:pPr>
      <w:r>
        <w:rPr>
          <w:rStyle w:val="NormalCharacter"/>
          <w:rFonts w:eastAsia="黑体" w:cs="黑体" w:hint="eastAsia" w:ascii="黑体" w:hAnsi="黑体"/>
        </w:rPr>
        <w:t xml:space="preserve">   </w:t>
      </w:r>
      <w:r>
        <w:rPr>
          <w:rStyle w:val="NormalCharacter"/>
          <w:rFonts w:ascii="黑体" w:hAnsi="黑体" w:cs="黑体" w:hint="eastAsia" w:eastAsia="黑体"/>
        </w:rPr>
        <w:t>全民健身设施</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第二十</w:t>
      </w:r>
      <w:r>
        <w:rPr>
          <w:rFonts w:ascii="黑体" w:hAnsi="黑体" w:cs="黑体" w:hint="eastAsia" w:eastAsia="黑体"/>
          <w:bCs/>
        </w:rPr>
        <w:t>二</w:t>
      </w:r>
      <w:r>
        <w:rPr>
          <w:rFonts w:ascii="黑体" w:hAnsi="黑体" w:cs="黑体" w:eastAsia="黑体"/>
          <w:bCs/>
        </w:rPr>
        <w:t xml:space="preserve">条 </w:t>
      </w:r>
      <w:r>
        <w:rPr>
          <w:bCs/>
        </w:rPr>
        <w:t xml:space="preserve"> 县级以上人民政府应当加强全民健身设施的规划、建设和管理，发挥全民健身设施功能，提高综合利用率。</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Calibri" w:hAnsi="Calibri" w:cs="Calibri" w:hint="eastAsia"/>
          <w:bCs/>
        </w:rPr>
        <w:t>本条例所称全民健身设施是指用于全民健身活动的体育场馆、场地、器材、设备等，包括公共体育设施、学校体育设施、居民住宅区体育设施和国家机关、企业事业单位、社会团体内部的体育设施，以及社会力量建设的体育设施。</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第二十</w:t>
      </w:r>
      <w:r>
        <w:rPr>
          <w:rFonts w:ascii="黑体" w:hAnsi="黑体" w:cs="黑体" w:hint="eastAsia" w:eastAsia="黑体"/>
          <w:bCs/>
        </w:rPr>
        <w:t>三</w:t>
      </w:r>
      <w:r>
        <w:rPr>
          <w:rFonts w:ascii="黑体" w:hAnsi="黑体" w:cs="黑体" w:eastAsia="黑体"/>
          <w:bCs/>
        </w:rPr>
        <w:t>条</w:t>
      </w:r>
      <w:r>
        <w:rPr>
          <w:bCs/>
        </w:rPr>
        <w:t xml:space="preserve">  县级以上人民政府应当将公共体育设施用地纳入国土空间规划和年度用地计划，按照国家公共体育设施用</w:t>
      </w:r>
      <w:r>
        <w:rPr>
          <w:rFonts w:ascii="Calibri" w:hAnsi="Calibri" w:cs="Calibri"/>
          <w:bCs/>
        </w:rPr>
        <w:t>地定额指标的规定，合理安排公共体育设施用地。</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Calibri" w:hint="eastAsia"/>
          <w:bCs/>
        </w:rPr>
        <w:t>任何单位和个人不得侵占</w:t>
      </w:r>
      <w:r>
        <w:rPr>
          <w:rFonts w:ascii="Calibri" w:hAnsi="Calibri" w:cs="Calibri"/>
          <w:bCs/>
        </w:rPr>
        <w:t>公共体育设施用地</w:t>
      </w:r>
      <w:r>
        <w:rPr>
          <w:rFonts w:ascii="Calibri" w:hAnsi="Calibri" w:cs="Calibri" w:hint="eastAsia"/>
          <w:bCs/>
        </w:rPr>
        <w:t>或者改变其</w:t>
      </w:r>
      <w:r>
        <w:rPr>
          <w:rFonts w:ascii="Calibri" w:hAnsi="Calibri" w:cs="Calibri"/>
          <w:bCs/>
        </w:rPr>
        <w:t>用途。确需调整公共体育设施用地的，应当先确定新建公共体育设施用地，调整后</w:t>
      </w:r>
      <w:r>
        <w:rPr>
          <w:rFonts w:ascii="Calibri" w:hAnsi="Calibri" w:cs="Calibri" w:hint="eastAsia"/>
          <w:bCs/>
        </w:rPr>
        <w:t>的</w:t>
      </w:r>
      <w:r>
        <w:rPr>
          <w:rFonts w:ascii="Calibri" w:hAnsi="Calibri" w:cs="Calibri"/>
          <w:bCs/>
        </w:rPr>
        <w:t>用地面积不得少于原用地面积</w:t>
      </w:r>
      <w:r>
        <w:rPr>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第二十</w:t>
      </w:r>
      <w:r>
        <w:rPr>
          <w:rFonts w:ascii="黑体" w:hAnsi="黑体" w:cs="黑体" w:hint="eastAsia" w:eastAsia="黑体"/>
          <w:bCs/>
        </w:rPr>
        <w:t>四</w:t>
      </w:r>
      <w:r>
        <w:rPr>
          <w:rFonts w:ascii="黑体" w:hAnsi="黑体" w:cs="黑体" w:eastAsia="黑体"/>
          <w:bCs/>
        </w:rPr>
        <w:t>条</w:t>
      </w:r>
      <w:r>
        <w:rPr>
          <w:rFonts w:ascii="楷体_GB2312" w:hAnsi="楷体_GB2312" w:cs="楷体_GB2312" w:hint="eastAsia" w:eastAsia="楷体_GB2312"/>
          <w:bCs/>
        </w:rPr>
        <w:t xml:space="preserve"> </w:t>
      </w:r>
      <w:r>
        <w:rPr>
          <w:rFonts w:ascii="黑体" w:hAnsi="黑体" w:cs="黑体" w:hint="eastAsia" w:eastAsia="黑体"/>
          <w:bCs/>
        </w:rPr>
        <w:t xml:space="preserve"> </w:t>
      </w:r>
      <w:r>
        <w:rPr>
          <w:rFonts w:ascii="Calibri" w:hAnsi="Calibri" w:cs="Calibri" w:hint="eastAsia"/>
          <w:bCs/>
        </w:rPr>
        <w:t>公共体育设施的规划和建设应当遵循统筹协调、城乡兼顾、合理布局、安全规范和方便群众的原则。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第二十</w:t>
      </w:r>
      <w:r>
        <w:rPr>
          <w:rFonts w:ascii="黑体" w:hAnsi="黑体" w:cs="黑体" w:hint="eastAsia" w:eastAsia="黑体"/>
          <w:bCs/>
        </w:rPr>
        <w:t>五</w:t>
      </w:r>
      <w:r>
        <w:rPr>
          <w:rFonts w:ascii="黑体" w:hAnsi="黑体" w:cs="黑体" w:eastAsia="黑体"/>
          <w:bCs/>
        </w:rPr>
        <w:t>条</w:t>
      </w:r>
      <w:r>
        <w:rPr>
          <w:bCs/>
        </w:rPr>
        <w:t xml:space="preserve">  全民</w:t>
      </w:r>
      <w:r>
        <w:rPr>
          <w:rFonts w:ascii="Calibri" w:hAnsi="Calibri" w:cs="Times New Roman"/>
          <w:bCs/>
        </w:rPr>
        <w:t>健身设施的建设和安装，应当符合国家体育设施建设标准</w:t>
      </w:r>
      <w:r>
        <w:rPr>
          <w:rFonts w:ascii="Calibri" w:hAnsi="Calibri" w:cs="Times New Roman" w:hint="eastAsia"/>
          <w:bCs/>
        </w:rPr>
        <w:t>、</w:t>
      </w:r>
      <w:r>
        <w:rPr>
          <w:rFonts w:ascii="Calibri" w:hAnsi="Calibri" w:cs="Times New Roman"/>
          <w:bCs/>
        </w:rPr>
        <w:t>有关质量</w:t>
      </w:r>
      <w:r>
        <w:rPr>
          <w:rFonts w:ascii="Calibri" w:hAnsi="Calibri" w:cs="Times New Roman" w:hint="eastAsia"/>
          <w:bCs/>
        </w:rPr>
        <w:t>标准</w:t>
      </w:r>
      <w:r>
        <w:rPr>
          <w:rFonts w:ascii="Calibri" w:hAnsi="Calibri" w:cs="Times New Roman"/>
          <w:bCs/>
        </w:rPr>
        <w:t>、安全标准</w:t>
      </w:r>
      <w:r>
        <w:rPr>
          <w:rFonts w:ascii="Calibri" w:hAnsi="Calibri" w:cs="Times New Roman" w:hint="eastAsia"/>
          <w:bCs/>
        </w:rPr>
        <w:t>和无</w:t>
      </w:r>
      <w:r>
        <w:rPr>
          <w:rFonts w:ascii="Calibri" w:hAnsi="Calibri" w:cs="Calibri" w:hint="eastAsia"/>
          <w:bCs/>
        </w:rPr>
        <w:t>障碍环境建</w:t>
      </w:r>
      <w:r>
        <w:rPr>
          <w:rFonts w:ascii="Calibri" w:hAnsi="Calibri" w:cs="Times New Roman" w:hint="eastAsia"/>
          <w:bCs/>
        </w:rPr>
        <w:t>设标准</w:t>
      </w:r>
      <w:r>
        <w:rPr>
          <w:rFonts w:ascii="Calibri" w:hAnsi="Calibri" w:cs="Times New Roman"/>
          <w:bCs/>
        </w:rPr>
        <w:t>，标明使用</w:t>
      </w:r>
      <w:r>
        <w:rPr>
          <w:rFonts w:ascii="Calibri" w:hAnsi="Calibri" w:cs="Times New Roman" w:hint="eastAsia"/>
          <w:bCs/>
        </w:rPr>
        <w:t>方法</w:t>
      </w:r>
      <w:r>
        <w:rPr>
          <w:rFonts w:ascii="Calibri" w:hAnsi="Calibri" w:cs="Times New Roman"/>
          <w:bCs/>
        </w:rPr>
        <w:t>和安全</w:t>
      </w:r>
      <w:r>
        <w:rPr>
          <w:rFonts w:ascii="Calibri" w:hAnsi="Calibri" w:cs="Times New Roman" w:hint="eastAsia"/>
          <w:bCs/>
        </w:rPr>
        <w:t>提示</w:t>
      </w:r>
      <w:r>
        <w:rPr>
          <w:rFonts w:ascii="Calibri" w:hAnsi="Calibri" w:cs="Calibri"/>
          <w:bCs/>
        </w:rPr>
        <w:t>，保障使用者的人身安全。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第二十</w:t>
      </w:r>
      <w:r>
        <w:rPr>
          <w:rFonts w:ascii="黑体" w:hAnsi="黑体" w:cs="黑体" w:hint="eastAsia" w:eastAsia="黑体"/>
          <w:bCs/>
        </w:rPr>
        <w:t>六</w:t>
      </w:r>
      <w:r>
        <w:rPr>
          <w:rFonts w:ascii="黑体" w:hAnsi="黑体" w:cs="黑体" w:eastAsia="黑体"/>
          <w:bCs/>
        </w:rPr>
        <w:t>条</w:t>
      </w:r>
      <w:r>
        <w:rPr>
          <w:bCs/>
        </w:rPr>
        <w:t xml:space="preserve"> </w:t>
      </w:r>
      <w:r>
        <w:rPr>
          <w:rFonts w:hint="eastAsia"/>
          <w:bCs/>
        </w:rPr>
        <w:t xml:space="preserve"> </w:t>
      </w:r>
      <w:r>
        <w:rPr>
          <w:bCs/>
        </w:rPr>
        <w:t>县级以</w:t>
      </w:r>
      <w:r>
        <w:rPr>
          <w:rFonts w:ascii="Calibri" w:hAnsi="Calibri" w:cs="Calibri"/>
          <w:bCs/>
        </w:rPr>
        <w:t>上人民政府及其有关部门应当根据国家和</w:t>
      </w:r>
      <w:r>
        <w:rPr>
          <w:rFonts w:ascii="Calibri" w:hAnsi="Calibri" w:cs="Times New Roman" w:hint="eastAsia"/>
          <w:bCs/>
        </w:rPr>
        <w:t>本</w:t>
      </w:r>
      <w:r>
        <w:rPr>
          <w:rFonts w:ascii="Calibri" w:hAnsi="Calibri" w:cs="Times New Roman"/>
          <w:bCs/>
        </w:rPr>
        <w:t>省有关规划</w:t>
      </w:r>
      <w:r>
        <w:rPr>
          <w:rFonts w:ascii="Calibri" w:hAnsi="Calibri" w:cs="Times New Roman" w:hint="eastAsia"/>
          <w:bCs/>
        </w:rPr>
        <w:t>，</w:t>
      </w:r>
      <w:r>
        <w:rPr>
          <w:rFonts w:ascii="Calibri" w:hAnsi="Calibri" w:cs="Times New Roman"/>
          <w:bCs/>
        </w:rPr>
        <w:t>建</w:t>
      </w:r>
      <w:r>
        <w:rPr>
          <w:rFonts w:ascii="Calibri" w:hAnsi="Calibri" w:cs="Calibri"/>
          <w:bCs/>
        </w:rPr>
        <w:t>设公共体育场馆、全民健身中心、体育公园、球类场地、健身步道、多功能</w:t>
      </w:r>
      <w:r>
        <w:rPr>
          <w:rFonts w:ascii="Calibri" w:hAnsi="Calibri" w:cs="Calibri" w:hint="eastAsia"/>
          <w:bCs/>
        </w:rPr>
        <w:t>运动场</w:t>
      </w:r>
      <w:r>
        <w:rPr>
          <w:rFonts w:ascii="Calibri" w:hAnsi="Calibri" w:cs="Calibri"/>
          <w:bCs/>
        </w:rPr>
        <w:t>等公共体育设施。</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hint="eastAsia"/>
          <w:bCs/>
        </w:rPr>
      </w:pPr>
      <w:r>
        <w:rPr>
          <w:rFonts w:ascii="Calibri" w:hAnsi="Calibri" w:cs="Calibri"/>
          <w:bCs/>
        </w:rPr>
        <w:t>各级人民政府应当在保障安全、合法</w:t>
      </w:r>
      <w:r>
        <w:rPr>
          <w:rFonts w:ascii="Calibri" w:hAnsi="Calibri" w:cs="Calibri" w:hint="eastAsia"/>
          <w:bCs/>
        </w:rPr>
        <w:t>使用</w:t>
      </w:r>
      <w:r>
        <w:rPr>
          <w:rFonts w:ascii="Calibri" w:hAnsi="Calibri" w:cs="Calibri"/>
          <w:bCs/>
        </w:rPr>
        <w:t>的前提下，充分利用</w:t>
      </w:r>
      <w:r>
        <w:rPr>
          <w:rFonts w:ascii="Calibri" w:hAnsi="Calibri" w:cs="Calibri" w:hint="eastAsia"/>
          <w:bCs/>
        </w:rPr>
        <w:t>城市空闲地、边角地、</w:t>
      </w:r>
      <w:r>
        <w:rPr>
          <w:rFonts w:ascii="Calibri" w:hAnsi="Calibri" w:cs="Calibri"/>
          <w:bCs/>
        </w:rPr>
        <w:t>公园、河湖沿岸、</w:t>
      </w:r>
      <w:r>
        <w:rPr>
          <w:rFonts w:ascii="Calibri" w:hAnsi="Calibri" w:cs="Calibri" w:hint="eastAsia"/>
          <w:bCs/>
        </w:rPr>
        <w:t>城市路桥附属用地、厂房、建筑屋顶等</w:t>
      </w:r>
      <w:r>
        <w:rPr>
          <w:rFonts w:ascii="Calibri" w:hAnsi="Calibri" w:cs="Calibri"/>
          <w:bCs/>
        </w:rPr>
        <w:t>公共空间，因地制宜配置公共体育设</w:t>
      </w:r>
      <w:r>
        <w:rPr>
          <w:bCs/>
        </w:rPr>
        <w:t>施。</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pPr>
      <w:r>
        <w:rPr>
          <w:rFonts w:ascii="黑体" w:hAnsi="黑体" w:cs="黑体" w:eastAsia="黑体"/>
        </w:rPr>
        <w:t>第</w:t>
      </w:r>
      <w:r>
        <w:rPr>
          <w:rFonts w:ascii="黑体" w:hAnsi="黑体" w:cs="黑体" w:hint="eastAsia" w:eastAsia="黑体"/>
        </w:rPr>
        <w:t>二十七</w:t>
      </w:r>
      <w:r>
        <w:rPr>
          <w:rFonts w:ascii="黑体" w:hAnsi="黑体" w:cs="黑体" w:eastAsia="黑体"/>
        </w:rPr>
        <w:t xml:space="preserve">条  </w:t>
      </w:r>
      <w:r>
        <w:rPr>
          <w:rFonts w:ascii="仿宋_GB2312" w:hAnsi="仿宋_GB2312" w:cs="仿宋_GB2312" w:hint="eastAsia"/>
        </w:rPr>
        <w:t>学</w:t>
      </w:r>
      <w:r>
        <w:rPr>
          <w:rFonts w:ascii="Calibri" w:hAnsi="Calibri" w:cs="Calibri" w:hint="eastAsia"/>
        </w:rPr>
        <w:t>校的上级主管部门和学校应当按照国家和本省规定的学校体育设施配备标准，建设、配置体育场地、</w:t>
      </w:r>
      <w:r>
        <w:rPr>
          <w:rFonts w:ascii="Calibri" w:hAnsi="Calibri" w:cs="Calibri"/>
        </w:rPr>
        <w:t>器材、设备等，保证学生开展</w:t>
      </w:r>
      <w:r>
        <w:rPr>
          <w:rFonts w:ascii="Calibri" w:hAnsi="Calibri" w:cs="Calibri" w:hint="eastAsia"/>
        </w:rPr>
        <w:t>体育</w:t>
      </w:r>
      <w:r>
        <w:rPr>
          <w:rFonts w:ascii="Calibri" w:hAnsi="Calibri" w:cs="Calibri"/>
        </w:rPr>
        <w:t>活</w:t>
      </w:r>
      <w:r>
        <w:rPr/>
        <w:t>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第二十</w:t>
      </w:r>
      <w:r>
        <w:rPr>
          <w:rFonts w:ascii="黑体" w:hAnsi="黑体" w:cs="黑体" w:hint="eastAsia" w:eastAsia="黑体"/>
          <w:bCs/>
        </w:rPr>
        <w:t>八</w:t>
      </w:r>
      <w:r>
        <w:rPr>
          <w:rFonts w:ascii="黑体" w:hAnsi="黑体" w:cs="黑体" w:eastAsia="黑体"/>
          <w:bCs/>
        </w:rPr>
        <w:t>条</w:t>
      </w:r>
      <w:r>
        <w:rPr>
          <w:bCs/>
        </w:rPr>
        <w:t xml:space="preserve"> </w:t>
      </w:r>
      <w:r>
        <w:rPr>
          <w:bCs/>
          <w:color w:val="0D0D0D"/>
        </w:rPr>
        <w:t xml:space="preserve"> </w:t>
      </w:r>
      <w:r>
        <w:rPr>
          <w:rFonts w:ascii="Calibri" w:hAnsi="Calibri" w:cs="Calibri" w:hint="eastAsia"/>
          <w:bCs/>
          <w:color w:val="0D0D0D"/>
        </w:rPr>
        <w:t>县级以上</w:t>
      </w:r>
      <w:r>
        <w:rPr>
          <w:rFonts w:ascii="Calibri" w:hAnsi="Calibri" w:cs="Calibri" w:hint="eastAsia"/>
          <w:bCs/>
        </w:rPr>
        <w:t>城乡规划主管部门实施建设项目规划，应当执行国家有关体育设施建设标准。</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Calibri"/>
          <w:bCs/>
        </w:rPr>
        <w:t>新建、改建、扩建居民住宅区，应当按照国家和</w:t>
      </w:r>
      <w:r>
        <w:rPr>
          <w:rFonts w:ascii="Calibri" w:hAnsi="Calibri" w:cs="Calibri" w:hint="eastAsia"/>
          <w:bCs/>
        </w:rPr>
        <w:t>本</w:t>
      </w:r>
      <w:r>
        <w:rPr>
          <w:rFonts w:ascii="Calibri" w:hAnsi="Calibri" w:cs="Calibri"/>
          <w:bCs/>
        </w:rPr>
        <w:t>省有关规定规划</w:t>
      </w:r>
      <w:r>
        <w:rPr>
          <w:rFonts w:ascii="Calibri" w:hAnsi="Calibri" w:cs="Calibri" w:hint="eastAsia"/>
          <w:bCs/>
        </w:rPr>
        <w:t>和</w:t>
      </w:r>
      <w:r>
        <w:rPr>
          <w:rFonts w:ascii="Calibri" w:hAnsi="Calibri" w:cs="Calibri"/>
          <w:bCs/>
        </w:rPr>
        <w:t>建设相应的体育设施，并与居民住宅区的主体工程同时设计、同时施工、同时投入使用。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Calibri" w:hint="eastAsia"/>
          <w:bCs/>
        </w:rPr>
        <w:t>已建成的住宅区体育设施未达</w:t>
      </w:r>
      <w:r>
        <w:rPr>
          <w:rFonts w:ascii="Calibri" w:hAnsi="Calibri" w:cs="Times New Roman" w:hint="eastAsia"/>
          <w:bCs/>
        </w:rPr>
        <w:t>到建设标准的，应当按照国家和本省有关规定，因地制宜配建体育设施。不具备标准体育设施建设条件的，鼓励灵活建设非标准体育设施</w:t>
      </w:r>
      <w:r>
        <w:rPr>
          <w:rFonts w:ascii="Calibri" w:hAnsi="Calibri" w:cs="Calibri" w:hint="eastAsia"/>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w:t>
      </w:r>
      <w:r>
        <w:rPr>
          <w:rFonts w:ascii="黑体" w:hAnsi="黑体" w:cs="黑体" w:hint="eastAsia" w:eastAsia="黑体"/>
          <w:bCs/>
        </w:rPr>
        <w:t>二十九</w:t>
      </w:r>
      <w:r>
        <w:rPr>
          <w:rFonts w:ascii="黑体" w:hAnsi="黑体" w:cs="黑体" w:eastAsia="黑体"/>
          <w:bCs/>
        </w:rPr>
        <w:t>条</w:t>
      </w:r>
      <w:r>
        <w:rPr>
          <w:bCs/>
        </w:rPr>
        <w:t xml:space="preserve">  国家机关、企业事业单位和其他组织，应当结合本单位实际，建设或者配置相应的体育设施，为职工参与全民健身活动创造条件。</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w:t>
      </w:r>
      <w:r>
        <w:rPr>
          <w:rFonts w:ascii="黑体" w:hAnsi="黑体" w:cs="黑体" w:hint="eastAsia" w:eastAsia="黑体"/>
          <w:bCs/>
        </w:rPr>
        <w:t>三十</w:t>
      </w:r>
      <w:r>
        <w:rPr>
          <w:rFonts w:ascii="黑体" w:hAnsi="黑体" w:cs="黑体" w:eastAsia="黑体"/>
          <w:bCs/>
        </w:rPr>
        <w:t>条</w:t>
      </w:r>
      <w:r>
        <w:rPr>
          <w:bCs/>
        </w:rPr>
        <w:t xml:space="preserve">  县级以上体育主管部门应当每年定期公布本行政区域全民健身设施名录，并对设施的管理和使用进行监督检查。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全民健身设施名录应当包括设施名称、地点、开放时间、收费标准、管理单位等内容。</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eastAsia="黑体"/>
          <w:bCs/>
        </w:rPr>
        <w:t>第</w:t>
      </w:r>
      <w:r>
        <w:rPr>
          <w:rFonts w:ascii="黑体" w:hAnsi="黑体" w:cs="黑体" w:hint="eastAsia" w:eastAsia="黑体"/>
          <w:bCs/>
        </w:rPr>
        <w:t>三十一</w:t>
      </w:r>
      <w:r>
        <w:rPr>
          <w:rFonts w:ascii="黑体" w:hAnsi="黑体" w:cs="黑体" w:eastAsia="黑体"/>
          <w:bCs/>
        </w:rPr>
        <w:t>条</w:t>
      </w:r>
      <w:r>
        <w:rPr>
          <w:bCs/>
        </w:rPr>
        <w:t xml:space="preserve">  公共体</w:t>
      </w:r>
      <w:r>
        <w:rPr>
          <w:rFonts w:ascii="Calibri" w:hAnsi="Calibri" w:cs="Calibri"/>
          <w:bCs/>
        </w:rPr>
        <w:t>育设施由管理单位负责管理和维护。管理</w:t>
      </w:r>
      <w:r>
        <w:rPr>
          <w:rFonts w:ascii="Calibri" w:hAnsi="Calibri" w:cs="Times New Roman"/>
          <w:bCs/>
        </w:rPr>
        <w:t>单位</w:t>
      </w:r>
      <w:r>
        <w:rPr>
          <w:rFonts w:ascii="Calibri" w:hAnsi="Calibri" w:cs="Times New Roman" w:hint="eastAsia"/>
          <w:bCs/>
        </w:rPr>
        <w:t>不明确</w:t>
      </w:r>
      <w:r>
        <w:rPr>
          <w:rFonts w:ascii="Calibri" w:hAnsi="Calibri" w:cs="Times New Roman"/>
          <w:bCs/>
        </w:rPr>
        <w:t>的，由</w:t>
      </w:r>
      <w:r>
        <w:rPr>
          <w:rFonts w:ascii="Calibri" w:hAnsi="Calibri" w:cs="Times New Roman" w:hint="eastAsia"/>
          <w:bCs/>
        </w:rPr>
        <w:t>公共体</w:t>
      </w:r>
      <w:r>
        <w:rPr>
          <w:rFonts w:ascii="Calibri" w:hAnsi="Calibri" w:cs="Calibri" w:hint="eastAsia"/>
          <w:bCs/>
        </w:rPr>
        <w:t>育设施所在地的</w:t>
      </w:r>
      <w:r>
        <w:rPr>
          <w:rFonts w:ascii="Calibri" w:hAnsi="Calibri" w:cs="Calibri"/>
          <w:bCs/>
        </w:rPr>
        <w:t>乡镇人民政府、街道办事处指定管理单位。</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受赠的公共体育设施，受赠单位为管理单位。</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w:t>
      </w:r>
      <w:r>
        <w:rPr>
          <w:rFonts w:ascii="黑体" w:hAnsi="黑体" w:cs="黑体" w:hint="eastAsia" w:eastAsia="黑体"/>
          <w:bCs/>
        </w:rPr>
        <w:t>三十二</w:t>
      </w:r>
      <w:r>
        <w:rPr>
          <w:rFonts w:ascii="黑体" w:hAnsi="黑体" w:cs="黑体" w:eastAsia="黑体"/>
          <w:bCs/>
        </w:rPr>
        <w:t>条</w:t>
      </w:r>
      <w:r>
        <w:rPr>
          <w:rFonts w:ascii="黑体" w:hAnsi="黑体" w:cs="黑体" w:hint="eastAsia" w:eastAsia="黑体"/>
          <w:bCs/>
        </w:rPr>
        <w:t xml:space="preserve"> </w:t>
      </w:r>
      <w:r>
        <w:rPr>
          <w:bCs/>
        </w:rPr>
        <w:t xml:space="preserve"> 全民健身设施的管理单位应当遵守下列规定：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（一）建立健全管理、安全和服务制度；</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（二）使用符合国家安全标准的设施、设备；</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（三）标明设施、设备的使用方法、注意事项以及安全提示、公共信息图形符号；</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（四）定期检查、维护，保证设施、设备完好；</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（五）国家和本省的其他相关规定。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w:t>
      </w:r>
      <w:r>
        <w:rPr>
          <w:rFonts w:ascii="黑体" w:hAnsi="黑体" w:cs="黑体" w:hint="eastAsia" w:eastAsia="黑体"/>
          <w:bCs/>
        </w:rPr>
        <w:t>三十三</w:t>
      </w:r>
      <w:r>
        <w:rPr>
          <w:rFonts w:ascii="黑体" w:hAnsi="黑体" w:cs="黑体" w:eastAsia="黑体"/>
          <w:bCs/>
        </w:rPr>
        <w:t xml:space="preserve">条 </w:t>
      </w:r>
      <w:r>
        <w:rPr>
          <w:bCs/>
        </w:rPr>
        <w:t xml:space="preserve"> 公</w:t>
      </w:r>
      <w:r>
        <w:rPr>
          <w:rFonts w:ascii="Calibri" w:hAnsi="Calibri" w:cs="Times New Roman"/>
          <w:bCs/>
        </w:rPr>
        <w:t>共体育设施</w:t>
      </w:r>
      <w:r>
        <w:rPr>
          <w:rFonts w:ascii="Calibri" w:hAnsi="Calibri" w:cs="Times New Roman" w:hint="eastAsia"/>
          <w:bCs/>
        </w:rPr>
        <w:t>应当根据其功能、特点、运营维护需要和服务内容，按照国家有关规定向公众免费或者低收费开放</w:t>
      </w:r>
      <w:r>
        <w:rPr>
          <w:rFonts w:ascii="Calibri" w:hAnsi="Calibri" w:cs="Times New Roman"/>
          <w:bCs/>
        </w:rPr>
        <w:t>。收费项目和标准应当经</w:t>
      </w:r>
      <w:r>
        <w:rPr>
          <w:bCs/>
        </w:rPr>
        <w:t>县级以上人民政府价格主管部门批准并向社会公示</w:t>
      </w:r>
      <w:r>
        <w:rPr>
          <w:rFonts w:ascii="黑体" w:hAnsi="黑体" w:cs="黑体" w:hint="eastAsia" w:eastAsia="黑体"/>
          <w:bCs/>
        </w:rPr>
        <w:t>。</w:t>
      </w:r>
      <w:r>
        <w:rPr>
          <w:bCs/>
        </w:rPr>
        <w:t>收取的费用应当用于场地、设备、器材的维护、更新、管理支出，不得挪作他用。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收费</w:t>
      </w:r>
      <w:r>
        <w:rPr>
          <w:rFonts w:ascii="Calibri" w:hAnsi="Calibri" w:cs="Times New Roman"/>
          <w:bCs/>
        </w:rPr>
        <w:t>的公共体育设施</w:t>
      </w:r>
      <w:r>
        <w:rPr>
          <w:rFonts w:ascii="Calibri" w:hAnsi="Calibri" w:cs="Times New Roman" w:hint="eastAsia"/>
          <w:bCs/>
        </w:rPr>
        <w:t>应当</w:t>
      </w:r>
      <w:r>
        <w:rPr>
          <w:rFonts w:ascii="Calibri" w:hAnsi="Calibri" w:cs="Times New Roman"/>
          <w:bCs/>
        </w:rPr>
        <w:t>在</w:t>
      </w:r>
      <w:r>
        <w:rPr>
          <w:rFonts w:ascii="Calibri" w:hAnsi="Calibri" w:cs="Times New Roman" w:hint="eastAsia"/>
          <w:bCs/>
        </w:rPr>
        <w:t>全民健身日、</w:t>
      </w:r>
      <w:r>
        <w:rPr>
          <w:rFonts w:ascii="Calibri" w:hAnsi="Calibri" w:cs="Times New Roman"/>
          <w:bCs/>
        </w:rPr>
        <w:t>国家法定节假日免费向社会开</w:t>
      </w:r>
      <w:r>
        <w:rPr>
          <w:bCs/>
        </w:rPr>
        <w:t>放。</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黑体" w:hAnsi="黑体" w:cs="黑体" w:eastAsia="黑体"/>
          <w:bCs/>
        </w:rPr>
        <w:t>第</w:t>
      </w:r>
      <w:r>
        <w:rPr>
          <w:rFonts w:ascii="黑体" w:hAnsi="黑体" w:cs="黑体" w:hint="eastAsia" w:eastAsia="黑体"/>
          <w:bCs/>
        </w:rPr>
        <w:t>三十四</w:t>
      </w:r>
      <w:r>
        <w:rPr>
          <w:rFonts w:ascii="黑体" w:hAnsi="黑体" w:cs="黑体" w:eastAsia="黑体"/>
          <w:bCs/>
        </w:rPr>
        <w:t xml:space="preserve">条 </w:t>
      </w:r>
      <w:r>
        <w:rPr>
          <w:bCs/>
        </w:rPr>
        <w:t xml:space="preserve"> 公共体</w:t>
      </w:r>
      <w:r>
        <w:rPr>
          <w:rFonts w:ascii="Calibri" w:hAnsi="Calibri" w:cs="Times New Roman"/>
          <w:bCs/>
        </w:rPr>
        <w:t>育设施开放时间应当</w:t>
      </w:r>
      <w:r>
        <w:rPr>
          <w:rFonts w:ascii="Calibri" w:hAnsi="Calibri" w:cs="Times New Roman" w:hint="eastAsia"/>
          <w:bCs/>
        </w:rPr>
        <w:t>符合国家有关规定，</w:t>
      </w:r>
      <w:r>
        <w:rPr>
          <w:rFonts w:ascii="Calibri" w:hAnsi="Calibri" w:cs="Times New Roman"/>
          <w:bCs/>
        </w:rPr>
        <w:t>与当地公</w:t>
      </w:r>
      <w:r>
        <w:rPr>
          <w:rFonts w:ascii="Calibri" w:hAnsi="Calibri" w:cs="Times New Roman" w:hint="eastAsia"/>
          <w:bCs/>
        </w:rPr>
        <w:t>民</w:t>
      </w:r>
      <w:r>
        <w:rPr>
          <w:rFonts w:ascii="Calibri" w:hAnsi="Calibri" w:cs="Times New Roman"/>
          <w:bCs/>
        </w:rPr>
        <w:t>的工作、学习时间适当错开</w:t>
      </w:r>
      <w:r>
        <w:rPr>
          <w:rFonts w:ascii="Calibri" w:hAnsi="Calibri" w:cs="Times New Roman" w:hint="eastAsia"/>
          <w:bCs/>
        </w:rPr>
        <w:t>，并在全民健身日、国家</w:t>
      </w:r>
      <w:r>
        <w:rPr>
          <w:rFonts w:ascii="Calibri" w:hAnsi="Calibri" w:cs="Times New Roman"/>
          <w:bCs/>
        </w:rPr>
        <w:t>法定节假日、公休日、学校寒暑假期间延长开放时间。</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Times New Roman"/>
          <w:bCs/>
        </w:rPr>
        <w:t>不需要增加投入和</w:t>
      </w:r>
      <w:r>
        <w:rPr>
          <w:rFonts w:ascii="Calibri" w:hAnsi="Calibri" w:cs="Times New Roman" w:hint="eastAsia"/>
          <w:bCs/>
        </w:rPr>
        <w:t>提供</w:t>
      </w:r>
      <w:r>
        <w:rPr>
          <w:rFonts w:ascii="Calibri" w:hAnsi="Calibri" w:cs="Times New Roman"/>
          <w:bCs/>
        </w:rPr>
        <w:t>专门服务</w:t>
      </w:r>
      <w:r>
        <w:rPr>
          <w:rFonts w:ascii="Calibri" w:hAnsi="Calibri" w:cs="Calibri"/>
          <w:bCs/>
        </w:rPr>
        <w:t>的公共体育设施，应当全天开放。</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Calibri" w:hAnsi="Calibri" w:cs="Calibri" w:hint="eastAsia"/>
          <w:bCs/>
        </w:rPr>
        <w:t>公共体育设施</w:t>
      </w:r>
      <w:r>
        <w:rPr>
          <w:rFonts w:ascii="Calibri" w:hAnsi="Calibri" w:cs="Calibri"/>
          <w:bCs/>
        </w:rPr>
        <w:t>因维修、保养、赛事活动等原因需要暂时停止开放的，应当提前</w:t>
      </w:r>
      <w:r>
        <w:rPr>
          <w:rFonts w:ascii="Calibri" w:hAnsi="Calibri" w:cs="Calibri" w:hint="eastAsia"/>
          <w:bCs/>
        </w:rPr>
        <w:t>七</w:t>
      </w:r>
      <w:r>
        <w:rPr>
          <w:rFonts w:ascii="Calibri" w:hAnsi="Calibri" w:cs="Calibri"/>
          <w:bCs/>
        </w:rPr>
        <w:t>日向社会</w:t>
      </w:r>
      <w:r>
        <w:rPr>
          <w:rFonts w:ascii="Calibri" w:hAnsi="Calibri" w:cs="Calibri" w:hint="eastAsia"/>
          <w:bCs/>
        </w:rPr>
        <w:t>公示停止开放原因和时间。涉及重大安全隐患整改等紧急情况除外。</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w:t>
      </w:r>
      <w:r>
        <w:rPr>
          <w:rFonts w:ascii="黑体" w:hAnsi="黑体" w:cs="黑体" w:hint="eastAsia" w:eastAsia="黑体"/>
          <w:bCs/>
        </w:rPr>
        <w:t>三十五</w:t>
      </w:r>
      <w:r>
        <w:rPr>
          <w:rFonts w:ascii="黑体" w:hAnsi="黑体" w:cs="黑体" w:eastAsia="黑体"/>
          <w:bCs/>
        </w:rPr>
        <w:t>条</w:t>
      </w:r>
      <w:r>
        <w:rPr>
          <w:bCs/>
        </w:rPr>
        <w:t xml:space="preserve">  鼓励国家机关、企业、学校及其他事业单位、社会团体内部的体育设施</w:t>
      </w:r>
      <w:r>
        <w:rPr>
          <w:rFonts w:ascii="黑体" w:hAnsi="黑体" w:cs="黑体" w:hint="eastAsia" w:eastAsia="黑体"/>
          <w:bCs/>
        </w:rPr>
        <w:t>，</w:t>
      </w:r>
      <w:r>
        <w:rPr>
          <w:bCs/>
        </w:rPr>
        <w:t>在不影响正常工作和教学秩序的情况下向社会开放。</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eastAsia="黑体"/>
          <w:bCs/>
        </w:rPr>
        <w:t>第</w:t>
      </w:r>
      <w:r>
        <w:rPr>
          <w:rFonts w:ascii="黑体" w:hAnsi="黑体" w:cs="黑体" w:hint="eastAsia" w:eastAsia="黑体"/>
          <w:bCs/>
        </w:rPr>
        <w:t>三十六</w:t>
      </w:r>
      <w:r>
        <w:rPr>
          <w:rFonts w:ascii="黑体" w:hAnsi="黑体" w:cs="黑体" w:eastAsia="黑体"/>
          <w:bCs/>
        </w:rPr>
        <w:t xml:space="preserve">条  </w:t>
      </w:r>
      <w:r>
        <w:rPr>
          <w:bCs/>
        </w:rPr>
        <w:t>任何单位和个人不得侵占、破坏和擅自拆除公共体育设施或者改变公共体育设施的功能</w:t>
      </w:r>
      <w:r>
        <w:rPr>
          <w:rFonts w:ascii="Calibri" w:hAnsi="Calibri" w:cs="Calibri"/>
          <w:bCs/>
        </w:rPr>
        <w:t>、用途。因</w:t>
      </w:r>
      <w:r>
        <w:rPr>
          <w:rFonts w:ascii="Calibri" w:hAnsi="Calibri" w:cs="Calibri" w:hint="eastAsia"/>
          <w:bCs/>
        </w:rPr>
        <w:t>城乡建设</w:t>
      </w:r>
      <w:r>
        <w:rPr>
          <w:rFonts w:ascii="Calibri" w:hAnsi="Calibri" w:cs="Calibri"/>
          <w:bCs/>
        </w:rPr>
        <w:t>确需拆除或者改变其功能、用途的，应当依照</w:t>
      </w:r>
      <w:r>
        <w:rPr>
          <w:bCs/>
        </w:rPr>
        <w:t>有关法律、法规办理批准手续。</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rPr>
      </w:pPr>
      <w:r>
        <w:rPr>
          <w:bCs/>
        </w:rPr>
      </w:r>
    </w:p>
    <w:p>
      <w:pPr>
        <w:pStyle w:val="Normal"/>
        <w:keepNext w:val="false"/>
        <w:keepLines w:val="false"/>
        <w:pageBreakBefore w:val="false"/>
        <w:widowControl w:val="false"/>
        <w:kinsoku w:val="true"/>
        <w:overflowPunct w:val="true"/>
        <w:autoSpaceDE w:val="true"/>
        <w:bidi w:val="0"/>
        <w:snapToGrid w:val="true"/>
        <w:spacing w:lineRule="exact" w:line="580"/>
        <w:jc w:val="center"/>
        <w:rPr>
          <w:rStyle w:val="NormalCharacter"/>
          <w:rFonts w:ascii="仿宋_GB2312" w:hAnsi="仿宋_GB2312" w:cs="CESI黑体-GB2312;微软雅黑" w:hint="eastAsia"/>
          <w:bdr w:val="single" w:sz="4" w:space="0" w:color="000000"/>
        </w:rPr>
      </w:pPr>
      <w:r>
        <w:rPr>
          <w:rStyle w:val="NormalCharacter"/>
          <w:rFonts w:ascii="黑体" w:hAnsi="黑体" w:cs="CESI黑体-GB2312;微软雅黑" w:hint="eastAsia" w:eastAsia="黑体"/>
          <w:lang w:val="en"/>
        </w:rPr>
        <w:t>第四章</w:t>
      </w:r>
      <w:r>
        <w:rPr>
          <w:rStyle w:val="NormalCharacter"/>
          <w:rFonts w:ascii="黑体" w:hAnsi="黑体" w:cs="CESI黑体-GB2312;微软雅黑" w:hint="eastAsia" w:eastAsia="黑体"/>
        </w:rPr>
        <w:t xml:space="preserve"> 特殊群体健身</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Style w:val="NormalCharacter"/>
          <w:rFonts w:ascii="仿宋_GB2312" w:hAnsi="仿宋_GB2312" w:cs="CESI黑体-GB2312;微软雅黑" w:hint="eastAsia"/>
          <w:bdr w:val="single" w:sz="4" w:space="0" w:color="000000"/>
        </w:rPr>
      </w:pPr>
      <w:r>
        <w:rPr/>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黑体" w:hAnsi="黑体" w:eastAsia="黑体" w:cs="CESI黑体-GB2312;微软雅黑" w:hint="eastAsia"/>
        </w:rPr>
      </w:pPr>
      <w:r>
        <w:rPr>
          <w:rFonts w:ascii="黑体" w:hAnsi="黑体" w:cs="CESI黑体-GB2312;微软雅黑" w:hint="eastAsia" w:eastAsia="黑体"/>
        </w:rPr>
        <w:t>第</w:t>
      </w:r>
      <w:r>
        <w:rPr>
          <w:rFonts w:ascii="黑体" w:hAnsi="黑体" w:cs="CESI黑体-GB2312;微软雅黑" w:hint="eastAsia" w:eastAsia="黑体"/>
          <w:color w:val="0D1E0F"/>
        </w:rPr>
        <w:t xml:space="preserve">三十七条  </w:t>
      </w:r>
      <w:r>
        <w:rPr>
          <w:rFonts w:ascii="Calibri" w:hAnsi="Calibri" w:cs="Times New Roman" w:hint="eastAsia"/>
          <w:bCs/>
          <w:kern w:val="2"/>
          <w:sz w:val="32"/>
          <w:szCs w:val="32"/>
        </w:rPr>
        <w:t>县级以上人民政府及有关部门应当加强未成年人、老年人和残疾人等特殊群体健身工作，开展适合其生理和心理特点的全民健身活动，关心、支持并创造条件保障特殊</w:t>
      </w:r>
      <w:r>
        <w:rPr>
          <w:rFonts w:ascii="Calibri" w:hAnsi="Calibri" w:cs="Times New Roman" w:hint="eastAsia"/>
          <w:bCs/>
          <w:kern w:val="2"/>
          <w:sz w:val="32"/>
          <w:szCs w:val="32"/>
        </w:rPr>
        <w:t>群体</w:t>
      </w:r>
      <w:r>
        <w:rPr>
          <w:rFonts w:ascii="Calibri" w:hAnsi="Calibri" w:cs="Times New Roman" w:hint="eastAsia"/>
          <w:bCs/>
          <w:kern w:val="2"/>
          <w:sz w:val="32"/>
          <w:szCs w:val="32"/>
        </w:rPr>
        <w:t>参加全民健身活动。</w:t>
      </w:r>
    </w:p>
    <w:p>
      <w:pPr>
        <w:pStyle w:val="1"/>
        <w:keepNext w:val="false"/>
        <w:keepLines w:val="false"/>
        <w:pageBreakBefore w:val="false"/>
        <w:widowControl w:val="false"/>
        <w:kinsoku w:val="true"/>
        <w:overflowPunct w:val="true"/>
        <w:autoSpaceDE w:val="true"/>
        <w:bidi w:val="0"/>
        <w:snapToGrid w:val="true"/>
        <w:spacing w:lineRule="exact" w:line="620"/>
        <w:ind w:endChars="0" w:end="0"/>
        <w:rPr>
          <w:rFonts w:ascii="Calibri" w:hAnsi="Calibri" w:eastAsia="仿宋_GB2312" w:cs="Times New Roman" w:hint="eastAsia"/>
          <w:bCs/>
          <w:kern w:val="2"/>
          <w:sz w:val="32"/>
          <w:szCs w:val="32"/>
        </w:rPr>
      </w:pPr>
      <w:r>
        <w:rPr>
          <w:rFonts w:ascii="黑体" w:hAnsi="黑体" w:cs="黑体" w:hint="eastAsia" w:eastAsia="黑体"/>
          <w:bCs/>
        </w:rPr>
        <w:t>第三十八条</w:t>
      </w:r>
      <w:r>
        <w:rPr>
          <w:rFonts w:ascii="黑体" w:hAnsi="黑体" w:cs="CESI黑体-GB2312;微软雅黑" w:hint="eastAsia" w:eastAsia="黑体"/>
        </w:rPr>
        <w:t xml:space="preserve">  </w:t>
      </w:r>
      <w:r>
        <w:rPr>
          <w:rFonts w:ascii="Calibri" w:hAnsi="Calibri" w:cs="Times New Roman" w:hint="eastAsia"/>
          <w:bCs/>
          <w:kern w:val="2"/>
          <w:sz w:val="32"/>
          <w:szCs w:val="32"/>
        </w:rPr>
        <w:t>规划建设全民健身设施应当兼顾未成年人、老年人和残疾人健身需求，根据未成年人、老年人和残疾人数量、分布以及健身习惯等因素，均衡配置满足其健身的场地设施。</w:t>
      </w:r>
    </w:p>
    <w:p>
      <w:pPr>
        <w:pStyle w:val="1"/>
        <w:keepNext w:val="false"/>
        <w:keepLines w:val="false"/>
        <w:pageBreakBefore w:val="false"/>
        <w:widowControl w:val="false"/>
        <w:kinsoku w:val="true"/>
        <w:overflowPunct w:val="true"/>
        <w:autoSpaceDE w:val="true"/>
        <w:bidi w:val="0"/>
        <w:snapToGrid w:val="true"/>
        <w:spacing w:lineRule="exact" w:line="620"/>
        <w:ind w:endChars="0" w:end="0"/>
        <w:rPr>
          <w:rFonts w:ascii="Calibri" w:hAnsi="Calibri" w:eastAsia="仿宋_GB2312" w:cs="Times New Roman" w:hint="eastAsia"/>
          <w:bCs/>
          <w:kern w:val="2"/>
          <w:sz w:val="32"/>
          <w:szCs w:val="32"/>
        </w:rPr>
      </w:pPr>
      <w:r>
        <w:rPr>
          <w:rFonts w:ascii="Calibri" w:hAnsi="Calibri" w:cs="Times New Roman" w:hint="eastAsia"/>
          <w:bCs/>
          <w:kern w:val="2"/>
          <w:sz w:val="32"/>
          <w:szCs w:val="32"/>
        </w:rPr>
        <w:t>收费的公共体育设施应当对未成年人、老年人和残疾人免费或者优惠开放。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199" w:startChars="0" w:start="0" w:endChars="0" w:end="0"/>
        <w:rPr>
          <w:rFonts w:ascii="Calibri" w:hAnsi="Calibri" w:eastAsia="仿宋_GB2312" w:cs="Times New Roman" w:hint="eastAsia"/>
          <w:bCs/>
          <w:kern w:val="2"/>
          <w:sz w:val="32"/>
          <w:szCs w:val="32"/>
        </w:rPr>
      </w:pPr>
      <w:r>
        <w:rPr>
          <w:rFonts w:ascii="Calibri" w:hAnsi="Calibri" w:cs="Times New Roman" w:hint="eastAsia"/>
          <w:bCs/>
          <w:kern w:val="2"/>
          <w:sz w:val="32"/>
          <w:szCs w:val="32"/>
        </w:rPr>
        <w:t>鼓励企业和行业协会研发和推广适合未成年人、老年人健身需求的设施、器材和各类别残疾人</w:t>
      </w:r>
      <w:r>
        <w:rPr>
          <w:rFonts w:ascii="Calibri" w:hAnsi="Calibri" w:cs="Times New Roman"/>
          <w:bCs/>
          <w:kern w:val="2"/>
          <w:sz w:val="32"/>
          <w:szCs w:val="32"/>
        </w:rPr>
        <w:t>专用</w:t>
      </w:r>
      <w:r>
        <w:rPr>
          <w:rFonts w:ascii="Calibri" w:hAnsi="Calibri" w:cs="Times New Roman" w:hint="eastAsia"/>
          <w:bCs/>
          <w:kern w:val="2"/>
          <w:sz w:val="32"/>
          <w:szCs w:val="32"/>
        </w:rPr>
        <w:t>的康复健身器材。</w:t>
      </w:r>
    </w:p>
    <w:p>
      <w:pPr>
        <w:pStyle w:val="1"/>
        <w:keepNext w:val="false"/>
        <w:keepLines w:val="false"/>
        <w:pageBreakBefore w:val="false"/>
        <w:widowControl w:val="false"/>
        <w:kinsoku w:val="true"/>
        <w:overflowPunct w:val="true"/>
        <w:autoSpaceDE w:val="true"/>
        <w:bidi w:val="0"/>
        <w:snapToGrid w:val="true"/>
        <w:spacing w:lineRule="exact" w:line="620"/>
        <w:ind w:endChars="0" w:end="0"/>
        <w:rPr>
          <w:rFonts w:ascii="CESI黑体-GB2312;微软雅黑" w:hAnsi="CESI黑体-GB2312;微软雅黑" w:eastAsia="CESI黑体-GB2312;微软雅黑" w:cs="CESI黑体-GB2312;微软雅黑" w:hint="eastAsia"/>
          <w:bCs/>
        </w:rPr>
      </w:pPr>
      <w:r>
        <w:rPr>
          <w:rFonts w:ascii="黑体" w:hAnsi="黑体" w:cs="黑体" w:hint="eastAsia" w:eastAsia="黑体"/>
          <w:bCs/>
        </w:rPr>
        <w:t>第三十九条</w:t>
      </w:r>
      <w:r>
        <w:rPr>
          <w:rFonts w:ascii="黑体" w:hAnsi="黑体" w:cs="CESI黑体-GB2312;微软雅黑" w:hint="eastAsia" w:eastAsia="黑体"/>
          <w:bCs/>
        </w:rPr>
        <w:t xml:space="preserve">  </w:t>
      </w:r>
      <w:r>
        <w:rPr>
          <w:rFonts w:ascii="Calibri" w:hAnsi="Calibri" w:cs="Times New Roman" w:hint="eastAsia"/>
          <w:bCs/>
          <w:kern w:val="2"/>
          <w:sz w:val="32"/>
          <w:szCs w:val="32"/>
        </w:rPr>
        <w:t>政府、社会、学校、家庭应当为未成年人健身创造条件，引导未成年人积极参与健身活动，促进未成年人运动机能协调发展，提高未成年人身体素质。</w:t>
      </w:r>
    </w:p>
    <w:p>
      <w:pPr>
        <w:pStyle w:val="1"/>
        <w:keepNext w:val="false"/>
        <w:keepLines w:val="false"/>
        <w:pageBreakBefore w:val="false"/>
        <w:widowControl w:val="false"/>
        <w:kinsoku w:val="true"/>
        <w:overflowPunct w:val="true"/>
        <w:autoSpaceDE w:val="true"/>
        <w:bidi w:val="0"/>
        <w:snapToGrid w:val="true"/>
        <w:spacing w:lineRule="exact" w:line="620"/>
        <w:ind w:endChars="0" w:end="0"/>
        <w:rPr>
          <w:rFonts w:hint="eastAsia"/>
          <w:bCs/>
          <w:iCs/>
          <w:bdr w:val="single" w:sz="4" w:space="0" w:color="000000"/>
        </w:rPr>
      </w:pPr>
      <w:r>
        <w:rPr>
          <w:rFonts w:ascii="黑体" w:hAnsi="黑体" w:cs="黑体" w:hint="eastAsia" w:eastAsia="黑体"/>
          <w:bCs/>
        </w:rPr>
        <w:t>第四十条</w:t>
      </w:r>
      <w:r>
        <w:rPr>
          <w:bCs/>
          <w:iCs/>
        </w:rPr>
        <w:t xml:space="preserve">  </w:t>
      </w:r>
      <w:r>
        <w:rPr>
          <w:rFonts w:ascii="Calibri" w:hAnsi="Calibri" w:cs="Times New Roman" w:hint="eastAsia"/>
          <w:bCs/>
          <w:kern w:val="2"/>
          <w:sz w:val="32"/>
          <w:szCs w:val="32"/>
        </w:rPr>
        <w:t>学前教育机构应当组织开展适合幼儿身心特点的游戏活动，寓教于乐，培养体育兴趣爱好，促进运动素养养成。</w:t>
      </w:r>
    </w:p>
    <w:p>
      <w:pPr>
        <w:pStyle w:val="1"/>
        <w:keepNext w:val="false"/>
        <w:keepLines w:val="false"/>
        <w:pageBreakBefore w:val="false"/>
        <w:widowControl w:val="false"/>
        <w:kinsoku w:val="true"/>
        <w:overflowPunct w:val="true"/>
        <w:autoSpaceDE w:val="true"/>
        <w:bidi w:val="0"/>
        <w:snapToGrid w:val="true"/>
        <w:spacing w:lineRule="exact" w:line="620"/>
        <w:ind w:endChars="0" w:end="0"/>
        <w:rPr>
          <w:rFonts w:ascii="Calibri" w:hAnsi="Calibri" w:cs="Calibri" w:hint="eastAsia"/>
          <w:bCs/>
          <w:iCs/>
        </w:rPr>
      </w:pPr>
      <w:r>
        <w:rPr>
          <w:bCs/>
          <w:iCs/>
        </w:rPr>
        <w:t>学校可</w:t>
      </w:r>
      <w:r>
        <w:rPr>
          <w:rFonts w:ascii="Calibri" w:hAnsi="Calibri" w:cs="Calibri"/>
          <w:bCs/>
          <w:iCs/>
        </w:rPr>
        <w:t>以通过体育教</w:t>
      </w:r>
      <w:r>
        <w:rPr>
          <w:rFonts w:ascii="Calibri" w:hAnsi="Calibri" w:cs="Times New Roman"/>
          <w:bCs/>
          <w:kern w:val="2"/>
          <w:sz w:val="32"/>
          <w:szCs w:val="32"/>
        </w:rPr>
        <w:t>学、组建运动队、俱乐部和兴趣小组等形式，指导学生掌握跑、跳、投等基本运动技能和</w:t>
      </w:r>
      <w:r>
        <w:rPr>
          <w:rFonts w:ascii="Calibri" w:hAnsi="Calibri" w:cs="Times New Roman" w:hint="eastAsia"/>
          <w:bCs/>
          <w:kern w:val="2"/>
          <w:sz w:val="32"/>
          <w:szCs w:val="32"/>
        </w:rPr>
        <w:t>球类、</w:t>
      </w:r>
      <w:r>
        <w:rPr>
          <w:rFonts w:ascii="Calibri" w:hAnsi="Calibri" w:cs="Times New Roman"/>
          <w:bCs/>
          <w:kern w:val="2"/>
          <w:sz w:val="32"/>
          <w:szCs w:val="32"/>
        </w:rPr>
        <w:t>田径</w:t>
      </w:r>
      <w:r>
        <w:rPr>
          <w:rFonts w:ascii="Calibri" w:hAnsi="Calibri" w:cs="Times New Roman" w:hint="eastAsia"/>
          <w:bCs/>
          <w:kern w:val="2"/>
          <w:sz w:val="32"/>
          <w:szCs w:val="32"/>
        </w:rPr>
        <w:t>以及</w:t>
      </w:r>
      <w:r>
        <w:rPr>
          <w:rFonts w:ascii="Calibri" w:hAnsi="Calibri" w:cs="Times New Roman"/>
          <w:bCs/>
          <w:kern w:val="2"/>
          <w:sz w:val="32"/>
          <w:szCs w:val="32"/>
        </w:rPr>
        <w:t>游泳、体操、武术、冰雪运动等专项运动技能，帮助学生掌握</w:t>
      </w:r>
      <w:r>
        <w:rPr>
          <w:rFonts w:ascii="Calibri" w:hAnsi="Calibri" w:cs="Times New Roman" w:hint="eastAsia"/>
          <w:bCs/>
          <w:kern w:val="2"/>
          <w:sz w:val="32"/>
          <w:szCs w:val="32"/>
        </w:rPr>
        <w:t>一</w:t>
      </w:r>
      <w:r>
        <w:rPr>
          <w:rFonts w:ascii="Calibri" w:hAnsi="Calibri" w:cs="Times New Roman"/>
          <w:bCs/>
          <w:kern w:val="2"/>
          <w:sz w:val="32"/>
          <w:szCs w:val="32"/>
        </w:rPr>
        <w:t>至</w:t>
      </w:r>
      <w:r>
        <w:rPr>
          <w:rFonts w:ascii="Calibri" w:hAnsi="Calibri" w:cs="Times New Roman" w:hint="eastAsia"/>
          <w:bCs/>
          <w:kern w:val="2"/>
          <w:sz w:val="32"/>
          <w:szCs w:val="32"/>
        </w:rPr>
        <w:t>两</w:t>
      </w:r>
      <w:r>
        <w:rPr>
          <w:rFonts w:ascii="Calibri" w:hAnsi="Calibri" w:cs="Times New Roman"/>
          <w:bCs/>
          <w:kern w:val="2"/>
          <w:sz w:val="32"/>
          <w:szCs w:val="32"/>
        </w:rPr>
        <w:t>项运动技能</w:t>
      </w:r>
      <w:r>
        <w:rPr>
          <w:rFonts w:ascii="Calibri" w:hAnsi="Calibri" w:cs="Times New Roman" w:hint="eastAsia"/>
          <w:bCs/>
          <w:kern w:val="2"/>
          <w:sz w:val="32"/>
          <w:szCs w:val="32"/>
        </w:rPr>
        <w:t>，培养体育后备人才，促进学生养成体育健身意识</w:t>
      </w:r>
      <w:r>
        <w:rPr>
          <w:rFonts w:ascii="Calibri" w:hAnsi="Calibri" w:cs="Calibri" w:hint="eastAsia"/>
          <w:bCs/>
          <w:iCs/>
        </w:rPr>
        <w:t>和终身运动习惯</w:t>
      </w:r>
      <w:r>
        <w:rPr>
          <w:rFonts w:ascii="Calibri" w:hAnsi="Calibri" w:cs="Calibri"/>
          <w:bCs/>
          <w:iCs/>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629" w:end="0"/>
        <w:textAlignment w:val="baseline"/>
        <w:rPr>
          <w:rFonts w:ascii="黑体" w:hAnsi="黑体" w:eastAsia="黑体" w:cs="CESI黑体-GB2312;微软雅黑" w:hint="eastAsia"/>
          <w:bCs/>
        </w:rPr>
      </w:pPr>
      <w:r>
        <w:rPr>
          <w:rFonts w:ascii="Calibri" w:hAnsi="Calibri" w:cs="Times New Roman" w:hint="eastAsia"/>
          <w:bCs/>
        </w:rPr>
        <w:t>学校应当每学年至少举行一次综合性运动会，可以结合实际组织田径、球类等单项运动会。</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hint="eastAsia"/>
          <w:bCs/>
        </w:rPr>
      </w:pPr>
      <w:r>
        <w:rPr>
          <w:rFonts w:ascii="黑体" w:hAnsi="黑体" w:cs="黑体" w:hint="eastAsia" w:eastAsia="黑体"/>
          <w:bCs/>
          <w:iCs/>
        </w:rPr>
        <w:t>第四十一条</w:t>
      </w:r>
      <w:r>
        <w:rPr>
          <w:bCs/>
          <w:iCs/>
        </w:rPr>
        <w:t xml:space="preserve">  学</w:t>
      </w:r>
      <w:r>
        <w:rPr>
          <w:rFonts w:ascii="Calibri" w:hAnsi="Calibri" w:cs="Times New Roman"/>
          <w:bCs/>
        </w:rPr>
        <w:t>校应当按照国家</w:t>
      </w:r>
      <w:r>
        <w:rPr>
          <w:rFonts w:ascii="Calibri" w:hAnsi="Calibri" w:cs="Times New Roman" w:hint="eastAsia"/>
          <w:bCs/>
        </w:rPr>
        <w:t>体育教育教学要求和标准配备体育教师，保证体育课时。</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hint="eastAsia"/>
          <w:bCs/>
          <w:i/>
          <w:iCs/>
        </w:rPr>
      </w:pPr>
      <w:r>
        <w:rPr>
          <w:rFonts w:ascii="Calibri" w:hAnsi="Calibri" w:cs="Times New Roman" w:hint="eastAsia"/>
          <w:bCs/>
        </w:rPr>
        <w:t>学校可以</w:t>
      </w:r>
      <w:r>
        <w:rPr>
          <w:rFonts w:ascii="Calibri" w:hAnsi="Calibri" w:cs="Times New Roman"/>
          <w:bCs/>
        </w:rPr>
        <w:t>根据需要设立专（兼）职教练员岗位。支持优秀退役运动员担任体育教师和教练员，满足体育教</w:t>
      </w:r>
      <w:r>
        <w:rPr>
          <w:bCs/>
          <w:iCs/>
        </w:rPr>
        <w:t>学和学生健身需要。</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Calibri" w:hAnsi="Calibri" w:eastAsia="仿宋_GB2312" w:cs="Times New Roman" w:hint="eastAsia"/>
          <w:bCs/>
          <w:kern w:val="2"/>
          <w:sz w:val="32"/>
          <w:szCs w:val="32"/>
        </w:rPr>
      </w:pPr>
      <w:r>
        <w:rPr>
          <w:rFonts w:ascii="黑体" w:hAnsi="黑体" w:cs="CESI黑体-GB2312;微软雅黑" w:hint="eastAsia" w:eastAsia="黑体"/>
        </w:rPr>
        <w:t xml:space="preserve">第四十二条  </w:t>
      </w:r>
      <w:r>
        <w:rPr>
          <w:rFonts w:ascii="Calibri" w:hAnsi="Calibri" w:cs="Times New Roman" w:hint="eastAsia"/>
          <w:bCs/>
          <w:kern w:val="2"/>
          <w:sz w:val="32"/>
          <w:szCs w:val="32"/>
        </w:rPr>
        <w:t>各级人民政府及有关部门应当推动开展校外体育活动，构建学校、家庭、社区相结合的健身活动网络，促进未成年人参加校外体育健身活动。</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黑体" w:hAnsi="黑体" w:eastAsia="黑体" w:cs="CESI黑体-GB2312;微软雅黑" w:hint="eastAsia"/>
        </w:rPr>
      </w:pPr>
      <w:r>
        <w:rPr>
          <w:rFonts w:ascii="Calibri" w:hAnsi="Calibri" w:cs="Times New Roman" w:hint="eastAsia"/>
          <w:bCs/>
          <w:kern w:val="2"/>
          <w:sz w:val="32"/>
          <w:szCs w:val="32"/>
        </w:rPr>
        <w:t>鼓励开展夏（冬）令营、体育研学、拓展训练、交流展示等符合未成年人身心特点的体育活动。</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Calibri" w:hAnsi="Calibri" w:eastAsia="仿宋_GB2312" w:cs="Times New Roman" w:hint="eastAsia"/>
          <w:bCs/>
          <w:kern w:val="2"/>
          <w:sz w:val="32"/>
          <w:szCs w:val="32"/>
        </w:rPr>
      </w:pPr>
      <w:r>
        <w:rPr>
          <w:rFonts w:ascii="黑体" w:hAnsi="黑体" w:cs="CESI黑体-GB2312;微软雅黑" w:hint="eastAsia" w:eastAsia="黑体"/>
        </w:rPr>
        <w:t xml:space="preserve">第四十三条  </w:t>
      </w:r>
      <w:r>
        <w:rPr>
          <w:rFonts w:ascii="Calibri" w:hAnsi="Calibri" w:cs="Times New Roman" w:hint="eastAsia"/>
          <w:bCs/>
          <w:kern w:val="2"/>
          <w:sz w:val="32"/>
          <w:szCs w:val="32"/>
        </w:rPr>
        <w:t>县级以上体育、卫生健康主管部门以及老年人体育社会组织应当广泛开展太极拳、柔力球、健身气功、门球、棋牌等适合老年人参加的健身活动，定期举办老年人体育健身大会等赛事活动，组织老年人健身表演、展示和交流。</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黑体" w:hAnsi="黑体" w:eastAsia="黑体" w:cs="CESI黑体-GB2312;微软雅黑" w:hint="eastAsia"/>
        </w:rPr>
      </w:pPr>
      <w:r>
        <w:rPr>
          <w:rFonts w:ascii="Calibri" w:hAnsi="Calibri" w:cs="Times New Roman" w:hint="eastAsia"/>
          <w:bCs/>
          <w:kern w:val="2"/>
          <w:sz w:val="32"/>
          <w:szCs w:val="32"/>
        </w:rPr>
        <w:t>鼓励各类赛事活动设置老年组，满足老年人参加全民健身赛事活动的需求。</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黑体" w:hAnsi="黑体" w:eastAsia="黑体" w:cs="CESI黑体-GB2312;微软雅黑" w:hint="eastAsia"/>
        </w:rPr>
      </w:pPr>
      <w:r>
        <w:rPr>
          <w:rFonts w:ascii="黑体" w:hAnsi="黑体" w:cs="CESI黑体-GB2312;微软雅黑" w:hint="eastAsia" w:eastAsia="黑体"/>
        </w:rPr>
        <w:t xml:space="preserve">第四十四条  </w:t>
      </w:r>
      <w:r>
        <w:rPr>
          <w:rFonts w:ascii="Calibri" w:hAnsi="Calibri" w:cs="Times New Roman" w:hint="eastAsia"/>
          <w:bCs/>
          <w:kern w:val="2"/>
          <w:sz w:val="32"/>
          <w:szCs w:val="32"/>
        </w:rPr>
        <w:t>鼓励、支持社会体育指导员在社区、公园等老年人经常锻炼的场所组织适合老年人开展的健身活动，培育老年人体育健身示范队伍，指导老年人正确使用健身器材，引导老年人科学健身。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rPr>
          <w:rFonts w:ascii="黑体" w:hAnsi="黑体" w:eastAsia="黑体" w:cs="黑体" w:hint="eastAsia"/>
          <w:color w:val="000000"/>
        </w:rPr>
      </w:pPr>
      <w:r>
        <w:rPr>
          <w:rFonts w:ascii="黑体" w:hAnsi="黑体" w:cs="CESI黑体-GB2312;微软雅黑" w:hint="eastAsia" w:eastAsia="黑体"/>
        </w:rPr>
        <w:t xml:space="preserve">第四十五条  </w:t>
      </w:r>
      <w:r>
        <w:rPr>
          <w:rFonts w:ascii="Calibri" w:hAnsi="Calibri" w:cs="Times New Roman" w:hint="eastAsia"/>
          <w:bCs/>
        </w:rPr>
        <w:t>县级以上残联应当创新残疾人康复健身形式和方法，推广残疾人康复健身项目，开展适合各类别残疾人不同特点和需求的健身活动，组织和支持残疾人参加国内、国际赛事和交流活动。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rPr>
          <w:rFonts w:ascii="黑体" w:hAnsi="黑体" w:eastAsia="黑体" w:cs="黑体" w:hint="eastAsia"/>
        </w:rPr>
      </w:pPr>
      <w:r>
        <w:rPr>
          <w:rFonts w:ascii="黑体" w:hAnsi="黑体" w:cs="CESI黑体-GB2312;微软雅黑" w:hint="eastAsia" w:eastAsia="黑体"/>
        </w:rPr>
        <w:t>第四十六条</w:t>
      </w:r>
      <w:r>
        <w:rPr>
          <w:rFonts w:ascii="黑体" w:hAnsi="黑体" w:cs="黑体" w:hint="eastAsia" w:eastAsia="黑体"/>
        </w:rPr>
        <w:t xml:space="preserve"> </w:t>
      </w:r>
      <w:r>
        <w:rPr>
          <w:rFonts w:ascii="Calibri" w:hAnsi="Calibri" w:cs="Times New Roman" w:hint="eastAsia"/>
          <w:bCs/>
        </w:rPr>
        <w:t>县级以上</w:t>
      </w:r>
      <w:r>
        <w:rPr>
          <w:rFonts w:ascii="Calibri" w:hAnsi="Calibri" w:cs="Times New Roman"/>
          <w:bCs/>
        </w:rPr>
        <w:t>残联</w:t>
      </w:r>
      <w:r>
        <w:rPr>
          <w:rFonts w:ascii="Calibri" w:hAnsi="Calibri" w:cs="Times New Roman" w:hint="eastAsia"/>
          <w:bCs/>
        </w:rPr>
        <w:t>、</w:t>
      </w:r>
      <w:r>
        <w:rPr>
          <w:rFonts w:ascii="Calibri" w:hAnsi="Calibri" w:cs="Times New Roman"/>
          <w:bCs/>
        </w:rPr>
        <w:t>体育</w:t>
      </w:r>
      <w:r>
        <w:rPr>
          <w:rFonts w:ascii="Calibri" w:hAnsi="Calibri" w:cs="Times New Roman" w:hint="eastAsia"/>
          <w:bCs/>
        </w:rPr>
        <w:t>主管</w:t>
      </w:r>
      <w:r>
        <w:rPr>
          <w:rFonts w:ascii="Calibri" w:hAnsi="Calibri" w:cs="Times New Roman"/>
          <w:bCs/>
        </w:rPr>
        <w:t>部门</w:t>
      </w:r>
      <w:r>
        <w:rPr>
          <w:rFonts w:ascii="Calibri" w:hAnsi="Calibri" w:cs="Times New Roman" w:hint="eastAsia"/>
          <w:bCs/>
        </w:rPr>
        <w:t>应当</w:t>
      </w:r>
      <w:r>
        <w:rPr>
          <w:rFonts w:ascii="Calibri" w:hAnsi="Calibri" w:cs="Times New Roman"/>
          <w:bCs/>
        </w:rPr>
        <w:t>结合实际</w:t>
      </w:r>
      <w:r>
        <w:rPr>
          <w:rFonts w:ascii="Calibri" w:hAnsi="Calibri" w:cs="Times New Roman" w:hint="eastAsia"/>
          <w:bCs/>
        </w:rPr>
        <w:t>，</w:t>
      </w:r>
      <w:r>
        <w:rPr>
          <w:rFonts w:ascii="Calibri" w:hAnsi="Calibri" w:cs="Times New Roman"/>
          <w:bCs/>
        </w:rPr>
        <w:t>在</w:t>
      </w:r>
      <w:r>
        <w:rPr>
          <w:rFonts w:ascii="Calibri" w:hAnsi="Calibri" w:cs="Times New Roman" w:hint="eastAsia"/>
          <w:bCs/>
        </w:rPr>
        <w:t>各类</w:t>
      </w:r>
      <w:r>
        <w:rPr>
          <w:rFonts w:ascii="Calibri" w:hAnsi="Calibri" w:cs="Times New Roman"/>
          <w:bCs/>
        </w:rPr>
        <w:t>体育赛事中增加适合残疾人参与的项目或设立残健融合组别，保障残疾人平等参与</w:t>
      </w:r>
      <w:r>
        <w:rPr>
          <w:rFonts w:ascii="Calibri" w:hAnsi="Calibri" w:cs="Times New Roman" w:hint="eastAsia"/>
          <w:bCs/>
        </w:rPr>
        <w:t>赛事活动</w:t>
      </w:r>
      <w:r>
        <w:rPr>
          <w:rFonts w:ascii="Calibri" w:hAnsi="Calibri" w:cs="Times New Roman"/>
          <w:bCs/>
        </w:rPr>
        <w:t>。</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Style w:val="NormalCharacter"/>
          <w:rFonts w:ascii="黑体" w:hAnsi="黑体" w:eastAsia="黑体" w:cs="黑体"/>
          <w:bCs/>
        </w:rPr>
      </w:pPr>
      <w:r>
        <w:rPr>
          <w:rFonts w:ascii="黑体" w:hAnsi="黑体" w:cs="CESI黑体-GB2312;微软雅黑" w:hint="eastAsia" w:eastAsia="黑体"/>
        </w:rPr>
        <w:t xml:space="preserve">第四十七条  </w:t>
      </w:r>
      <w:r>
        <w:rPr>
          <w:rFonts w:ascii="Calibri" w:hAnsi="Calibri" w:cs="Times New Roman" w:hint="eastAsia"/>
          <w:bCs/>
          <w:kern w:val="2"/>
          <w:sz w:val="32"/>
          <w:szCs w:val="32"/>
        </w:rPr>
        <w:t>各级各类未成年人、老年人、残疾人体育社会组织，应当结合人群特点和需求开展全民健身活动，举办、承接特殊群体体育赛事。</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bCs/>
        </w:rPr>
      </w:pPr>
      <w:r>
        <w:rPr/>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80"/>
        <w:jc w:val="center"/>
        <w:rPr>
          <w:rStyle w:val="NormalCharacter"/>
          <w:rFonts w:ascii="黑体" w:hAnsi="黑体" w:eastAsia="黑体" w:cs="黑体" w:hint="eastAsia"/>
        </w:rPr>
      </w:pPr>
      <w:r>
        <w:rPr>
          <w:rStyle w:val="NormalCharacter"/>
          <w:rFonts w:eastAsia="黑体" w:cs="黑体" w:hint="eastAsia" w:ascii="黑体" w:hAnsi="黑体"/>
        </w:rPr>
        <w:t xml:space="preserve">   </w:t>
      </w:r>
      <w:r>
        <w:rPr>
          <w:rStyle w:val="NormalCharacter"/>
          <w:rFonts w:ascii="黑体" w:hAnsi="黑体" w:cs="黑体" w:hint="eastAsia" w:eastAsia="黑体"/>
        </w:rPr>
        <w:t>服务保障</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rPr>
      </w:pPr>
      <w:r>
        <w:rPr>
          <w:rFonts w:eastAsia="黑体" w:cs="黑体" w:hint="eastAsia" w:ascii="黑体" w:hAnsi="黑体"/>
          <w:bCs/>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第四十八条</w:t>
      </w:r>
      <w:r>
        <w:rPr>
          <w:rFonts w:ascii="黑体" w:hAnsi="黑体" w:cs="黑体" w:eastAsia="黑体"/>
          <w:bCs/>
        </w:rPr>
        <w:t xml:space="preserve"> </w:t>
      </w:r>
      <w:r>
        <w:rPr>
          <w:bCs/>
        </w:rPr>
        <w:t xml:space="preserve"> 县级以上人民政府应当将全民健身工作所需经费纳入财政预算，并随着国民经济的发展逐步增加。</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体育彩票公益金应当按照国家规定，支持全民健身工作。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第四十九条</w:t>
      </w:r>
      <w:r>
        <w:rPr>
          <w:bCs/>
        </w:rPr>
        <w:t xml:space="preserve">  县</w:t>
      </w:r>
      <w:r>
        <w:rPr>
          <w:rFonts w:ascii="Calibri" w:hAnsi="Calibri" w:cs="Calibri"/>
          <w:bCs/>
        </w:rPr>
        <w:t>级以上人民政府应当开展国民体质监测和全民健身活动状况调查，</w:t>
      </w:r>
      <w:r>
        <w:rPr>
          <w:rFonts w:ascii="Calibri" w:hAnsi="Calibri" w:cs="Calibri" w:hint="eastAsia"/>
          <w:bCs/>
        </w:rPr>
        <w:t>将结果纳入社会统计指标和健康建设指标，</w:t>
      </w:r>
      <w:r>
        <w:rPr>
          <w:rFonts w:ascii="Calibri" w:hAnsi="Calibri" w:cs="Calibri"/>
          <w:bCs/>
        </w:rPr>
        <w:t>定期向社会公布完成情况和分析监测报告，</w:t>
      </w:r>
      <w:r>
        <w:rPr>
          <w:rFonts w:ascii="Calibri" w:hAnsi="Calibri" w:cs="Calibri" w:hint="eastAsia"/>
          <w:bCs/>
        </w:rPr>
        <w:t>并根据监测和调查结果修订全民健身实施计划</w:t>
      </w:r>
      <w:r>
        <w:rPr>
          <w:rFonts w:ascii="Calibri" w:hAnsi="Calibri" w:cs="Calibri"/>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国民体质监测工作由县级以上体育主管部门会同卫生健康</w:t>
      </w:r>
      <w:r>
        <w:rPr>
          <w:rFonts w:hint="eastAsia"/>
          <w:bCs/>
        </w:rPr>
        <w:t>、</w:t>
      </w:r>
      <w:r>
        <w:rPr>
          <w:bCs/>
        </w:rPr>
        <w:t>教育、统计等部门实施。</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Times New Roman" w:hint="eastAsia"/>
          <w:bCs/>
        </w:rPr>
        <w:t>各级</w:t>
      </w:r>
      <w:r>
        <w:rPr>
          <w:rFonts w:ascii="Calibri" w:hAnsi="Calibri" w:cs="Times New Roman"/>
          <w:bCs/>
        </w:rPr>
        <w:t>国</w:t>
      </w:r>
      <w:r>
        <w:rPr>
          <w:bCs/>
        </w:rPr>
        <w:t>民体质监测中心（站）应当开展日常性国民体质</w:t>
      </w:r>
      <w:r>
        <w:rPr>
          <w:rFonts w:hint="eastAsia"/>
          <w:bCs/>
        </w:rPr>
        <w:t>监测</w:t>
      </w:r>
      <w:r>
        <w:rPr>
          <w:bCs/>
        </w:rPr>
        <w:t>工作，建立数据库，并将有关数据报体育主管部门。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第五十条</w:t>
      </w:r>
      <w:r>
        <w:rPr>
          <w:bCs/>
        </w:rPr>
        <w:t xml:space="preserve">  </w:t>
      </w:r>
      <w:r>
        <w:rPr>
          <w:rFonts w:ascii="Calibri" w:hAnsi="Calibri" w:cs="Times New Roman"/>
          <w:bCs/>
        </w:rPr>
        <w:t>县级以上人民政府及其有关部门应当</w:t>
      </w:r>
      <w:r>
        <w:rPr>
          <w:rFonts w:ascii="Calibri" w:hAnsi="Calibri" w:cs="Times New Roman" w:hint="eastAsia"/>
          <w:bCs/>
        </w:rPr>
        <w:t>完善体育产业和体育消费政策措施，</w:t>
      </w:r>
      <w:r>
        <w:rPr>
          <w:rFonts w:ascii="Calibri" w:hAnsi="Calibri" w:cs="Calibri" w:hint="eastAsia"/>
          <w:bCs/>
        </w:rPr>
        <w:t>鼓励和支持全民健身与科技、教育、文化、卫生健康、养老、旅游融合发展，</w:t>
      </w:r>
      <w:r>
        <w:rPr>
          <w:rFonts w:ascii="Calibri" w:hAnsi="Calibri" w:cs="Calibri"/>
          <w:bCs/>
        </w:rPr>
        <w:t>促进全民健身</w:t>
      </w:r>
      <w:r>
        <w:rPr>
          <w:bCs/>
        </w:rPr>
        <w:t>与体育消费，推动体育产业高质量发展。</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hint="eastAsia" w:eastAsia="黑体"/>
          <w:kern w:val="0"/>
          <w:lang w:bidi="ar"/>
        </w:rPr>
        <w:t>第五十一条</w:t>
      </w:r>
      <w:r>
        <w:rPr>
          <w:bCs/>
        </w:rPr>
        <w:t xml:space="preserve">  县级以上</w:t>
      </w:r>
      <w:r>
        <w:rPr>
          <w:rFonts w:ascii="Calibri" w:hAnsi="Calibri" w:cs="Calibri"/>
          <w:bCs/>
        </w:rPr>
        <w:t>体育、卫生健康主管部门应当</w:t>
      </w:r>
      <w:r>
        <w:rPr>
          <w:rFonts w:ascii="Calibri" w:hAnsi="Calibri" w:cs="Calibri" w:hint="eastAsia"/>
          <w:bCs/>
        </w:rPr>
        <w:t>推行体医结合的疾病管理与健康服务模式，</w:t>
      </w:r>
      <w:r>
        <w:rPr>
          <w:rFonts w:ascii="Calibri" w:hAnsi="Calibri" w:cs="Calibri"/>
          <w:bCs/>
        </w:rPr>
        <w:t>普及健康体检和体质监测相结合的检查方式，为公民提供运动处方和科学健身指导服务，</w:t>
      </w:r>
      <w:r>
        <w:rPr>
          <w:rFonts w:ascii="Calibri" w:hAnsi="Calibri" w:cs="Calibri" w:hint="eastAsia"/>
          <w:bCs/>
        </w:rPr>
        <w:t>发挥全民健身在健康促进、慢性病预防和康复等方面的作用</w:t>
      </w:r>
      <w:r>
        <w:rPr>
          <w:rFonts w:ascii="Calibri" w:hAnsi="Calibri" w:cs="Calibri"/>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第五十二条</w:t>
      </w:r>
      <w:r>
        <w:rPr>
          <w:bCs/>
        </w:rPr>
        <w:t xml:space="preserve">  </w:t>
      </w:r>
      <w:r>
        <w:rPr>
          <w:rFonts w:ascii="Calibri" w:hAnsi="Calibri" w:cs="Times New Roman"/>
          <w:bCs/>
        </w:rPr>
        <w:t>县级以上人民政府及其体育主管部门应当支持体育社会组织</w:t>
      </w:r>
      <w:r>
        <w:rPr>
          <w:rFonts w:ascii="Calibri" w:hAnsi="Calibri" w:cs="Times New Roman" w:hint="eastAsia"/>
          <w:bCs/>
        </w:rPr>
        <w:t>发展，规范</w:t>
      </w:r>
      <w:r>
        <w:rPr>
          <w:rFonts w:ascii="Calibri" w:hAnsi="Calibri" w:cs="Times New Roman"/>
          <w:bCs/>
        </w:rPr>
        <w:t>群众性健身团队</w:t>
      </w:r>
      <w:r>
        <w:rPr>
          <w:rFonts w:ascii="Calibri" w:hAnsi="Calibri" w:cs="Times New Roman" w:hint="eastAsia"/>
          <w:bCs/>
        </w:rPr>
        <w:t>和</w:t>
      </w:r>
      <w:r>
        <w:rPr>
          <w:rFonts w:ascii="Calibri" w:hAnsi="Calibri" w:cs="Times New Roman"/>
          <w:bCs/>
        </w:rPr>
        <w:t>全民健身站（点）</w:t>
      </w:r>
      <w:r>
        <w:rPr>
          <w:rFonts w:ascii="Calibri" w:hAnsi="Calibri" w:cs="Times New Roman" w:hint="eastAsia"/>
          <w:bCs/>
        </w:rPr>
        <w:t>建设</w:t>
      </w:r>
      <w:r>
        <w:rPr>
          <w:rFonts w:ascii="Calibri" w:hAnsi="Calibri" w:cs="Times New Roman"/>
          <w:bCs/>
        </w:rPr>
        <w:t>，优化体育社会组织</w:t>
      </w:r>
      <w:r>
        <w:rPr>
          <w:bCs/>
        </w:rPr>
        <w:t>发展环境，健全全民健身组织体系。</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各</w:t>
      </w:r>
      <w:r>
        <w:rPr>
          <w:rFonts w:ascii="Calibri" w:hAnsi="Calibri" w:cs="Times New Roman"/>
          <w:bCs/>
        </w:rPr>
        <w:t>级</w:t>
      </w:r>
      <w:r>
        <w:rPr>
          <w:rFonts w:ascii="Calibri" w:hAnsi="Calibri" w:cs="Times New Roman" w:hint="eastAsia"/>
          <w:bCs/>
        </w:rPr>
        <w:t>体育总会和单项体育协会以及其他体育类社会组织</w:t>
      </w:r>
      <w:r>
        <w:rPr>
          <w:rFonts w:ascii="Calibri" w:hAnsi="Calibri" w:cs="Times New Roman"/>
          <w:bCs/>
        </w:rPr>
        <w:t>应当依照章程，发挥其专业性、权威性优势，普及推广运动项目，组织举办赛事活动，培养健身专业人才，开展</w:t>
      </w:r>
      <w:r>
        <w:rPr>
          <w:bCs/>
        </w:rPr>
        <w:t>科学健身指导。</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hint="eastAsia"/>
          <w:bCs/>
        </w:rPr>
      </w:pPr>
      <w:r>
        <w:rPr>
          <w:rFonts w:ascii="黑体" w:hAnsi="黑体" w:cs="黑体" w:hint="eastAsia" w:eastAsia="黑体"/>
          <w:kern w:val="0"/>
          <w:lang w:bidi="ar"/>
        </w:rPr>
        <w:t>第五十三条</w:t>
      </w:r>
      <w:r>
        <w:rPr>
          <w:bCs/>
        </w:rPr>
        <w:t xml:space="preserve">  县</w:t>
      </w:r>
      <w:r>
        <w:rPr>
          <w:rFonts w:ascii="Calibri" w:hAnsi="Calibri" w:cs="Times New Roman"/>
          <w:bCs/>
        </w:rPr>
        <w:t>级以上体育主管部门应当健全全民健身志愿服务工作体系</w:t>
      </w:r>
      <w:r>
        <w:rPr>
          <w:rFonts w:ascii="Calibri" w:hAnsi="Calibri" w:cs="Times New Roman" w:hint="eastAsia"/>
          <w:bCs/>
        </w:rPr>
        <w:t>，建立全民健身志愿服务队伍，开展社会体育指导员教育培训、等级评定、管理评价和激励保障等工作。组织</w:t>
      </w:r>
      <w:r>
        <w:rPr>
          <w:rFonts w:ascii="Calibri" w:hAnsi="Calibri" w:cs="Times New Roman"/>
          <w:bCs/>
        </w:rPr>
        <w:t>社会体育指导员</w:t>
      </w:r>
      <w:r>
        <w:rPr>
          <w:rFonts w:ascii="Calibri" w:hAnsi="Calibri" w:cs="Times New Roman" w:hint="eastAsia"/>
          <w:bCs/>
        </w:rPr>
        <w:t>发挥专业技术优势，指导全民健身活动，传授运动健身技能，普及科学健身知识</w:t>
      </w:r>
      <w:r>
        <w:rPr>
          <w:rFonts w:ascii="Calibri" w:hAnsi="Calibri" w:cs="Calibri" w:hint="eastAsia"/>
          <w:bCs/>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hint="eastAsia" w:eastAsia="黑体"/>
          <w:kern w:val="0"/>
          <w:lang w:bidi="ar"/>
        </w:rPr>
        <w:t>第五十四条</w:t>
      </w:r>
      <w:r>
        <w:rPr>
          <w:bCs/>
        </w:rPr>
        <w:t xml:space="preserve"> </w:t>
      </w:r>
      <w:r>
        <w:rPr>
          <w:rFonts w:hint="eastAsia"/>
          <w:bCs/>
        </w:rPr>
        <w:t xml:space="preserve"> </w:t>
      </w:r>
      <w:r>
        <w:rPr>
          <w:rFonts w:ascii="Calibri" w:hAnsi="Calibri" w:cs="Calibri"/>
          <w:bCs/>
        </w:rPr>
        <w:t>全民健身站（点）应当配备社会体育指导员。</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bCs/>
        </w:rPr>
        <w:t>从事体育健身指导服务的人员应</w:t>
      </w:r>
      <w:r>
        <w:rPr>
          <w:rFonts w:ascii="Calibri" w:hAnsi="Calibri" w:cs="Times New Roman"/>
          <w:bCs/>
        </w:rPr>
        <w:t>当依法取得相应的资格，按照资格证书规定范围开展体育技能传授、健身指导和组织管理</w:t>
      </w:r>
      <w:r>
        <w:rPr>
          <w:rFonts w:ascii="Calibri" w:hAnsi="Calibri" w:cs="Times New Roman" w:hint="eastAsia"/>
          <w:bCs/>
        </w:rPr>
        <w:t>等</w:t>
      </w:r>
      <w:r>
        <w:rPr>
          <w:rFonts w:ascii="Calibri" w:hAnsi="Calibri" w:cs="Times New Roman"/>
          <w:bCs/>
        </w:rPr>
        <w:t>工作。</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Times New Roman" w:hint="eastAsia"/>
          <w:bCs/>
        </w:rPr>
        <w:t>对</w:t>
      </w:r>
      <w:r>
        <w:rPr>
          <w:rFonts w:ascii="Calibri" w:hAnsi="Calibri" w:cs="Times New Roman"/>
          <w:bCs/>
        </w:rPr>
        <w:t>从事公益性体育健身指导服务的人员，</w:t>
      </w:r>
      <w:r>
        <w:rPr>
          <w:rFonts w:ascii="Calibri" w:hAnsi="Calibri" w:cs="Times New Roman" w:hint="eastAsia"/>
          <w:bCs/>
        </w:rPr>
        <w:t>实行技术等级制度。</w:t>
      </w:r>
      <w:r>
        <w:rPr>
          <w:rFonts w:ascii="Calibri" w:hAnsi="Calibri" w:cs="Times New Roman"/>
          <w:bCs/>
        </w:rPr>
        <w:t>在经营性健身活动场所从事体育健身指</w:t>
      </w:r>
      <w:r>
        <w:rPr>
          <w:bCs/>
        </w:rPr>
        <w:t>导服务的人员，应当按规定取得职业资格证书。</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黑体" w:hAnsi="黑体" w:cs="黑体" w:hint="eastAsia" w:eastAsia="黑体"/>
          <w:kern w:val="0"/>
          <w:lang w:bidi="ar"/>
        </w:rPr>
        <w:t>第五十五条</w:t>
      </w:r>
      <w:r>
        <w:rPr>
          <w:bCs/>
        </w:rPr>
        <w:t xml:space="preserve">  县（</w:t>
      </w:r>
      <w:r>
        <w:rPr>
          <w:rFonts w:ascii="Calibri" w:hAnsi="Calibri" w:cs="Times New Roman"/>
          <w:bCs/>
        </w:rPr>
        <w:t>市、区）体育主管部门负责本行政区域内的经营高危险性体育项目的监督管理。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Calibri" w:hAnsi="Calibri" w:cs="Times New Roman"/>
          <w:bCs/>
        </w:rPr>
        <w:t>经营高危险性体育项目应当具备相应的资质</w:t>
      </w:r>
      <w:r>
        <w:rPr>
          <w:rFonts w:ascii="Calibri" w:hAnsi="Calibri" w:cs="Times New Roman" w:hint="eastAsia"/>
          <w:bCs/>
        </w:rPr>
        <w:t>，建立安全保障制度，</w:t>
      </w:r>
      <w:r>
        <w:rPr>
          <w:rFonts w:ascii="Calibri" w:hAnsi="Calibri" w:cs="Times New Roman"/>
          <w:bCs/>
        </w:rPr>
        <w:t>配备</w:t>
      </w:r>
      <w:r>
        <w:rPr>
          <w:rFonts w:ascii="Calibri" w:hAnsi="Calibri" w:cs="Times New Roman" w:hint="eastAsia"/>
          <w:bCs/>
        </w:rPr>
        <w:t>符合规定数量、取得</w:t>
      </w:r>
      <w:r>
        <w:rPr>
          <w:rFonts w:ascii="Calibri" w:hAnsi="Calibri" w:cs="Times New Roman"/>
          <w:bCs/>
        </w:rPr>
        <w:t>相应</w:t>
      </w:r>
      <w:r>
        <w:rPr>
          <w:rFonts w:ascii="Calibri" w:hAnsi="Calibri" w:cs="Times New Roman" w:hint="eastAsia"/>
          <w:bCs/>
        </w:rPr>
        <w:t>国家职业资格</w:t>
      </w:r>
      <w:r>
        <w:rPr>
          <w:rFonts w:ascii="Calibri" w:hAnsi="Calibri" w:cs="Times New Roman"/>
          <w:bCs/>
        </w:rPr>
        <w:t>的</w:t>
      </w:r>
      <w:r>
        <w:rPr>
          <w:rFonts w:ascii="Calibri" w:hAnsi="Calibri" w:cs="Times New Roman" w:hint="eastAsia"/>
          <w:bCs/>
        </w:rPr>
        <w:t>指导人员和救助人员</w:t>
      </w:r>
      <w:r>
        <w:rPr>
          <w:rFonts w:ascii="Calibri" w:hAnsi="Calibri" w:cs="Times New Roman"/>
          <w:bCs/>
        </w:rPr>
        <w:t>，使用的</w:t>
      </w:r>
      <w:r>
        <w:rPr>
          <w:rFonts w:ascii="Calibri" w:hAnsi="Calibri" w:cs="Times New Roman" w:hint="eastAsia"/>
          <w:bCs/>
        </w:rPr>
        <w:t>体育</w:t>
      </w:r>
      <w:r>
        <w:rPr>
          <w:rFonts w:ascii="Calibri" w:hAnsi="Calibri" w:cs="Times New Roman"/>
          <w:bCs/>
        </w:rPr>
        <w:t>设施应当</w:t>
      </w:r>
      <w:r>
        <w:rPr>
          <w:rFonts w:ascii="Calibri" w:hAnsi="Calibri" w:cs="Times New Roman" w:hint="eastAsia"/>
          <w:bCs/>
        </w:rPr>
        <w:t>符合</w:t>
      </w:r>
      <w:r>
        <w:rPr>
          <w:rFonts w:ascii="Calibri" w:hAnsi="Calibri" w:cs="Times New Roman"/>
          <w:bCs/>
        </w:rPr>
        <w:t>国家标准</w:t>
      </w:r>
      <w:r>
        <w:rPr>
          <w:bCs/>
        </w:rPr>
        <w:t>。</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Calibri" w:hAnsi="Calibri" w:eastAsia="仿宋_GB2312" w:cs="Times New Roman" w:hint="eastAsia"/>
          <w:bCs/>
          <w:kern w:val="2"/>
          <w:sz w:val="32"/>
          <w:szCs w:val="32"/>
        </w:rPr>
      </w:pPr>
      <w:r>
        <w:rPr>
          <w:rFonts w:ascii="黑体" w:hAnsi="黑体" w:cs="黑体" w:hint="eastAsia" w:eastAsia="黑体"/>
          <w:kern w:val="0"/>
          <w:lang w:bidi="ar"/>
        </w:rPr>
        <w:t>第五十六条</w:t>
      </w:r>
      <w:r>
        <w:rPr>
          <w:rFonts w:ascii="黑体" w:hAnsi="黑体" w:cs="黑体" w:hint="eastAsia" w:eastAsia="黑体"/>
          <w:bCs/>
        </w:rPr>
        <w:t xml:space="preserve">  </w:t>
      </w:r>
      <w:r>
        <w:rPr>
          <w:rFonts w:ascii="Calibri" w:hAnsi="Calibri" w:cs="Times New Roman" w:hint="eastAsia"/>
          <w:bCs/>
          <w:kern w:val="2"/>
          <w:sz w:val="32"/>
          <w:szCs w:val="32"/>
        </w:rPr>
        <w:t>鼓励全民健身活动组织者、健身场所管理者依法投保有关责任保险。鼓励参加全民健身活动的公民依法投保意外伤害保险。</w:t>
      </w:r>
    </w:p>
    <w:p>
      <w:pPr>
        <w:pStyle w:val="1"/>
        <w:keepNext w:val="false"/>
        <w:keepLines w:val="false"/>
        <w:pageBreakBefore w:val="false"/>
        <w:widowControl w:val="false"/>
        <w:kinsoku w:val="true"/>
        <w:overflowPunct w:val="true"/>
        <w:autoSpaceDE w:val="true"/>
        <w:bidi w:val="0"/>
        <w:snapToGrid w:val="true"/>
        <w:spacing w:lineRule="exact" w:line="580"/>
        <w:ind w:endChars="0" w:end="0"/>
        <w:rPr>
          <w:rFonts w:ascii="黑体" w:hAnsi="黑体" w:eastAsia="黑体" w:cs="黑体" w:hint="eastAsia"/>
        </w:rPr>
      </w:pPr>
      <w:r>
        <w:rPr>
          <w:rFonts w:ascii="Calibri" w:hAnsi="Calibri" w:cs="Times New Roman" w:hint="eastAsia"/>
          <w:bCs/>
          <w:kern w:val="2"/>
          <w:sz w:val="32"/>
          <w:szCs w:val="32"/>
        </w:rPr>
        <w:t>鼓励保险机构创新保险产品和服务方式，开展适用于体育公共服务、运动伤害等与全民健身相关的保险业务以及体育设施和体育赛事的风险评估。</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hint="eastAsia"/>
          <w:bCs/>
        </w:rPr>
      </w:pPr>
      <w:r>
        <w:rPr>
          <w:rFonts w:ascii="黑体" w:hAnsi="黑体" w:cs="黑体" w:hint="eastAsia" w:eastAsia="黑体"/>
          <w:kern w:val="0"/>
          <w:lang w:bidi="ar"/>
        </w:rPr>
        <w:t>第五十七条</w:t>
      </w:r>
      <w:r>
        <w:rPr>
          <w:rFonts w:ascii="黑体" w:hAnsi="黑体" w:cs="黑体" w:eastAsia="黑体"/>
          <w:bCs/>
        </w:rPr>
        <w:t xml:space="preserve"> </w:t>
      </w:r>
      <w:r>
        <w:rPr>
          <w:bCs/>
        </w:rPr>
        <w:t xml:space="preserve"> 县级以上认证监督管理部门和体育主管部门根据职责，依法对所辖区域内的体育服务认证活动进行监督</w:t>
      </w:r>
      <w:r>
        <w:rPr>
          <w:rFonts w:hint="eastAsia"/>
          <w:bCs/>
        </w:rPr>
        <w:t>管理。</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bCs/>
        </w:rPr>
        <w:t>鼓励体育场所、体育健身服务组织依法获得国家体育服务认证。</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Times New Roman"/>
          <w:bCs/>
        </w:rPr>
      </w:pPr>
      <w:r>
        <w:rPr>
          <w:rFonts w:ascii="黑体" w:hAnsi="黑体" w:cs="黑体" w:hint="eastAsia" w:eastAsia="黑体"/>
          <w:kern w:val="0"/>
          <w:lang w:bidi="ar"/>
        </w:rPr>
        <w:t>第五十八条</w:t>
      </w:r>
      <w:r>
        <w:rPr>
          <w:rFonts w:ascii="黑体" w:hAnsi="黑体" w:cs="黑体" w:eastAsia="黑体"/>
          <w:bCs/>
        </w:rPr>
        <w:t xml:space="preserve"> </w:t>
      </w:r>
      <w:r>
        <w:rPr>
          <w:bCs/>
        </w:rPr>
        <w:t xml:space="preserve"> 县级</w:t>
      </w:r>
      <w:r>
        <w:rPr>
          <w:rFonts w:ascii="Calibri" w:hAnsi="Calibri" w:cs="Calibri"/>
          <w:bCs/>
        </w:rPr>
        <w:t>以上体育主管部门应当通过全民健身公共服务信息平台，公开赛事活动、场地设施</w:t>
      </w:r>
      <w:r>
        <w:rPr>
          <w:rFonts w:ascii="Calibri" w:hAnsi="Calibri" w:cs="Calibri" w:hint="eastAsia"/>
          <w:bCs/>
        </w:rPr>
        <w:t>名录</w:t>
      </w:r>
      <w:r>
        <w:rPr>
          <w:rFonts w:ascii="Calibri" w:hAnsi="Calibri" w:cs="Calibri"/>
          <w:bCs/>
        </w:rPr>
        <w:t>、健身站（点）、健身指导人员等相关信息，</w:t>
      </w:r>
      <w:r>
        <w:rPr>
          <w:rFonts w:ascii="Calibri" w:hAnsi="Calibri" w:cs="Calibri" w:hint="eastAsia"/>
          <w:bCs/>
        </w:rPr>
        <w:t>发布科学健身指南，</w:t>
      </w:r>
      <w:r>
        <w:rPr>
          <w:rFonts w:ascii="Calibri" w:hAnsi="Calibri" w:cs="Calibri"/>
          <w:bCs/>
        </w:rPr>
        <w:t>为公众</w:t>
      </w:r>
      <w:r>
        <w:rPr>
          <w:rFonts w:ascii="Calibri" w:hAnsi="Calibri" w:cs="Times New Roman"/>
          <w:bCs/>
        </w:rPr>
        <w:t>提供</w:t>
      </w:r>
      <w:r>
        <w:rPr>
          <w:rFonts w:ascii="Calibri" w:hAnsi="Calibri" w:cs="Times New Roman" w:hint="eastAsia"/>
          <w:bCs/>
        </w:rPr>
        <w:t>赛事报名、场地预约、运动分析和</w:t>
      </w:r>
      <w:r>
        <w:rPr>
          <w:rFonts w:ascii="Calibri" w:hAnsi="Calibri" w:cs="Times New Roman"/>
          <w:bCs/>
        </w:rPr>
        <w:t>科学健身指导</w:t>
      </w:r>
      <w:r>
        <w:rPr>
          <w:rFonts w:ascii="Calibri" w:hAnsi="Calibri" w:cs="Times New Roman" w:hint="eastAsia"/>
          <w:bCs/>
        </w:rPr>
        <w:t>等综合</w:t>
      </w:r>
      <w:r>
        <w:rPr>
          <w:rFonts w:ascii="Calibri" w:hAnsi="Calibri" w:cs="Times New Roman"/>
          <w:bCs/>
        </w:rPr>
        <w:t>服务</w:t>
      </w:r>
      <w:r>
        <w:rPr>
          <w:rFonts w:ascii="Calibri" w:hAnsi="Calibri" w:cs="Times New Roman" w:hint="eastAsia"/>
          <w:bCs/>
        </w:rPr>
        <w:t>，并保留线下赛事活动报名、场地预约、购票等服务渠道。</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Calibri" w:hAnsi="Calibri" w:cs="Times New Roman" w:hint="eastAsia"/>
          <w:bCs/>
        </w:rPr>
        <w:t>鼓励开展全民健身科学研究，运用互联网、大数据、人工智能等科技手段与全民健身相结合，依靠科学技术推动全民健身发展。</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Calibri" w:hAnsi="Calibri" w:cs="Calibri"/>
          <w:bCs/>
        </w:rPr>
      </w:pPr>
      <w:r>
        <w:rPr>
          <w:rFonts w:ascii="黑体" w:hAnsi="黑体" w:cs="黑体" w:hint="eastAsia" w:eastAsia="黑体"/>
          <w:kern w:val="0"/>
          <w:lang w:bidi="ar"/>
        </w:rPr>
        <w:t>第五十九条</w:t>
      </w:r>
      <w:r>
        <w:rPr>
          <w:bCs/>
        </w:rPr>
        <w:t xml:space="preserve">  县级</w:t>
      </w:r>
      <w:r>
        <w:rPr>
          <w:rFonts w:ascii="Calibri" w:hAnsi="Calibri" w:cs="Calibri"/>
          <w:bCs/>
        </w:rPr>
        <w:t>以上人民政府应当</w:t>
      </w:r>
      <w:r>
        <w:rPr>
          <w:rFonts w:ascii="Calibri" w:hAnsi="Calibri" w:cs="Calibri" w:hint="eastAsia"/>
          <w:bCs/>
        </w:rPr>
        <w:t>加强对本行政区域全民健身实施计划的落实，</w:t>
      </w:r>
      <w:r>
        <w:rPr>
          <w:rFonts w:ascii="Calibri" w:hAnsi="Calibri" w:cs="Calibri"/>
          <w:bCs/>
        </w:rPr>
        <w:t>建立和完善全民健身科学评价机制，</w:t>
      </w:r>
      <w:r>
        <w:rPr>
          <w:rFonts w:ascii="Calibri" w:hAnsi="Calibri" w:cs="Calibri" w:hint="eastAsia"/>
          <w:bCs/>
        </w:rPr>
        <w:t>定期</w:t>
      </w:r>
      <w:r>
        <w:rPr>
          <w:rFonts w:ascii="Calibri" w:hAnsi="Calibri" w:cs="Calibri"/>
          <w:bCs/>
        </w:rPr>
        <w:t>对本行政区域内的全民健身工作进行综合评价。</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hint="eastAsia"/>
          <w:bCs/>
        </w:rPr>
      </w:pPr>
      <w:r>
        <w:rPr>
          <w:rFonts w:ascii="Calibri" w:hAnsi="Calibri" w:cs="Calibri"/>
          <w:bCs/>
        </w:rPr>
        <w:t>县级以上体育主管部门应当依法加强对全民健身</w:t>
      </w:r>
      <w:r>
        <w:rPr>
          <w:rFonts w:ascii="Calibri" w:hAnsi="Calibri" w:cs="Calibri" w:hint="eastAsia"/>
          <w:bCs/>
        </w:rPr>
        <w:t>工作</w:t>
      </w:r>
      <w:r>
        <w:rPr>
          <w:rFonts w:ascii="Calibri" w:hAnsi="Calibri" w:cs="Calibri"/>
          <w:bCs/>
        </w:rPr>
        <w:t>开展情况的监督、指导，</w:t>
      </w:r>
      <w:r>
        <w:rPr>
          <w:rFonts w:ascii="Calibri" w:hAnsi="Calibri" w:cs="Calibri" w:hint="eastAsia"/>
          <w:bCs/>
        </w:rPr>
        <w:t>对全民健身实施计划重点任务及推进情况进行评估，并将评估结果向本级人民政府报告。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hint="eastAsia"/>
          <w:bCs/>
        </w:rPr>
      </w:pPr>
      <w:r>
        <w:rPr>
          <w:rFonts w:eastAsia="黑体" w:cs="黑体" w:hint="eastAsia" w:ascii="黑体" w:hAnsi="黑体"/>
          <w:bCs/>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80"/>
        <w:jc w:val="center"/>
        <w:rPr>
          <w:rStyle w:val="NormalCharacter"/>
          <w:rFonts w:ascii="黑体" w:hAnsi="黑体" w:eastAsia="黑体" w:cs="黑体" w:hint="eastAsia"/>
        </w:rPr>
      </w:pPr>
      <w:r>
        <w:rPr>
          <w:rStyle w:val="NormalCharacter"/>
          <w:rFonts w:eastAsia="黑体" w:cs="黑体" w:hint="eastAsia" w:ascii="黑体" w:hAnsi="黑体"/>
        </w:rPr>
        <w:t xml:space="preserve">   </w:t>
      </w:r>
      <w:r>
        <w:rPr>
          <w:rStyle w:val="NormalCharacter"/>
          <w:rFonts w:ascii="黑体" w:hAnsi="黑体" w:cs="黑体" w:hint="eastAsia" w:eastAsia="黑体"/>
        </w:rPr>
        <w:t>法律责任</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黑体" w:hAnsi="黑体" w:eastAsia="黑体" w:cs="黑体" w:hint="eastAsia"/>
        </w:rPr>
      </w:pPr>
      <w:r>
        <w:rPr/>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rFonts w:ascii="黑体" w:hAnsi="黑体" w:eastAsia="黑体" w:cs="黑体" w:hint="eastAsia"/>
        </w:rPr>
      </w:pPr>
      <w:r>
        <w:rPr>
          <w:rFonts w:ascii="黑体" w:hAnsi="黑体" w:cs="黑体" w:hint="eastAsia" w:eastAsia="黑体"/>
          <w:kern w:val="0"/>
          <w:lang w:bidi="ar"/>
        </w:rPr>
        <w:t>第六十条</w:t>
      </w:r>
      <w:r>
        <w:rPr>
          <w:rFonts w:ascii="黑体" w:hAnsi="黑体" w:cs="黑体" w:hint="eastAsia" w:eastAsia="黑体"/>
          <w:bCs/>
        </w:rPr>
        <w:t xml:space="preserve">  </w:t>
      </w:r>
      <w:r>
        <w:rPr>
          <w:rFonts w:ascii="Calibri" w:hAnsi="Calibri" w:cs="Times New Roman" w:hint="eastAsia"/>
          <w:bCs/>
        </w:rPr>
        <w:t>违反本条例规定，未经公安机关安全许可举办大型全民健身赛事活动的，由公安机关予以取缔，对承办者处十万元以上三十万元以下罚款。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rPr>
          <w:bCs/>
        </w:rPr>
      </w:pPr>
      <w:r>
        <w:rPr>
          <w:rFonts w:ascii="黑体" w:hAnsi="黑体" w:cs="黑体" w:hint="eastAsia" w:eastAsia="黑体"/>
          <w:kern w:val="0"/>
          <w:lang w:bidi="ar"/>
        </w:rPr>
        <w:t>第六十一条</w:t>
      </w:r>
      <w:r>
        <w:rPr>
          <w:bCs/>
        </w:rPr>
        <w:t xml:space="preserve">  违反本条例规定，侵占、破坏公共体育设施或者擅自改变公共体育设施功能、用途的，由县级以上体育主管部门按照管理权限责令限期改正，并依法承担民事责任</w:t>
      </w:r>
      <w:r>
        <w:rPr>
          <w:rFonts w:hint="eastAsia"/>
          <w:bCs/>
        </w:rPr>
        <w:t>；</w:t>
      </w:r>
      <w:r>
        <w:rPr>
          <w:bCs/>
        </w:rPr>
        <w:t>违反治安管理的，由公安机关依法给予处罚</w:t>
      </w:r>
      <w:r>
        <w:rPr>
          <w:rFonts w:hint="eastAsia"/>
          <w:bCs/>
        </w:rPr>
        <w:t>；</w:t>
      </w:r>
      <w:r>
        <w:rPr>
          <w:bCs/>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第六十二条</w:t>
      </w:r>
      <w:r>
        <w:rPr>
          <w:rFonts w:ascii="黑体" w:hAnsi="黑体" w:cs="黑体" w:eastAsia="黑体"/>
          <w:bCs/>
        </w:rPr>
        <w:t xml:space="preserve"> </w:t>
      </w:r>
      <w:r>
        <w:rPr>
          <w:bCs/>
        </w:rPr>
        <w:t xml:space="preserve"> 学校违反本条例规定的，由县级以上教育主管部门按照管理权限责令改正</w:t>
      </w:r>
      <w:r>
        <w:rPr>
          <w:rFonts w:hint="eastAsia"/>
          <w:bCs/>
        </w:rPr>
        <w:t>；</w:t>
      </w:r>
      <w:r>
        <w:rPr>
          <w:bCs/>
        </w:rPr>
        <w:t>拒不改正的，对负有责任的主管人员和其他直接责任人员依法给予处分。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color w:val="0C0C0C"/>
        </w:rPr>
      </w:pPr>
      <w:r>
        <w:rPr>
          <w:rFonts w:ascii="黑体" w:hAnsi="黑体" w:cs="黑体" w:eastAsia="黑体"/>
          <w:bCs/>
          <w:color w:val="0C0C0C"/>
        </w:rPr>
        <w:t>第</w:t>
      </w:r>
      <w:r>
        <w:rPr>
          <w:rFonts w:ascii="黑体" w:hAnsi="黑体" w:cs="黑体" w:hint="eastAsia" w:eastAsia="黑体"/>
          <w:bCs/>
          <w:color w:val="0C0C0C"/>
        </w:rPr>
        <w:t>六十三</w:t>
      </w:r>
      <w:r>
        <w:rPr>
          <w:rFonts w:ascii="黑体" w:hAnsi="黑体" w:cs="黑体" w:eastAsia="黑体"/>
          <w:bCs/>
          <w:color w:val="0C0C0C"/>
        </w:rPr>
        <w:t>条</w:t>
      </w:r>
      <w:r>
        <w:rPr>
          <w:bCs/>
          <w:color w:val="0C0C0C"/>
        </w:rPr>
        <w:t xml:space="preserve">  违反本</w:t>
      </w:r>
      <w:r>
        <w:rPr>
          <w:rFonts w:ascii="Calibri" w:hAnsi="Calibri" w:cs="Calibri"/>
          <w:bCs/>
          <w:color w:val="0C0C0C"/>
        </w:rPr>
        <w:t>条例</w:t>
      </w:r>
      <w:r>
        <w:rPr>
          <w:rFonts w:ascii="Calibri" w:hAnsi="Calibri" w:cs="Calibri" w:hint="eastAsia"/>
          <w:bCs/>
          <w:color w:val="0C0C0C"/>
        </w:rPr>
        <w:t>第五十四条</w:t>
      </w:r>
      <w:r>
        <w:rPr>
          <w:rFonts w:ascii="Calibri" w:hAnsi="Calibri" w:cs="Calibri"/>
          <w:bCs/>
          <w:color w:val="0C0C0C"/>
        </w:rPr>
        <w:t>规定，超出资格证书规定范围从事体育健身指导服务，或者未取得</w:t>
      </w:r>
      <w:r>
        <w:rPr>
          <w:rFonts w:ascii="Calibri" w:hAnsi="Calibri" w:cs="Calibri" w:hint="eastAsia"/>
          <w:bCs/>
          <w:color w:val="0C0C0C"/>
        </w:rPr>
        <w:t>社会</w:t>
      </w:r>
      <w:r>
        <w:rPr>
          <w:rFonts w:ascii="Calibri" w:hAnsi="Calibri" w:cs="Calibri"/>
          <w:bCs/>
          <w:color w:val="0C0C0C"/>
        </w:rPr>
        <w:t>体育指导员资格从事经营性体育健身指导服务的，由县级以上人民政府体育主管部门给予警告，责令停止违法行为，没</w:t>
      </w:r>
      <w:r>
        <w:rPr>
          <w:bCs/>
          <w:color w:val="0C0C0C"/>
        </w:rPr>
        <w:t>收违法所得，可处以五百元以上三千元以下的罚款。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第六十四条</w:t>
      </w:r>
      <w:r>
        <w:rPr>
          <w:bCs/>
        </w:rPr>
        <w:t xml:space="preserve">  县级以上人民政府及其有关部门的工作人员在全民健身工作中玩忽职守、滥用职权、徇私舞弊的，依法给予处分</w:t>
      </w:r>
      <w:r>
        <w:rPr>
          <w:rFonts w:hint="eastAsia"/>
          <w:bCs/>
        </w:rPr>
        <w:t>；</w:t>
      </w:r>
      <w:r>
        <w:rPr>
          <w:bCs/>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bCs/>
        </w:rPr>
      </w:pPr>
      <w:r>
        <w:rPr>
          <w:rFonts w:ascii="黑体" w:hAnsi="黑体" w:cs="黑体" w:hint="eastAsia" w:eastAsia="黑体"/>
          <w:kern w:val="0"/>
          <w:lang w:bidi="ar"/>
        </w:rPr>
        <w:t>第六十五条</w:t>
      </w:r>
      <w:r>
        <w:rPr>
          <w:rFonts w:ascii="仿宋" w:hAnsi="仿宋" w:cs="仿宋" w:hint="eastAsia" w:eastAsia="仿宋"/>
          <w:color w:val="0C0C0C"/>
        </w:rPr>
        <w:t xml:space="preserve">  </w:t>
      </w:r>
      <w:r>
        <w:rPr>
          <w:bCs/>
        </w:rPr>
        <w:t>违反本</w:t>
      </w:r>
      <w:r>
        <w:rPr>
          <w:rFonts w:ascii="Calibri" w:hAnsi="Calibri" w:cs="Calibri"/>
          <w:bCs/>
        </w:rPr>
        <w:t>条例</w:t>
      </w:r>
      <w:r>
        <w:rPr>
          <w:rFonts w:ascii="Calibri" w:hAnsi="Calibri" w:cs="Calibri" w:hint="eastAsia"/>
          <w:bCs/>
        </w:rPr>
        <w:t>规定</w:t>
      </w:r>
      <w:r>
        <w:rPr>
          <w:rFonts w:ascii="Calibri" w:hAnsi="Calibri" w:cs="Calibri"/>
          <w:bCs/>
        </w:rPr>
        <w:t>的</w:t>
      </w:r>
      <w:r>
        <w:rPr>
          <w:rFonts w:ascii="Calibri" w:hAnsi="Calibri" w:cs="Calibri" w:hint="eastAsia"/>
          <w:bCs/>
        </w:rPr>
        <w:t>其他</w:t>
      </w:r>
      <w:r>
        <w:rPr>
          <w:rFonts w:ascii="Calibri" w:hAnsi="Calibri" w:cs="Calibri"/>
          <w:bCs/>
        </w:rPr>
        <w:t>行为，法律、法规已有</w:t>
      </w:r>
      <w:r>
        <w:rPr>
          <w:rFonts w:ascii="Calibri" w:hAnsi="Calibri" w:cs="Calibri" w:hint="eastAsia"/>
          <w:bCs/>
        </w:rPr>
        <w:t>处罚</w:t>
      </w:r>
      <w:r>
        <w:rPr>
          <w:rFonts w:ascii="Calibri" w:hAnsi="Calibri" w:cs="Calibri"/>
          <w:bCs/>
        </w:rPr>
        <w:t>规定的，从其规定</w:t>
      </w:r>
      <w:r>
        <w:rPr>
          <w:bCs/>
        </w:rPr>
        <w:t>。</w:t>
      </w:r>
    </w:p>
    <w:p>
      <w:pPr>
        <w:pStyle w:val="Normal"/>
        <w:keepNext w:val="false"/>
        <w:keepLines w:val="false"/>
        <w:pageBreakBefore w:val="false"/>
        <w:widowControl w:val="false"/>
        <w:kinsoku w:val="true"/>
        <w:overflowPunct w:val="true"/>
        <w:autoSpaceDE w:val="true"/>
        <w:bidi w:val="0"/>
        <w:snapToGrid w:val="true"/>
        <w:spacing w:lineRule="exact" w:line="580"/>
        <w:rPr>
          <w:rStyle w:val="NormalCharacter"/>
          <w:rFonts w:ascii="宋体" w:hAnsi="宋体" w:eastAsia="宋体" w:cs="宋体"/>
          <w:b/>
          <w:bCs/>
        </w:rPr>
      </w:pPr>
      <w:r>
        <w:rPr>
          <w:rFonts w:cs="宋体"/>
          <w:bCs/>
        </w:rPr>
      </w:r>
    </w:p>
    <w:p>
      <w:pPr>
        <w:pStyle w:val="Normal"/>
        <w:keepNext w:val="false"/>
        <w:keepLines w:val="false"/>
        <w:pageBreakBefore w:val="false"/>
        <w:widowControl w:val="false"/>
        <w:kinsoku w:val="true"/>
        <w:overflowPunct w:val="true"/>
        <w:autoSpaceDE w:val="true"/>
        <w:bidi w:val="0"/>
        <w:snapToGrid w:val="true"/>
        <w:spacing w:lineRule="exact" w:line="580"/>
        <w:jc w:val="center"/>
        <w:rPr>
          <w:rStyle w:val="NormalCharacter"/>
          <w:rFonts w:ascii="黑体" w:hAnsi="黑体" w:eastAsia="黑体" w:cs="黑体" w:hint="eastAsia"/>
        </w:rPr>
      </w:pPr>
      <w:r>
        <w:rPr>
          <w:rStyle w:val="NormalCharacter"/>
          <w:rFonts w:ascii="黑体" w:hAnsi="黑体" w:cs="黑体" w:hint="eastAsia" w:eastAsia="黑体"/>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baseline"/>
        <w:rPr>
          <w:rStyle w:val="NormalCharacter"/>
          <w:rFonts w:ascii="黑体" w:hAnsi="黑体" w:eastAsia="黑体" w:cs="黑体" w:hint="eastAsia"/>
          <w:bCs/>
        </w:rPr>
      </w:pPr>
      <w:r>
        <w:rPr/>
      </w:r>
    </w:p>
    <w:p>
      <w:pPr>
        <w:pStyle w:val="Normal"/>
        <w:keepNext w:val="false"/>
        <w:keepLines w:val="false"/>
        <w:pageBreakBefore w:val="false"/>
        <w:widowControl w:val="false"/>
        <w:kinsoku w:val="true"/>
        <w:overflowPunct w:val="true"/>
        <w:autoSpaceDE w:val="true"/>
        <w:bidi w:val="0"/>
        <w:snapToGrid w:val="true"/>
        <w:spacing w:lineRule="exact" w:line="580"/>
        <w:ind w:firstLine="629" w:end="0"/>
        <w:textAlignment w:val="baseline"/>
        <w:rPr/>
      </w:pPr>
      <w:r>
        <w:rPr>
          <w:rFonts w:ascii="黑体" w:hAnsi="黑体" w:cs="黑体" w:hint="eastAsia" w:eastAsia="黑体"/>
          <w:kern w:val="0"/>
          <w:lang w:bidi="ar"/>
        </w:rPr>
        <w:t>第六十六条</w:t>
      </w:r>
      <w:r>
        <w:rPr>
          <w:bCs/>
        </w:rPr>
        <w:t xml:space="preserve">  本条例自</w:t>
      </w:r>
      <w:r>
        <w:rPr>
          <w:rFonts w:hint="eastAsia"/>
          <w:bCs/>
        </w:rPr>
        <w:t>2021</w:t>
      </w:r>
      <w:r>
        <w:rPr>
          <w:bCs/>
        </w:rPr>
        <w:t>年</w:t>
      </w:r>
      <w:r>
        <w:rPr>
          <w:rFonts w:hint="eastAsia"/>
          <w:bCs/>
        </w:rPr>
        <w:t>9</w:t>
      </w:r>
      <w:r>
        <w:rPr>
          <w:bCs/>
        </w:rPr>
        <w:t>月</w:t>
      </w:r>
      <w:r>
        <w:rPr>
          <w:rFonts w:hint="eastAsia"/>
          <w:bCs/>
        </w:rPr>
        <w:t>1</w:t>
      </w:r>
      <w:r>
        <w:rPr>
          <w:bCs/>
        </w:rPr>
        <w:t>日起施行。</w:t>
      </w:r>
    </w:p>
    <w:sectPr>
      <w:footerReference w:type="even" r:id="rId2"/>
      <w:footerReference w:type="default" r:id="rId3"/>
      <w:footerReference w:type="first" r:id="rId4"/>
      <w:type w:val="nextPage"/>
      <w:pgSz w:w="11906" w:h="16838"/>
      <w:pgMar w:left="1531" w:right="1531" w:gutter="0" w:header="0" w:top="1928" w:footer="1814" w:bottom="1984"/>
      <w:pgNumType w:start="1" w:fmt="decimal"/>
      <w:formProt w:val="false"/>
      <w:titlePg/>
      <w:textDirection w:val="lrTb"/>
      <w:docGrid w:type="linesAndChars" w:linePitch="587"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_GB2312">
    <w:charset w:val="86"/>
    <w:family w:val="modern"/>
    <w:pitch w:val="default"/>
  </w:font>
  <w:font w:name="Verdana">
    <w:charset w:val="00" w:characterSet="windows-1252"/>
    <w:family w:val="swiss"/>
    <w:pitch w:val="default"/>
  </w:font>
  <w:font w:name="方正小标宋_GBK">
    <w:charset w:val="86"/>
    <w:family w:val="script"/>
    <w:pitch w:val="default"/>
  </w:font>
  <w:font w:name="方正小标宋简体">
    <w:altName w:val="仿宋_GB2312"/>
    <w:charset w:val="86"/>
    <w:family w:val="auto"/>
    <w:pitch w:val="default"/>
  </w:font>
  <w:font w:name="楷体_GB2312">
    <w:charset w:val="86"/>
    <w:family w:val="modern"/>
    <w:pitch w:val="default"/>
  </w:font>
  <w:font w:name="黑体">
    <w:charset w:val="86"/>
    <w:family w:val="auto"/>
    <w:pitch w:val="default"/>
  </w:font>
  <w:font w:name="仿宋">
    <w:charset w:val="86"/>
    <w:family w:val="auto"/>
    <w:pitch w:val="default"/>
  </w:font>
  <w:font w:name="CESI黑体-GB2312">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454" w:end="0"/>
      <w:rPr>
        <w:rFonts w:ascii="宋体" w:hAnsi="宋体" w:eastAsia="宋体" w:cs="宋体"/>
        <w:sz w:val="28"/>
        <w:szCs w:val="28"/>
      </w:rPr>
    </w:pPr>
    <w:r>
      <w:rPr>
        <w:rFonts w:eastAsia="宋体" w:cs="宋体" w:ascii="宋体" w:hAnsi="宋体"/>
        <w:sz w:val="28"/>
        <w:szCs w:val="28"/>
      </w:rPr>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487680" cy="303530"/>
              <wp:effectExtent l="0" t="0" r="0" b="0"/>
              <wp:wrapNone/>
              <wp:docPr id="1" name="Frame3"/>
              <a:graphic xmlns:a="http://schemas.openxmlformats.org/drawingml/2006/main">
                <a:graphicData uri="http://schemas.microsoft.com/office/word/2010/wordprocessingShape">
                  <wps:wsp>
                    <wps:cNvSpPr txBox="1"/>
                    <wps:spPr>
                      <a:xfrm>
                        <a:off x="0" y="0"/>
                        <a:ext cx="487680" cy="303530"/>
                      </a:xfrm>
                      <a:prstGeom prst="rect"/>
                      <a:solidFill>
                        <a:srgbClr val="FFFFFF">
                          <a:alpha val="0"/>
                        </a:srgbClr>
                      </a:solidFill>
                    </wps:spPr>
                    <wps:txbx>
                      <w:txbxContent>
                        <w:p>
                          <w:pPr>
                            <w:pStyle w:val="Footer"/>
                            <w:ind w:start="454"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16</w:t>
                          </w:r>
                          <w:r>
                            <w:rPr>
                              <w:rFonts w:eastAsia="宋体"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8.4pt;height:23.9pt;mso-wrap-distance-left:9.05pt;mso-wrap-distance-right:9.05pt;mso-wrap-distance-top:0pt;mso-wrap-distance-bottom:0pt;margin-top:0pt;mso-position-vertical-relative:text;margin-left:201.9pt;mso-position-horizontal:center;mso-position-horizontal-relative:margin">
              <v:fill opacity="0f"/>
              <v:textbox inset="0.000694444444444445in,0.000694444444444445in,0.000694444444444445in,0.000694444444444445in">
                <w:txbxContent>
                  <w:p>
                    <w:pPr>
                      <w:pStyle w:val="Footer"/>
                      <w:ind w:start="454"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16</w:t>
                    </w:r>
                    <w:r>
                      <w:rPr>
                        <w:rFonts w:eastAsia="宋体" w:cs="宋体"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54"/>
      <w:jc w:val="end"/>
      <w:rPr>
        <w:rFonts w:ascii="宋体" w:hAnsi="宋体" w:eastAsia="宋体" w:cs="宋体"/>
        <w:sz w:val="28"/>
        <w:szCs w:val="28"/>
      </w:rPr>
    </w:pPr>
    <w:r>
      <w:rPr>
        <w:rFonts w:eastAsia="宋体" w:cs="宋体" w:ascii="宋体" w:hAnsi="宋体"/>
        <w:sz w:val="28"/>
        <w:szCs w:val="2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487680" cy="303530"/>
              <wp:effectExtent l="0" t="0" r="0" b="0"/>
              <wp:wrapNone/>
              <wp:docPr id="2" name="Frame2"/>
              <a:graphic xmlns:a="http://schemas.openxmlformats.org/drawingml/2006/main">
                <a:graphicData uri="http://schemas.microsoft.com/office/word/2010/wordprocessingShape">
                  <wps:wsp>
                    <wps:cNvSpPr txBox="1"/>
                    <wps:spPr>
                      <a:xfrm>
                        <a:off x="0" y="0"/>
                        <a:ext cx="487680" cy="303530"/>
                      </a:xfrm>
                      <a:prstGeom prst="rect"/>
                      <a:solidFill>
                        <a:srgbClr val="FFFFFF">
                          <a:alpha val="0"/>
                        </a:srgbClr>
                      </a:solidFill>
                    </wps:spPr>
                    <wps:txbx>
                      <w:txbxContent>
                        <w:p>
                          <w:pPr>
                            <w:pStyle w:val="Footer"/>
                            <w:ind w:end="454"/>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17</w:t>
                          </w:r>
                          <w:r>
                            <w:rPr>
                              <w:rFonts w:eastAsia="宋体"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8.4pt;height:23.9pt;mso-wrap-distance-left:9.05pt;mso-wrap-distance-right:9.05pt;mso-wrap-distance-top:0pt;mso-wrap-distance-bottom:0pt;margin-top:0pt;mso-position-vertical-relative:text;margin-left:201.9pt;mso-position-horizontal:center;mso-position-horizontal-relative:margin">
              <v:fill opacity="0f"/>
              <v:textbox inset="0.000694444444444445in,0.000694444444444445in,0.000694444444444445in,0.000694444444444445in">
                <w:txbxContent>
                  <w:p>
                    <w:pPr>
                      <w:pStyle w:val="Footer"/>
                      <w:ind w:end="454"/>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17</w:t>
                    </w:r>
                    <w:r>
                      <w:rPr>
                        <w:rFonts w:eastAsia="宋体" w:cs="宋体"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0pt;mso-position-vertical-relative:text;margin-left:217.15pt;mso-position-horizontal:center;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72" w:hanging="0"/>
      </w:pPr>
      <w:rPr>
        <w:rFonts w:hint="eastAsia"/>
      </w:rPr>
    </w:lvl>
  </w:abstractNum>
  <w:abstractNum w:abstractNumId="3">
    <w:lvl w:ilvl="0">
      <w:start w:val="6"/>
      <w:numFmt w:val="taiwaneseCountingThousand"/>
      <w:suff w:val="space"/>
      <w:lvlText w:val="第%1章"/>
      <w:lvlJc w:val="start"/>
      <w:pPr>
        <w:tabs>
          <w:tab w:val="num" w:pos="0"/>
        </w:tabs>
        <w:ind w:start="0" w:hanging="0"/>
      </w:pPr>
    </w:lvl>
  </w:abstractNum>
  <w:abstractNum w:abstractNumId="4">
    <w:lvl w:ilvl="0">
      <w:start w:val="5"/>
      <w:numFmt w:val="taiwaneseCountingThousand"/>
      <w:suff w:val="space"/>
      <w:lvlText w:val="第%1章"/>
      <w:lvlJc w:val="start"/>
      <w:pPr>
        <w:tabs>
          <w:tab w:val="num" w:pos="0"/>
        </w:tabs>
        <w:ind w:start="0" w:hanging="0"/>
      </w:pPr>
    </w:lvl>
  </w:abstractNum>
  <w:abstractNum w:abstractNumId="5">
    <w:lvl w:ilvl="0">
      <w:start w:val="3"/>
      <w:numFmt w:val="taiwaneseCountingThousand"/>
      <w:suff w:val="space"/>
      <w:lvlText w:val="第%1章"/>
      <w:lvlJc w:val="start"/>
      <w:pPr>
        <w:tabs>
          <w:tab w:val="num" w:pos="0"/>
        </w:tabs>
        <w:ind w:start="0" w:hanging="0"/>
      </w:pPr>
    </w:lvl>
  </w:abstractNum>
  <w:abstractNum w:abstractNumId="6">
    <w:lvl w:ilvl="0">
      <w:start w:val="2"/>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6"/>
  <w:defaultTabStop w:val="425"/>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exact" w:line="640"/>
      <w:jc w:val="center"/>
      <w:outlineLvl w:val="0"/>
    </w:pPr>
    <w:rPr>
      <w:rFonts w:eastAsia="方正小标宋简体;仿宋_GB2312"/>
      <w:bCs/>
      <w:kern w:val="2"/>
      <w:sz w:val="44"/>
      <w:szCs w:val="44"/>
    </w:rPr>
  </w:style>
  <w:style w:type="character" w:styleId="WW8Num1z0">
    <w:name w:val="WW8Num1z0"/>
    <w:qFormat/>
    <w:rPr>
      <w:rFonts w:hint="eastAsia"/>
    </w:rPr>
  </w:style>
  <w:style w:type="character" w:styleId="Style13">
    <w:name w:val="默认段落字体"/>
    <w:qFormat/>
    <w:rPr/>
  </w:style>
  <w:style w:type="character" w:styleId="font51">
    <w:name w:val="font51"/>
    <w:basedOn w:val="Style13"/>
    <w:qFormat/>
    <w:rPr>
      <w:rFonts w:ascii="宋体" w:hAnsi="宋体" w:eastAsia="宋体" w:cs="宋体" w:hint="eastAsia"/>
      <w:b/>
      <w:color w:val="000000"/>
      <w:sz w:val="22"/>
      <w:szCs w:val="22"/>
      <w:u w:val="none"/>
      <w:vertAlign w:val="superscript"/>
    </w:rPr>
  </w:style>
  <w:style w:type="character" w:styleId="Char">
    <w:name w:val="页眉 Char"/>
    <w:basedOn w:val="Style13"/>
    <w:qFormat/>
    <w:rPr>
      <w:rFonts w:ascii="Calibri" w:hAnsi="Calibri" w:eastAsia="宋体" w:cs="Calibri"/>
      <w:kern w:val="2"/>
      <w:sz w:val="18"/>
      <w:szCs w:val="18"/>
      <w:lang w:bidi="ar-SA"/>
    </w:rPr>
  </w:style>
  <w:style w:type="character" w:styleId="Char1">
    <w:name w:val="纯文本 Char"/>
    <w:basedOn w:val="Style13"/>
    <w:qFormat/>
    <w:rPr>
      <w:rFonts w:ascii="宋体" w:hAnsi="宋体" w:cs="Courier New"/>
      <w:szCs w:val="21"/>
      <w:lang w:bidi="ar-SA"/>
    </w:rPr>
  </w:style>
  <w:style w:type="character" w:styleId="CharChar">
    <w:name w:val=" Char Char"/>
    <w:basedOn w:val="Style13"/>
    <w:qFormat/>
    <w:rPr>
      <w:rFonts w:ascii="Times New Roman" w:hAnsi="Times New Roman" w:eastAsia="方正大标宋简体;宋体" w:cs="Times New Roman"/>
      <w:bCs/>
      <w:w w:val="90"/>
      <w:sz w:val="44"/>
      <w:szCs w:val="44"/>
    </w:rPr>
  </w:style>
  <w:style w:type="character" w:styleId="3Char">
    <w:name w:val="正文文本 3 Char"/>
    <w:basedOn w:val="Style13"/>
    <w:qFormat/>
    <w:rPr>
      <w:rFonts w:ascii="Calibri" w:hAnsi="Calibri" w:eastAsia="宋体" w:cs="Times New Roman"/>
      <w:kern w:val="2"/>
      <w:sz w:val="16"/>
      <w:szCs w:val="16"/>
    </w:rPr>
  </w:style>
  <w:style w:type="character" w:styleId="Style14">
    <w:name w:val="批注引用"/>
    <w:qFormat/>
    <w:rPr>
      <w:rFonts w:ascii="Times New Roman" w:hAnsi="Times New Roman" w:cs="Times New Roman"/>
      <w:sz w:val="21"/>
    </w:rPr>
  </w:style>
  <w:style w:type="character" w:styleId="PageNumber">
    <w:name w:val="page number"/>
    <w:basedOn w:val="Style13"/>
    <w:rPr/>
  </w:style>
  <w:style w:type="character" w:styleId="Strong">
    <w:name w:val="Strong"/>
    <w:basedOn w:val="Style13"/>
    <w:qFormat/>
    <w:rPr>
      <w:b/>
      <w:bCs/>
    </w:rPr>
  </w:style>
  <w:style w:type="character" w:styleId="Char2">
    <w:name w:val="普通(网站) Char"/>
    <w:basedOn w:val="Style13"/>
    <w:qFormat/>
    <w:rPr>
      <w:rFonts w:ascii="宋体" w:hAnsi="宋体" w:eastAsia="宋体" w:cs="宋体"/>
      <w:sz w:val="24"/>
      <w:szCs w:val="32"/>
      <w:lang w:bidi="ar-SA"/>
    </w:rPr>
  </w:style>
  <w:style w:type="character" w:styleId="font41">
    <w:name w:val="font41"/>
    <w:basedOn w:val="Style13"/>
    <w:qFormat/>
    <w:rPr>
      <w:rFonts w:ascii="宋体" w:hAnsi="宋体" w:eastAsia="宋体" w:cs="宋体" w:hint="eastAsia"/>
      <w:b/>
      <w:color w:val="000000"/>
      <w:sz w:val="22"/>
      <w:szCs w:val="22"/>
      <w:u w:val="none"/>
    </w:rPr>
  </w:style>
  <w:style w:type="character" w:styleId="NormalCharacter">
    <w:name w:val="NormalCharacter"/>
    <w:qFormat/>
    <w:rPr/>
  </w:style>
  <w:style w:type="character" w:styleId="Char3">
    <w:name w:val="页脚 Char"/>
    <w:basedOn w:val="Style13"/>
    <w:qFormat/>
    <w:rPr>
      <w:rFonts w:eastAsia="仿宋_GB2312"/>
      <w:kern w:val="2"/>
      <w:sz w:val="18"/>
      <w:szCs w:val="18"/>
    </w:rPr>
  </w:style>
  <w:style w:type="character" w:styleId="Hyperlink">
    <w:name w:val="Hyperlink"/>
    <w:basedOn w:val="Style13"/>
    <w:rPr>
      <w:color w:val="0000FF"/>
      <w:u w:val="single"/>
    </w:rPr>
  </w:style>
  <w:style w:type="character" w:styleId="1Char">
    <w:name w:val="标题 1 Char"/>
    <w:basedOn w:val="Style13"/>
    <w:qFormat/>
    <w:rPr>
      <w:rFonts w:eastAsia="方正小标宋简体;仿宋_GB2312"/>
      <w:bCs/>
      <w:kern w:val="2"/>
      <w:sz w:val="44"/>
      <w:szCs w:val="44"/>
      <w:lang w:bidi="ar-SA"/>
    </w:rPr>
  </w:style>
  <w:style w:type="character" w:styleId="Char4">
    <w:name w:val="标题 Char"/>
    <w:basedOn w:val="Style13"/>
    <w:qFormat/>
    <w:rPr>
      <w:rFonts w:eastAsia="方正大标宋简体;宋体"/>
      <w:bCs/>
      <w:w w:val="90"/>
      <w:kern w:val="2"/>
      <w:sz w:val="44"/>
      <w:szCs w:val="44"/>
      <w:lang w:bidi="ar-SA"/>
    </w:rPr>
  </w:style>
  <w:style w:type="paragraph" w:styleId="Heading">
    <w:name w:val="Heading"/>
    <w:basedOn w:val="Normal"/>
    <w:next w:val="BodyText"/>
    <w:qFormat/>
    <w:pPr>
      <w:spacing w:lineRule="exact" w:line="640"/>
      <w:jc w:val="center"/>
      <w:outlineLvl w:val="0"/>
    </w:pPr>
    <w:rPr>
      <w:rFonts w:eastAsia="方正大标宋简体;宋体"/>
      <w:bCs/>
      <w:w w:val="90"/>
      <w:sz w:val="44"/>
      <w:szCs w:val="44"/>
    </w:rPr>
  </w:style>
  <w:style w:type="paragraph" w:styleId="BodyText">
    <w:name w:val="Body Text"/>
    <w:basedOn w:val="Normal"/>
    <w:next w:val="5"/>
    <w:pPr>
      <w:widowControl/>
      <w:snapToGrid w:val="false"/>
      <w:spacing w:lineRule="auto" w:line="360"/>
    </w:pPr>
    <w:rPr>
      <w:rFonts w:ascii="仿宋_GB2312" w:hAnsi="仿宋_GB2312" w:cs="宋体"/>
      <w:kern w:val="0"/>
      <w:sz w:val="28"/>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Style16">
    <w:name w:val="日期"/>
    <w:basedOn w:val="Normal"/>
    <w:next w:val="Normal"/>
    <w:qFormat/>
    <w:pPr/>
    <w:rPr/>
  </w:style>
  <w:style w:type="paragraph" w:styleId="2">
    <w:name w:val="正文文本缩进 2"/>
    <w:basedOn w:val="Normal"/>
    <w:qFormat/>
    <w:pPr>
      <w:spacing w:lineRule="auto" w:line="480" w:before="0" w:after="120"/>
      <w:ind w:hanging="0" w:start="420" w:end="0"/>
    </w:pPr>
    <w:rPr/>
  </w:style>
  <w:style w:type="paragraph" w:styleId="5">
    <w:name w:val="索引 5"/>
    <w:basedOn w:val="Normal"/>
    <w:next w:val="Normal"/>
    <w:qFormat/>
    <w:pPr>
      <w:ind w:firstLineChars="0" w:firstLine="0" w:startChars="800" w:endChars="0" w:end="0"/>
    </w:pPr>
    <w:rPr/>
  </w:style>
  <w:style w:type="paragraph" w:styleId="Style17">
    <w:name w:val="纯文本"/>
    <w:basedOn w:val="Normal"/>
    <w:qFormat/>
    <w:pPr/>
    <w:rPr>
      <w:rFonts w:ascii="宋体" w:hAnsi="宋体" w:cs="Courier New"/>
      <w:szCs w:val="21"/>
    </w:rPr>
  </w:style>
  <w:style w:type="paragraph" w:styleId="3">
    <w:name w:val="正文文本 3"/>
    <w:basedOn w:val="Normal"/>
    <w:next w:val="Normal"/>
    <w:qFormat/>
    <w:pPr>
      <w:spacing w:before="0" w:after="120"/>
    </w:pPr>
    <w:rPr>
      <w:rFonts w:ascii="Calibri" w:hAnsi="Calibri" w:eastAsia="宋体" w:cs="Times New Roman"/>
      <w:sz w:val="16"/>
      <w:szCs w:val="16"/>
    </w:rPr>
  </w:style>
  <w:style w:type="paragraph" w:styleId="biaotihou">
    <w:name w:val="biaotihou"/>
    <w:basedOn w:val="Normal"/>
    <w:qFormat/>
    <w:pPr>
      <w:tabs>
        <w:tab w:val="clear" w:pos="425"/>
        <w:tab w:val="left" w:pos="1080" w:leader="none"/>
      </w:tabs>
      <w:spacing w:lineRule="atLeast" w:line="0"/>
    </w:pPr>
    <w:rPr>
      <w:rFonts w:ascii="仿宋_GB2312" w:hAnsi="仿宋_GB2312" w:cs="Calibri"/>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p0">
    <w:name w:val="p0"/>
    <w:basedOn w:val="Normal"/>
    <w:qFormat/>
    <w:pPr>
      <w:widowControl/>
    </w:pPr>
    <w:rPr>
      <w:rFonts w:eastAsia="宋体"/>
      <w:kern w:val="0"/>
      <w:sz w:val="21"/>
      <w:szCs w:val="21"/>
    </w:rPr>
  </w:style>
  <w:style w:type="paragraph" w:styleId="1">
    <w:name w:val="正文缩进1"/>
    <w:basedOn w:val="Normal"/>
    <w:qFormat/>
    <w:pPr>
      <w:ind w:firstLineChars="200" w:startChars="0" w:start="0" w:endChars="0" w:end="0"/>
    </w:pPr>
    <w:rPr/>
  </w:style>
  <w:style w:type="paragraph" w:styleId="Style18">
    <w:name w:val="批注框文本"/>
    <w:basedOn w:val="Normal"/>
    <w:qForma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rFonts w:ascii="Calibri" w:hAnsi="Calibri" w:eastAsia="宋体" w:cs="Calibri"/>
      <w:sz w:val="18"/>
      <w:szCs w:val="18"/>
    </w:rPr>
  </w:style>
  <w:style w:type="paragraph" w:styleId="Style19">
    <w:name w:val="列出段落"/>
    <w:basedOn w:val="Normal"/>
    <w:qFormat/>
    <w:pPr>
      <w:ind w:firstLineChars="200" w:startChars="0" w:start="0" w:endChars="0" w:end="0"/>
    </w:pPr>
    <w:rPr>
      <w:rFonts w:ascii="Calibri" w:hAnsi="Calibri" w:eastAsia="宋体" w:cs="Calibri"/>
      <w:sz w:val="21"/>
      <w:szCs w:val="22"/>
    </w:rPr>
  </w:style>
  <w:style w:type="paragraph" w:styleId="CharChar2CharChar">
    <w:name w:val=" Char Char2 Char Char"/>
    <w:basedOn w:val="Normal"/>
    <w:qFormat/>
    <w:pPr/>
    <w:rPr>
      <w:rFonts w:ascii="Calibri" w:hAnsi="Calibri" w:cs="Calibri"/>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biaoti">
    <w:name w:val="biaoti"/>
    <w:basedOn w:val="Normal"/>
    <w:qFormat/>
    <w:pPr>
      <w:spacing w:lineRule="atLeast" w:line="0"/>
      <w:jc w:val="center"/>
      <w:outlineLvl w:val="0"/>
    </w:pPr>
    <w:rPr>
      <w:rFonts w:ascii="Calibri" w:hAnsi="Calibri" w:eastAsia="方正小标宋简体;仿宋_GB2312" w:cs="Calibri"/>
      <w:bCs/>
      <w:w w:val="90"/>
      <w:sz w:val="44"/>
    </w:rPr>
  </w:style>
  <w:style w:type="paragraph" w:styleId="ListParagraph">
    <w:name w:val="List Paragraph"/>
    <w:basedOn w:val="Normal"/>
    <w:qFormat/>
    <w:pPr>
      <w:ind w:firstLineChars="200" w:startChars="0" w:start="0" w:endChars="0" w:end="0"/>
    </w:pPr>
    <w:rPr>
      <w:rFonts w:ascii="Calibri" w:hAnsi="Calibri" w:eastAsia="宋体" w:cs="Calibri"/>
      <w:sz w:val="21"/>
      <w:szCs w:val="21"/>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 w:val="24"/>
      <w:szCs w:val="20"/>
      <w:lang w:eastAsia="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2021-07-11T13:39:00Z</dcterms:created>
  <dc:creator>Administrator</dc:creator>
  <dc:description/>
  <dc:language>en-US</dc:language>
  <cp:lastModifiedBy>施东良</cp:lastModifiedBy>
  <cp:lastPrinted>2021-07-27T17:58:00Z</cp:lastPrinted>
  <dcterms:modified xsi:type="dcterms:W3CDTF">2021-07-28T17:51:56Z</dcterms:modified>
  <cp:revision>204</cp:revision>
  <dc:subject/>
  <dc:title>陕司函〔2017〕58号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EDA2851239344907AC62E890CCEC126B</vt:lpwstr>
  </property>
  <property fmtid="{D5CDD505-2E9C-101B-9397-08002B2CF9AE}" pid="3" name="KSOProductBuildVer">
    <vt:lpwstr>2052-10.8.2.6784</vt:lpwstr>
  </property>
</Properties>
</file>