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kinsoku w:val="true"/>
        <w:overflowPunct w:val="true"/>
        <w:autoSpaceDE w:val="true"/>
        <w:bidi w:val="0"/>
        <w:snapToGrid w:val="true"/>
        <w:spacing w:lineRule="exact" w:line="720"/>
        <w:jc w:val="center"/>
        <w:textAlignment w:val="auto"/>
        <w:rPr>
          <w:rFonts w:ascii="宋体" w:hAnsi="宋体" w:eastAsia="宋体" w:cs="宋体" w:hint="eastAsia"/>
          <w:sz w:val="44"/>
          <w:szCs w:val="44"/>
          <w:lang w:eastAsia="zh-CN"/>
        </w:rPr>
      </w:pPr>
      <w:r>
        <w:rPr>
          <w:rFonts w:ascii="宋体" w:hAnsi="宋体" w:cs="宋体" w:hint="eastAsia" w:eastAsia="宋体"/>
          <w:sz w:val="44"/>
          <w:szCs w:val="44"/>
          <w:lang w:eastAsia="zh-CN"/>
        </w:rPr>
        <w:t>天津市节约用水条例</w:t>
      </w:r>
    </w:p>
    <w:p>
      <w:pPr>
        <w:pStyle w:val="Normal"/>
        <w:keepNext w:val="false"/>
        <w:keepLines w:val="false"/>
        <w:pageBreakBefore w:val="false"/>
        <w:kinsoku w:val="true"/>
        <w:overflowPunct w:val="true"/>
        <w:autoSpaceDE w:val="true"/>
        <w:bidi w:val="0"/>
        <w:spacing w:lineRule="auto" w:line="240"/>
        <w:ind w:firstLineChars="200" w:startChars="0" w:start="0" w:endChars="0" w:end="0"/>
        <w:jc w:val="both"/>
        <w:textAlignment w:val="auto"/>
        <w:rPr>
          <w:rFonts w:ascii="楷体_GB2312;楷体" w:hAnsi="楷体_GB2312;楷体" w:eastAsia="楷体_GB2312;楷体" w:cs="宋体" w:hint="eastAsia"/>
          <w:bCs/>
          <w:sz w:val="36"/>
          <w:szCs w:val="36"/>
          <w:lang w:eastAsia="zh-CN"/>
        </w:rPr>
      </w:pPr>
      <w:r>
        <w:rPr>
          <w:rFonts w:eastAsia="楷体_GB2312;楷体" w:cs="宋体" w:hint="eastAsia" w:ascii="楷体_GB2312;楷体" w:hAnsi="楷体_GB2312;楷体"/>
          <w:bCs/>
          <w:sz w:val="36"/>
          <w:szCs w:val="36"/>
          <w:lang w:eastAsia="zh-CN"/>
        </w:rPr>
      </w:r>
    </w:p>
    <w:p>
      <w:pPr>
        <w:pStyle w:val="Normal"/>
        <w:keepNext w:val="false"/>
        <w:keepLines w:val="false"/>
        <w:pageBreakBefore w:val="false"/>
        <w:kinsoku w:val="true"/>
        <w:overflowPunct w:val="true"/>
        <w:autoSpaceDE w:val="true"/>
        <w:bidi w:val="0"/>
        <w:spacing w:lineRule="auto" w:line="240"/>
        <w:jc w:val="both"/>
        <w:textAlignment w:val="auto"/>
        <w:rPr>
          <w:rFonts w:ascii="楷体_GB2312;楷体" w:hAnsi="楷体_GB2312;楷体" w:eastAsia="楷体_GB2312;楷体" w:cs="Times New Roman" w:hint="eastAsia"/>
          <w:lang w:eastAsia="zh-CN"/>
        </w:rPr>
      </w:pPr>
      <w:r>
        <w:rPr>
          <w:rFonts w:ascii="楷体_GB2312;楷体" w:hAnsi="楷体_GB2312;楷体" w:hint="eastAsia" w:eastAsia="楷体_GB2312;楷体"/>
          <w:lang w:eastAsia="zh-CN"/>
        </w:rPr>
        <w:t>（</w:t>
      </w:r>
      <w:r>
        <w:rPr>
          <w:rFonts w:eastAsia="楷体_GB2312;楷体" w:hint="eastAsia" w:ascii="楷体_GB2312;楷体" w:hAnsi="楷体_GB2312;楷体"/>
          <w:lang w:eastAsia="zh-CN"/>
        </w:rPr>
        <w:t>2002</w:t>
      </w:r>
      <w:r>
        <w:rPr>
          <w:rFonts w:ascii="楷体_GB2312;楷体" w:hAnsi="楷体_GB2312;楷体" w:hint="eastAsia" w:eastAsia="楷体_GB2312;楷体"/>
          <w:lang w:eastAsia="zh-CN"/>
        </w:rPr>
        <w:t>年</w:t>
      </w:r>
      <w:r>
        <w:rPr>
          <w:rFonts w:eastAsia="楷体_GB2312;楷体" w:hint="eastAsia" w:ascii="楷体_GB2312;楷体" w:hAnsi="楷体_GB2312;楷体"/>
          <w:lang w:eastAsia="zh-CN"/>
        </w:rPr>
        <w:t>12</w:t>
      </w:r>
      <w:r>
        <w:rPr>
          <w:rFonts w:ascii="楷体_GB2312;楷体" w:hAnsi="楷体_GB2312;楷体" w:hint="eastAsia" w:eastAsia="楷体_GB2312;楷体"/>
          <w:lang w:eastAsia="zh-CN"/>
        </w:rPr>
        <w:t>月</w:t>
      </w:r>
      <w:r>
        <w:rPr>
          <w:rFonts w:eastAsia="楷体_GB2312;楷体" w:hint="eastAsia" w:ascii="楷体_GB2312;楷体" w:hAnsi="楷体_GB2312;楷体"/>
          <w:lang w:eastAsia="zh-CN"/>
        </w:rPr>
        <w:t>19</w:t>
      </w:r>
      <w:r>
        <w:rPr>
          <w:rFonts w:ascii="楷体_GB2312;楷体" w:hAnsi="楷体_GB2312;楷体" w:hint="eastAsia" w:eastAsia="楷体_GB2312;楷体"/>
          <w:lang w:eastAsia="zh-CN"/>
        </w:rPr>
        <w:t>日天津市第十三届人民代表大会常务委员会第三十七次会议通过根据　</w:t>
      </w:r>
      <w:r>
        <w:rPr>
          <w:rFonts w:eastAsia="楷体_GB2312;楷体" w:hint="eastAsia" w:ascii="楷体_GB2312;楷体" w:hAnsi="楷体_GB2312;楷体"/>
          <w:lang w:eastAsia="zh-CN"/>
        </w:rPr>
        <w:t>2005</w:t>
      </w:r>
      <w:r>
        <w:rPr>
          <w:rFonts w:ascii="楷体_GB2312;楷体" w:hAnsi="楷体_GB2312;楷体" w:hint="eastAsia" w:eastAsia="楷体_GB2312;楷体"/>
          <w:lang w:eastAsia="zh-CN"/>
        </w:rPr>
        <w:t>年</w:t>
      </w:r>
      <w:r>
        <w:rPr>
          <w:rFonts w:eastAsia="楷体_GB2312;楷体" w:hint="eastAsia" w:ascii="楷体_GB2312;楷体" w:hAnsi="楷体_GB2312;楷体"/>
          <w:lang w:eastAsia="zh-CN"/>
        </w:rPr>
        <w:t>3</w:t>
      </w:r>
      <w:r>
        <w:rPr>
          <w:rFonts w:ascii="楷体_GB2312;楷体" w:hAnsi="楷体_GB2312;楷体" w:hint="eastAsia" w:eastAsia="楷体_GB2312;楷体"/>
          <w:lang w:eastAsia="zh-CN"/>
        </w:rPr>
        <w:t>月</w:t>
      </w:r>
      <w:r>
        <w:rPr>
          <w:rFonts w:eastAsia="楷体_GB2312;楷体" w:hint="eastAsia" w:ascii="楷体_GB2312;楷体" w:hAnsi="楷体_GB2312;楷体"/>
          <w:lang w:eastAsia="zh-CN"/>
        </w:rPr>
        <w:t>24</w:t>
      </w:r>
      <w:r>
        <w:rPr>
          <w:rFonts w:ascii="楷体_GB2312;楷体" w:hAnsi="楷体_GB2312;楷体" w:hint="eastAsia" w:eastAsia="楷体_GB2312;楷体"/>
          <w:lang w:eastAsia="zh-CN"/>
        </w:rPr>
        <w:t>日天津市第十四届人民代表大会常务委员会第十九次会议关于修改《天津市节约用水条例》的决定第一次修正　根据</w:t>
      </w:r>
      <w:r>
        <w:rPr>
          <w:rFonts w:eastAsia="楷体_GB2312;楷体" w:hint="eastAsia" w:ascii="楷体_GB2312;楷体" w:hAnsi="楷体_GB2312;楷体"/>
          <w:lang w:eastAsia="zh-CN"/>
        </w:rPr>
        <w:t>2012</w:t>
      </w:r>
      <w:r>
        <w:rPr>
          <w:rFonts w:ascii="楷体_GB2312;楷体" w:hAnsi="楷体_GB2312;楷体" w:hint="eastAsia" w:eastAsia="楷体_GB2312;楷体"/>
          <w:lang w:eastAsia="zh-CN"/>
        </w:rPr>
        <w:t>年</w:t>
      </w:r>
      <w:r>
        <w:rPr>
          <w:rFonts w:eastAsia="楷体_GB2312;楷体" w:hint="eastAsia" w:ascii="楷体_GB2312;楷体" w:hAnsi="楷体_GB2312;楷体"/>
          <w:lang w:eastAsia="zh-CN"/>
        </w:rPr>
        <w:t>5</w:t>
      </w:r>
      <w:r>
        <w:rPr>
          <w:rFonts w:ascii="楷体_GB2312;楷体" w:hAnsi="楷体_GB2312;楷体" w:hint="eastAsia" w:eastAsia="楷体_GB2312;楷体"/>
          <w:lang w:eastAsia="zh-CN"/>
        </w:rPr>
        <w:t>月</w:t>
      </w:r>
      <w:r>
        <w:rPr>
          <w:rFonts w:eastAsia="楷体_GB2312;楷体" w:hint="eastAsia" w:ascii="楷体_GB2312;楷体" w:hAnsi="楷体_GB2312;楷体"/>
          <w:lang w:eastAsia="zh-CN"/>
        </w:rPr>
        <w:t>9</w:t>
      </w:r>
      <w:r>
        <w:rPr>
          <w:rFonts w:ascii="楷体_GB2312;楷体" w:hAnsi="楷体_GB2312;楷体" w:hint="eastAsia" w:eastAsia="楷体_GB2312;楷体"/>
          <w:lang w:eastAsia="zh-CN"/>
        </w:rPr>
        <w:t>日天津市第十五届人民代表大会常务委员会第三十二次会议《关于修改部分地方性法规的决定》第二次修正　根据</w:t>
      </w:r>
      <w:r>
        <w:rPr>
          <w:rFonts w:eastAsia="楷体_GB2312;楷体" w:hint="eastAsia" w:ascii="楷体_GB2312;楷体" w:hAnsi="楷体_GB2312;楷体"/>
          <w:lang w:eastAsia="zh-CN"/>
        </w:rPr>
        <w:t>2018</w:t>
      </w:r>
      <w:r>
        <w:rPr>
          <w:rFonts w:ascii="楷体_GB2312;楷体" w:hAnsi="楷体_GB2312;楷体" w:hint="eastAsia" w:eastAsia="楷体_GB2312;楷体"/>
          <w:lang w:eastAsia="zh-CN"/>
        </w:rPr>
        <w:t>年</w:t>
      </w:r>
      <w:r>
        <w:rPr>
          <w:rFonts w:eastAsia="楷体_GB2312;楷体" w:hint="eastAsia" w:ascii="楷体_GB2312;楷体" w:hAnsi="楷体_GB2312;楷体"/>
          <w:lang w:eastAsia="zh-CN"/>
        </w:rPr>
        <w:t>12</w:t>
      </w:r>
      <w:r>
        <w:rPr>
          <w:rFonts w:ascii="楷体_GB2312;楷体" w:hAnsi="楷体_GB2312;楷体" w:hint="eastAsia" w:eastAsia="楷体_GB2312;楷体"/>
          <w:lang w:eastAsia="zh-CN"/>
        </w:rPr>
        <w:t>月</w:t>
      </w:r>
      <w:r>
        <w:rPr>
          <w:rFonts w:eastAsia="楷体_GB2312;楷体" w:hint="eastAsia" w:ascii="楷体_GB2312;楷体" w:hAnsi="楷体_GB2312;楷体"/>
          <w:lang w:eastAsia="zh-CN"/>
        </w:rPr>
        <w:t>14</w:t>
      </w:r>
      <w:r>
        <w:rPr>
          <w:rFonts w:ascii="楷体_GB2312;楷体" w:hAnsi="楷体_GB2312;楷体" w:hint="eastAsia" w:eastAsia="楷体_GB2312;楷体"/>
          <w:lang w:eastAsia="zh-CN"/>
        </w:rPr>
        <w:t>日</w:t>
      </w:r>
      <w:r>
        <w:rPr>
          <w:rFonts w:ascii="楷体_GB2312;楷体" w:hAnsi="楷体_GB2312;楷体" w:eastAsia="楷体_GB2312;楷体"/>
          <w:lang w:eastAsia="zh-CN"/>
        </w:rPr>
        <w:t>天津市第十七届人民代表大会常务委员会第七次会议《</w:t>
      </w:r>
      <w:r>
        <w:rPr>
          <w:rFonts w:ascii="楷体_GB2312;楷体" w:hAnsi="楷体_GB2312;楷体" w:hint="eastAsia" w:eastAsia="楷体_GB2312;楷体"/>
          <w:lang w:eastAsia="zh-CN"/>
        </w:rPr>
        <w:t>关于</w:t>
      </w:r>
      <w:r>
        <w:rPr>
          <w:rFonts w:ascii="楷体_GB2312;楷体" w:hAnsi="楷体_GB2312;楷体" w:eastAsia="楷体_GB2312;楷体"/>
          <w:lang w:eastAsia="zh-CN"/>
        </w:rPr>
        <w:t>修改</w:t>
      </w:r>
      <w:r>
        <w:rPr>
          <w:rFonts w:ascii="楷体_GB2312;楷体" w:hAnsi="楷体_GB2312;楷体" w:cs="楷体_GB2312;楷体" w:hint="eastAsia" w:eastAsia="楷体_GB2312;楷体"/>
          <w:lang w:eastAsia="zh-CN"/>
        </w:rPr>
        <w:t>〈天津市</w:t>
      </w:r>
      <w:r>
        <w:rPr>
          <w:rFonts w:ascii="楷体_GB2312;楷体" w:hAnsi="楷体_GB2312;楷体" w:cs="楷体_GB2312;楷体" w:eastAsia="楷体_GB2312;楷体"/>
          <w:lang w:eastAsia="zh-CN"/>
        </w:rPr>
        <w:t>植物保护条例</w:t>
      </w:r>
      <w:r>
        <w:rPr>
          <w:rFonts w:ascii="楷体_GB2312;楷体" w:hAnsi="楷体_GB2312;楷体" w:cs="楷体_GB2312;楷体" w:hint="eastAsia" w:eastAsia="楷体_GB2312;楷体"/>
          <w:lang w:eastAsia="zh-CN"/>
        </w:rPr>
        <w:t>〉等</w:t>
      </w:r>
      <w:r>
        <w:rPr>
          <w:rFonts w:ascii="楷体_GB2312;楷体" w:hAnsi="楷体_GB2312;楷体" w:cs="楷体_GB2312;楷体" w:eastAsia="楷体_GB2312;楷体"/>
          <w:lang w:eastAsia="zh-CN"/>
        </w:rPr>
        <w:t>三十二部地方性法规的决定</w:t>
      </w:r>
      <w:r>
        <w:rPr>
          <w:rFonts w:ascii="楷体_GB2312;楷体" w:hAnsi="楷体_GB2312;楷体" w:eastAsia="楷体_GB2312;楷体"/>
          <w:lang w:eastAsia="zh-CN"/>
        </w:rPr>
        <w:t>》</w:t>
      </w:r>
      <w:r>
        <w:rPr>
          <w:rFonts w:ascii="楷体_GB2312;楷体" w:hAnsi="楷体_GB2312;楷体" w:hint="eastAsia" w:eastAsia="楷体_GB2312;楷体"/>
          <w:lang w:eastAsia="zh-CN"/>
        </w:rPr>
        <w:t>第三次</w:t>
      </w:r>
      <w:r>
        <w:rPr>
          <w:rFonts w:ascii="楷体_GB2312;楷体" w:hAnsi="楷体_GB2312;楷体" w:eastAsia="楷体_GB2312;楷体"/>
          <w:lang w:eastAsia="zh-CN"/>
        </w:rPr>
        <w:t>修</w:t>
      </w:r>
      <w:r>
        <w:rPr>
          <w:rFonts w:ascii="楷体_GB2312;楷体" w:hAnsi="楷体_GB2312;楷体" w:hint="eastAsia" w:eastAsia="楷体_GB2312;楷体"/>
          <w:lang w:eastAsia="zh-CN"/>
        </w:rPr>
        <w:t>正　根据</w:t>
      </w:r>
      <w:r>
        <w:rPr>
          <w:rFonts w:eastAsia="楷体_GB2312;楷体" w:hint="eastAsia" w:ascii="楷体_GB2312;楷体" w:hAnsi="楷体_GB2312;楷体"/>
          <w:lang w:eastAsia="zh-CN"/>
        </w:rPr>
        <w:t>2019</w:t>
      </w:r>
      <w:r>
        <w:rPr>
          <w:rFonts w:ascii="楷体_GB2312;楷体" w:hAnsi="楷体_GB2312;楷体" w:hint="eastAsia" w:eastAsia="楷体_GB2312;楷体"/>
          <w:lang w:eastAsia="zh-CN"/>
        </w:rPr>
        <w:t>年</w:t>
      </w:r>
      <w:r>
        <w:rPr>
          <w:rFonts w:eastAsia="楷体_GB2312;楷体" w:hint="eastAsia" w:ascii="楷体_GB2312;楷体" w:hAnsi="楷体_GB2312;楷体"/>
          <w:lang w:eastAsia="zh-CN"/>
        </w:rPr>
        <w:t>7</w:t>
      </w:r>
      <w:r>
        <w:rPr>
          <w:rFonts w:ascii="楷体_GB2312;楷体" w:hAnsi="楷体_GB2312;楷体" w:hint="eastAsia" w:eastAsia="楷体_GB2312;楷体"/>
          <w:lang w:eastAsia="zh-CN"/>
        </w:rPr>
        <w:t>月</w:t>
      </w:r>
      <w:r>
        <w:rPr>
          <w:rFonts w:eastAsia="楷体_GB2312;楷体" w:hint="eastAsia" w:ascii="楷体_GB2312;楷体" w:hAnsi="楷体_GB2312;楷体"/>
          <w:lang w:eastAsia="zh-CN"/>
        </w:rPr>
        <w:t>31</w:t>
      </w:r>
      <w:r>
        <w:rPr>
          <w:rFonts w:ascii="楷体_GB2312;楷体" w:hAnsi="楷体_GB2312;楷体" w:hint="eastAsia" w:eastAsia="楷体_GB2312;楷体"/>
          <w:lang w:eastAsia="zh-CN"/>
        </w:rPr>
        <w:t>日</w:t>
      </w:r>
      <w:r>
        <w:rPr>
          <w:rFonts w:ascii="楷体_GB2312;楷体" w:hAnsi="楷体_GB2312;楷体" w:eastAsia="楷体_GB2312;楷体"/>
          <w:lang w:eastAsia="zh-CN"/>
        </w:rPr>
        <w:t>天津市第十七届人民代表大会常务委员会第</w:t>
      </w:r>
      <w:r>
        <w:rPr>
          <w:rFonts w:ascii="楷体_GB2312;楷体" w:hAnsi="楷体_GB2312;楷体" w:hint="eastAsia" w:eastAsia="楷体_GB2312;楷体"/>
          <w:lang w:eastAsia="zh-CN"/>
        </w:rPr>
        <w:t>十二</w:t>
      </w:r>
      <w:r>
        <w:rPr>
          <w:rFonts w:ascii="楷体_GB2312;楷体" w:hAnsi="楷体_GB2312;楷体" w:cs="Times New Roman" w:hint="eastAsia" w:eastAsia="楷体_GB2312;楷体"/>
          <w:lang w:eastAsia="zh-CN"/>
        </w:rPr>
        <w:t>次会议关于修改《天津市节约用水条例》的决定第四次修正　根据</w:t>
      </w:r>
      <w:r>
        <w:rPr>
          <w:rFonts w:eastAsia="楷体_GB2312;楷体" w:cs="Times New Roman" w:hint="eastAsia" w:ascii="楷体_GB2312;楷体" w:hAnsi="楷体_GB2312;楷体"/>
          <w:lang w:eastAsia="zh-CN"/>
        </w:rPr>
        <w:t>2021</w:t>
      </w:r>
      <w:r>
        <w:rPr>
          <w:rFonts w:ascii="楷体_GB2312;楷体" w:hAnsi="楷体_GB2312;楷体" w:cs="Times New Roman" w:hint="eastAsia" w:eastAsia="楷体_GB2312;楷体"/>
          <w:lang w:eastAsia="zh-CN"/>
        </w:rPr>
        <w:t>年</w:t>
      </w:r>
      <w:r>
        <w:rPr>
          <w:rFonts w:eastAsia="楷体_GB2312;楷体" w:cs="Times New Roman" w:hint="eastAsia" w:ascii="楷体_GB2312;楷体" w:hAnsi="楷体_GB2312;楷体"/>
          <w:lang w:eastAsia="zh-CN"/>
        </w:rPr>
        <w:t>7</w:t>
      </w:r>
      <w:r>
        <w:rPr>
          <w:rFonts w:ascii="楷体_GB2312;楷体" w:hAnsi="楷体_GB2312;楷体" w:cs="Times New Roman" w:hint="eastAsia" w:eastAsia="楷体_GB2312;楷体"/>
          <w:lang w:eastAsia="zh-CN"/>
        </w:rPr>
        <w:t>月</w:t>
      </w:r>
      <w:r>
        <w:rPr>
          <w:rFonts w:eastAsia="楷体_GB2312;楷体" w:cs="Times New Roman" w:hint="eastAsia" w:ascii="楷体_GB2312;楷体" w:hAnsi="楷体_GB2312;楷体"/>
          <w:lang w:eastAsia="zh-CN"/>
        </w:rPr>
        <w:t>30</w:t>
      </w:r>
      <w:r>
        <w:rPr>
          <w:rFonts w:ascii="楷体_GB2312;楷体" w:hAnsi="楷体_GB2312;楷体" w:cs="Times New Roman" w:hint="eastAsia" w:eastAsia="楷体_GB2312;楷体"/>
          <w:lang w:eastAsia="zh-CN"/>
        </w:rPr>
        <w:t>日天津市第十七届人民代表大会常务委员会第二十八次会议《关于修改〈天津市节约用水条例〉等三部地方性法规的决定》第五次修正）</w:t>
      </w:r>
    </w:p>
    <w:p>
      <w:pPr>
        <w:pStyle w:val="Normal"/>
        <w:keepNext w:val="false"/>
        <w:keepLines w:val="false"/>
        <w:pageBreakBefore w:val="false"/>
        <w:widowControl w:val="false"/>
        <w:kinsoku w:val="true"/>
        <w:overflowPunct w:val="true"/>
        <w:autoSpaceDE w:val="true"/>
        <w:bidi w:val="0"/>
        <w:snapToGrid w:val="false"/>
        <w:spacing w:lineRule="auto" w:line="240"/>
        <w:jc w:val="center"/>
        <w:textAlignment w:val="auto"/>
        <w:rPr>
          <w:rFonts w:ascii="楷体_GB2312;楷体" w:hAnsi="楷体_GB2312;楷体" w:eastAsia="楷体_GB2312;楷体" w:cs="Times New Roman" w:hint="eastAsia"/>
          <w:bCs/>
          <w:sz w:val="36"/>
          <w:szCs w:val="36"/>
          <w:lang w:eastAsia="zh-CN"/>
        </w:rPr>
      </w:pPr>
      <w:r>
        <w:rPr>
          <w:rFonts w:eastAsia="楷体_GB2312;楷体" w:cs="Times New Roman" w:hint="eastAsia" w:ascii="楷体_GB2312;楷体" w:hAnsi="楷体_GB2312;楷体"/>
          <w:bCs/>
          <w:sz w:val="36"/>
          <w:szCs w:val="36"/>
          <w:lang w:eastAsia="zh-CN"/>
        </w:rPr>
      </w:r>
    </w:p>
    <w:p>
      <w:pPr>
        <w:pStyle w:val="Normal"/>
        <w:jc w:val="center"/>
        <w:rPr>
          <w:rFonts w:ascii="楷体_GB2312;楷体" w:hAnsi="楷体_GB2312;楷体" w:eastAsia="楷体_GB2312;楷体" w:cs="宋体" w:hint="eastAsia"/>
          <w:lang w:eastAsia="zh-CN"/>
        </w:rPr>
      </w:pPr>
      <w:r>
        <w:rPr>
          <w:rFonts w:ascii="楷体_GB2312;楷体" w:hAnsi="楷体_GB2312;楷体" w:cs="宋体" w:hint="eastAsia" w:eastAsia="楷体_GB2312;楷体"/>
          <w:lang w:eastAsia="zh-CN"/>
        </w:rPr>
        <w:t>目  录</w:t>
      </w:r>
    </w:p>
    <w:p>
      <w:pPr>
        <w:pStyle w:val="Normal"/>
        <w:keepNext w:val="false"/>
        <w:keepLines w:val="false"/>
        <w:pageBreakBefore w:val="false"/>
        <w:kinsoku w:val="true"/>
        <w:overflowPunct w:val="true"/>
        <w:autoSpaceDE w:val="true"/>
        <w:bidi w:val="0"/>
        <w:snapToGrid w:val="true"/>
        <w:jc w:val="both"/>
        <w:textAlignment w:val="auto"/>
        <w:rPr>
          <w:rFonts w:ascii="楷体_GB2312;楷体" w:hAnsi="楷体_GB2312;楷体" w:eastAsia="楷体_GB2312;楷体" w:cs="宋体" w:hint="eastAsia"/>
          <w:lang w:eastAsia="zh-CN"/>
        </w:rPr>
      </w:pPr>
      <w:r>
        <w:rPr>
          <w:rFonts w:ascii="楷体_GB2312;楷体" w:hAnsi="楷体_GB2312;楷体" w:cs="宋体" w:hint="eastAsia" w:eastAsia="楷体_GB2312;楷体"/>
          <w:lang w:eastAsia="zh-CN"/>
        </w:rPr>
        <w:t>　　第一章　总  则</w:t>
      </w:r>
    </w:p>
    <w:p>
      <w:pPr>
        <w:pStyle w:val="Normal"/>
        <w:keepNext w:val="false"/>
        <w:keepLines w:val="false"/>
        <w:pageBreakBefore w:val="false"/>
        <w:kinsoku w:val="true"/>
        <w:overflowPunct w:val="true"/>
        <w:autoSpaceDE w:val="true"/>
        <w:bidi w:val="0"/>
        <w:snapToGrid w:val="true"/>
        <w:jc w:val="both"/>
        <w:textAlignment w:val="auto"/>
        <w:rPr>
          <w:rFonts w:ascii="楷体_GB2312;楷体" w:hAnsi="楷体_GB2312;楷体" w:eastAsia="楷体_GB2312;楷体" w:cs="宋体" w:hint="eastAsia"/>
          <w:lang w:eastAsia="zh-CN"/>
        </w:rPr>
      </w:pPr>
      <w:r>
        <w:rPr>
          <w:rFonts w:ascii="楷体_GB2312;楷体" w:hAnsi="楷体_GB2312;楷体" w:cs="宋体" w:hint="eastAsia" w:eastAsia="楷体_GB2312;楷体"/>
          <w:lang w:eastAsia="zh-CN"/>
        </w:rPr>
        <w:t>　　第二章　计划用水</w:t>
      </w:r>
    </w:p>
    <w:p>
      <w:pPr>
        <w:pStyle w:val="Normal"/>
        <w:keepNext w:val="false"/>
        <w:keepLines w:val="false"/>
        <w:pageBreakBefore w:val="false"/>
        <w:kinsoku w:val="true"/>
        <w:overflowPunct w:val="true"/>
        <w:autoSpaceDE w:val="true"/>
        <w:bidi w:val="0"/>
        <w:snapToGrid w:val="true"/>
        <w:jc w:val="both"/>
        <w:textAlignment w:val="auto"/>
        <w:rPr>
          <w:rFonts w:ascii="楷体_GB2312;楷体" w:hAnsi="楷体_GB2312;楷体" w:eastAsia="楷体_GB2312;楷体" w:cs="宋体" w:hint="eastAsia"/>
          <w:lang w:eastAsia="zh-CN"/>
        </w:rPr>
      </w:pPr>
      <w:r>
        <w:rPr>
          <w:rFonts w:ascii="楷体_GB2312;楷体" w:hAnsi="楷体_GB2312;楷体" w:cs="宋体" w:hint="eastAsia" w:eastAsia="楷体_GB2312;楷体"/>
          <w:lang w:eastAsia="zh-CN"/>
        </w:rPr>
        <w:t>　　第三章　节约用水</w:t>
      </w:r>
    </w:p>
    <w:p>
      <w:pPr>
        <w:pStyle w:val="Normal"/>
        <w:keepNext w:val="false"/>
        <w:keepLines w:val="false"/>
        <w:pageBreakBefore w:val="false"/>
        <w:kinsoku w:val="true"/>
        <w:overflowPunct w:val="true"/>
        <w:autoSpaceDE w:val="true"/>
        <w:bidi w:val="0"/>
        <w:snapToGrid w:val="true"/>
        <w:jc w:val="both"/>
        <w:textAlignment w:val="auto"/>
        <w:rPr>
          <w:rFonts w:ascii="楷体_GB2312;楷体" w:hAnsi="楷体_GB2312;楷体" w:eastAsia="楷体_GB2312;楷体" w:cs="宋体" w:hint="eastAsia"/>
          <w:lang w:eastAsia="zh-CN"/>
        </w:rPr>
      </w:pPr>
      <w:r>
        <w:rPr>
          <w:rFonts w:ascii="楷体_GB2312;楷体" w:hAnsi="楷体_GB2312;楷体" w:cs="宋体" w:hint="eastAsia" w:eastAsia="楷体_GB2312;楷体"/>
          <w:lang w:eastAsia="zh-CN"/>
        </w:rPr>
        <w:t>　　第四章　鼓励措施</w:t>
      </w:r>
    </w:p>
    <w:p>
      <w:pPr>
        <w:pStyle w:val="Normal"/>
        <w:keepNext w:val="false"/>
        <w:keepLines w:val="false"/>
        <w:pageBreakBefore w:val="false"/>
        <w:kinsoku w:val="true"/>
        <w:overflowPunct w:val="true"/>
        <w:autoSpaceDE w:val="true"/>
        <w:bidi w:val="0"/>
        <w:snapToGrid w:val="true"/>
        <w:jc w:val="both"/>
        <w:textAlignment w:val="auto"/>
        <w:rPr>
          <w:rFonts w:ascii="楷体_GB2312;楷体" w:hAnsi="楷体_GB2312;楷体" w:eastAsia="楷体_GB2312;楷体" w:cs="宋体" w:hint="eastAsia"/>
          <w:lang w:eastAsia="zh-CN"/>
        </w:rPr>
      </w:pPr>
      <w:r>
        <w:rPr>
          <w:rFonts w:ascii="楷体_GB2312;楷体" w:hAnsi="楷体_GB2312;楷体" w:cs="宋体" w:hint="eastAsia" w:eastAsia="楷体_GB2312;楷体"/>
          <w:lang w:eastAsia="zh-CN"/>
        </w:rPr>
        <w:t>　　第五章　法律责任</w:t>
      </w:r>
    </w:p>
    <w:p>
      <w:pPr>
        <w:pStyle w:val="Normal"/>
        <w:keepNext w:val="false"/>
        <w:keepLines w:val="false"/>
        <w:pageBreakBefore w:val="false"/>
        <w:kinsoku w:val="true"/>
        <w:overflowPunct w:val="true"/>
        <w:autoSpaceDE w:val="true"/>
        <w:bidi w:val="0"/>
        <w:snapToGrid w:val="true"/>
        <w:jc w:val="both"/>
        <w:textAlignment w:val="auto"/>
        <w:rPr>
          <w:rFonts w:ascii="楷体_GB2312;楷体" w:hAnsi="楷体_GB2312;楷体" w:eastAsia="楷体_GB2312;楷体" w:cs="宋体" w:hint="eastAsia"/>
          <w:lang w:eastAsia="zh-CN"/>
        </w:rPr>
      </w:pPr>
      <w:r>
        <w:rPr>
          <w:rFonts w:ascii="楷体_GB2312;楷体" w:hAnsi="楷体_GB2312;楷体" w:cs="宋体" w:hint="eastAsia" w:eastAsia="楷体_GB2312;楷体"/>
          <w:lang w:eastAsia="zh-CN"/>
        </w:rPr>
        <w:t>　　第六章　附  则</w:t>
      </w:r>
    </w:p>
    <w:p>
      <w:pPr>
        <w:pStyle w:val="Normal"/>
        <w:keepNext w:val="false"/>
        <w:keepLines w:val="false"/>
        <w:pageBreakBefore w:val="false"/>
        <w:kinsoku w:val="true"/>
        <w:overflowPunct w:val="true"/>
        <w:autoSpaceDE w:val="true"/>
        <w:bidi w:val="0"/>
        <w:snapToGrid w:val="true"/>
        <w:jc w:val="both"/>
        <w:textAlignment w:val="auto"/>
        <w:rPr>
          <w:rFonts w:ascii="楷体_GB2312;楷体" w:hAnsi="楷体_GB2312;楷体" w:eastAsia="楷体_GB2312;楷体" w:hint="eastAsia"/>
          <w:lang w:eastAsia="zh-CN"/>
        </w:rPr>
      </w:pPr>
      <w:r>
        <w:rPr>
          <w:rFonts w:ascii="楷体_GB2312;楷体" w:hAnsi="楷体_GB2312;楷体" w:hint="eastAsia" w:eastAsia="楷体_GB2312;楷体"/>
          <w:lang w:eastAsia="zh-CN"/>
        </w:rPr>
        <w:t>　　</w:t>
      </w:r>
    </w:p>
    <w:p>
      <w:pPr>
        <w:pStyle w:val="Normal"/>
        <w:keepNext w:val="false"/>
        <w:keepLines w:val="false"/>
        <w:pageBreakBefore w:val="false"/>
        <w:kinsoku w:val="true"/>
        <w:overflowPunct w:val="true"/>
        <w:autoSpaceDE w:val="true"/>
        <w:bidi w:val="0"/>
        <w:snapToGrid w:val="true"/>
        <w:jc w:val="center"/>
        <w:textAlignment w:val="auto"/>
        <w:rPr>
          <w:rFonts w:ascii="黑体" w:hAnsi="黑体" w:eastAsia="黑体" w:cs="黑体" w:hint="eastAsia"/>
          <w:lang w:eastAsia="zh-CN"/>
        </w:rPr>
      </w:pPr>
      <w:r>
        <w:rPr>
          <w:rFonts w:ascii="黑体" w:hAnsi="黑体" w:cs="黑体" w:hint="eastAsia" w:eastAsia="黑体"/>
          <w:lang w:eastAsia="zh-CN"/>
        </w:rPr>
        <w:t>第一章　总  则</w:t>
      </w:r>
    </w:p>
    <w:p>
      <w:pPr>
        <w:pStyle w:val="Normal"/>
        <w:keepNext w:val="false"/>
        <w:keepLines w:val="false"/>
        <w:pageBreakBefore w:val="false"/>
        <w:kinsoku w:val="true"/>
        <w:overflowPunct w:val="true"/>
        <w:autoSpaceDE w:val="true"/>
        <w:bidi w:val="0"/>
        <w:snapToGrid w:val="true"/>
        <w:jc w:val="both"/>
        <w:textAlignment w:val="auto"/>
        <w:rPr>
          <w:rFonts w:hint="eastAsia"/>
          <w:lang w:eastAsia="zh-CN"/>
        </w:rPr>
      </w:pPr>
      <w:r>
        <w:rPr>
          <w:rFonts w:hint="eastAsia"/>
          <w:lang w:eastAsia="zh-CN"/>
        </w:rPr>
        <w:t>　　</w:t>
      </w:r>
      <w:r>
        <w:rPr>
          <w:rFonts w:ascii="黑体" w:hAnsi="黑体" w:cs="黑体" w:hint="eastAsia" w:eastAsia="黑体"/>
          <w:lang w:eastAsia="zh-CN"/>
        </w:rPr>
        <w:t>第一条</w:t>
      </w:r>
      <w:r>
        <w:rPr>
          <w:rFonts w:hint="eastAsia"/>
          <w:lang w:eastAsia="zh-CN"/>
        </w:rPr>
        <w:t>　为加强节约用水管理，科学合理利用水资源，推动全社会</w:t>
      </w:r>
      <w:r>
        <w:rPr>
          <w:lang w:eastAsia="zh-CN"/>
        </w:rPr>
        <w:t>节约水资源，提高用水效率和效益，保护和改善生态环境</w:t>
      </w:r>
      <w:r>
        <w:rPr>
          <w:rFonts w:hint="eastAsia"/>
          <w:lang w:eastAsia="zh-CN"/>
        </w:rPr>
        <w:t>，促进经济社会可持续发展，依据《中华人民共和国</w:t>
      </w:r>
      <w:r>
        <w:rPr>
          <w:lang w:eastAsia="zh-CN"/>
        </w:rPr>
        <w:t>水法》</w:t>
      </w:r>
      <w:r>
        <w:rPr>
          <w:rFonts w:hint="eastAsia"/>
          <w:lang w:eastAsia="zh-CN"/>
        </w:rPr>
        <w:t>等有关法律、法规，结合本市实际情况，制定本条例。</w:t>
      </w:r>
    </w:p>
    <w:p>
      <w:pPr>
        <w:pStyle w:val="Normal"/>
        <w:keepNext w:val="false"/>
        <w:keepLines w:val="false"/>
        <w:pageBreakBefore w:val="false"/>
        <w:kinsoku w:val="true"/>
        <w:overflowPunct w:val="true"/>
        <w:autoSpaceDE w:val="true"/>
        <w:bidi w:val="0"/>
        <w:snapToGrid w:val="true"/>
        <w:ind w:firstLine="630" w:end="0"/>
        <w:jc w:val="both"/>
        <w:textAlignment w:val="auto"/>
        <w:rPr>
          <w:rFonts w:ascii="Times New Roman" w:hAnsi="Times New Roman" w:cs="Times New Roman" w:hint="eastAsia"/>
          <w:lang w:eastAsia="zh-CN"/>
        </w:rPr>
      </w:pPr>
      <w:r>
        <w:rPr>
          <w:rFonts w:ascii="黑体" w:hAnsi="黑体" w:cs="黑体" w:hint="eastAsia" w:eastAsia="黑体"/>
          <w:lang w:eastAsia="zh-CN"/>
        </w:rPr>
        <w:t>第二条</w:t>
      </w:r>
      <w:r>
        <w:rPr>
          <w:rFonts w:hint="eastAsia"/>
          <w:lang w:eastAsia="zh-CN"/>
        </w:rPr>
        <w:t>　</w:t>
      </w:r>
      <w:r>
        <w:rPr>
          <w:rFonts w:ascii="Times New Roman" w:hAnsi="Times New Roman" w:cs="Times New Roman" w:hint="eastAsia"/>
          <w:lang w:eastAsia="zh-CN"/>
        </w:rPr>
        <w:t>本市贯彻落实新发展理念，坚持节水优先的方针，实行政府引导、市场调节、公众参与的节约用水机制，遵循统筹规划、总量控制、优化配置、全程管理、因地制宜、注重效率的原则，落实国家</w:t>
      </w:r>
      <w:r>
        <w:rPr>
          <w:rFonts w:ascii="Times New Roman" w:hAnsi="Times New Roman" w:cs="Times New Roman"/>
          <w:lang w:eastAsia="zh-CN"/>
        </w:rPr>
        <w:t>节水行动要求，</w:t>
      </w:r>
      <w:r>
        <w:rPr>
          <w:rFonts w:ascii="Times New Roman" w:hAnsi="Times New Roman" w:cs="Times New Roman" w:hint="eastAsia"/>
          <w:lang w:eastAsia="zh-CN"/>
        </w:rPr>
        <w:t>建设节水型城市和节水型社会。</w:t>
      </w:r>
    </w:p>
    <w:p>
      <w:pPr>
        <w:pStyle w:val="Normal"/>
        <w:keepNext w:val="false"/>
        <w:keepLines w:val="false"/>
        <w:pageBreakBefore w:val="false"/>
        <w:kinsoku w:val="true"/>
        <w:overflowPunct w:val="true"/>
        <w:autoSpaceDE w:val="true"/>
        <w:bidi w:val="0"/>
        <w:snapToGrid w:val="true"/>
        <w:ind w:firstLine="630" w:end="0"/>
        <w:jc w:val="both"/>
        <w:textAlignment w:val="auto"/>
        <w:rPr>
          <w:rFonts w:ascii="Times New Roman" w:hAnsi="Times New Roman" w:cs="Times New Roman" w:hint="eastAsia"/>
          <w:lang w:eastAsia="zh-CN"/>
        </w:rPr>
      </w:pPr>
      <w:r>
        <w:rPr>
          <w:rFonts w:ascii="Times New Roman" w:hAnsi="Times New Roman" w:cs="Times New Roman" w:hint="eastAsia"/>
          <w:lang w:eastAsia="zh-CN"/>
        </w:rPr>
        <w:t>本市以水资源承载能力为刚性约束，</w:t>
      </w:r>
      <w:r>
        <w:rPr>
          <w:rFonts w:ascii="Times New Roman" w:hAnsi="Times New Roman" w:cs="Times New Roman" w:hint="eastAsia"/>
        </w:rPr>
        <w:t>坚持以水定城、以水定地、以水定人、以水定产，建立健全水资源刚性约束指标体系，优化城市空间布局、产业结构和人口规模，推动经济社会发展全面绿色转型。</w:t>
      </w:r>
    </w:p>
    <w:p>
      <w:pPr>
        <w:pStyle w:val="Normal"/>
        <w:keepNext w:val="false"/>
        <w:keepLines w:val="false"/>
        <w:pageBreakBefore w:val="false"/>
        <w:kinsoku w:val="true"/>
        <w:overflowPunct w:val="true"/>
        <w:autoSpaceDE w:val="true"/>
        <w:bidi w:val="0"/>
        <w:snapToGrid w:val="true"/>
        <w:ind w:firstLine="630" w:end="0"/>
        <w:jc w:val="both"/>
        <w:textAlignment w:val="auto"/>
        <w:rPr>
          <w:rFonts w:ascii="Times New Roman" w:hAnsi="Times New Roman" w:cs="Times New Roman" w:hint="eastAsia"/>
          <w:lang w:eastAsia="zh-CN"/>
        </w:rPr>
      </w:pPr>
      <w:r>
        <w:rPr>
          <w:rFonts w:ascii="Times New Roman" w:hAnsi="Times New Roman" w:cs="Times New Roman" w:hint="eastAsia"/>
          <w:lang w:eastAsia="zh-CN"/>
        </w:rPr>
        <w:t>本市加强</w:t>
      </w:r>
      <w:r>
        <w:rPr>
          <w:rFonts w:ascii="Times New Roman" w:hAnsi="Times New Roman" w:cs="Times New Roman"/>
          <w:lang w:eastAsia="zh-CN"/>
        </w:rPr>
        <w:t>水资源规划，</w:t>
      </w:r>
      <w:r>
        <w:rPr>
          <w:rFonts w:ascii="Times New Roman" w:hAnsi="Times New Roman" w:cs="Times New Roman" w:hint="eastAsia"/>
          <w:lang w:eastAsia="zh-CN"/>
        </w:rPr>
        <w:t>增加水源补给途径，提高水资源对</w:t>
      </w:r>
      <w:r>
        <w:rPr>
          <w:rFonts w:ascii="Times New Roman" w:hAnsi="Times New Roman" w:cs="Times New Roman"/>
          <w:lang w:eastAsia="zh-CN"/>
        </w:rPr>
        <w:t>区域经济社会发展</w:t>
      </w:r>
      <w:r>
        <w:rPr>
          <w:rFonts w:ascii="Times New Roman" w:hAnsi="Times New Roman" w:cs="Times New Roman" w:hint="eastAsia"/>
          <w:lang w:eastAsia="zh-CN"/>
        </w:rPr>
        <w:t>和</w:t>
      </w:r>
      <w:r>
        <w:rPr>
          <w:rFonts w:ascii="Times New Roman" w:hAnsi="Times New Roman" w:cs="Times New Roman"/>
          <w:lang w:eastAsia="zh-CN"/>
        </w:rPr>
        <w:t>生态</w:t>
      </w:r>
      <w:r>
        <w:rPr>
          <w:rFonts w:ascii="Times New Roman" w:hAnsi="Times New Roman" w:cs="Times New Roman" w:hint="eastAsia"/>
          <w:lang w:eastAsia="zh-CN"/>
        </w:rPr>
        <w:t>文明建设</w:t>
      </w:r>
      <w:r>
        <w:rPr>
          <w:rFonts w:ascii="Times New Roman" w:hAnsi="Times New Roman" w:cs="Times New Roman"/>
          <w:lang w:eastAsia="zh-CN"/>
        </w:rPr>
        <w:t>的保障能力</w:t>
      </w:r>
      <w:r>
        <w:rPr>
          <w:rFonts w:ascii="Times New Roman" w:hAnsi="Times New Roman" w:cs="Times New Roman" w:hint="eastAsia"/>
          <w:lang w:eastAsia="zh-CN"/>
        </w:rPr>
        <w:t>。</w:t>
      </w:r>
    </w:p>
    <w:p>
      <w:pPr>
        <w:pStyle w:val="Normal"/>
        <w:keepNext w:val="false"/>
        <w:keepLines w:val="false"/>
        <w:pageBreakBefore w:val="false"/>
        <w:kinsoku w:val="true"/>
        <w:overflowPunct w:val="true"/>
        <w:autoSpaceDE w:val="true"/>
        <w:bidi w:val="0"/>
        <w:snapToGrid w:val="true"/>
        <w:ind w:firstLine="660" w:end="0"/>
        <w:jc w:val="both"/>
        <w:textAlignment w:val="auto"/>
        <w:rPr>
          <w:rFonts w:hint="eastAsia"/>
          <w:lang w:eastAsia="zh-CN"/>
        </w:rPr>
      </w:pPr>
      <w:r>
        <w:rPr>
          <w:rFonts w:ascii="黑体" w:hAnsi="黑体" w:cs="黑体" w:hint="eastAsia" w:eastAsia="黑体"/>
          <w:lang w:eastAsia="zh-CN"/>
        </w:rPr>
        <w:t>第三条</w:t>
      </w:r>
      <w:r>
        <w:rPr>
          <w:rFonts w:hint="eastAsia"/>
          <w:lang w:eastAsia="zh-CN"/>
        </w:rPr>
        <w:t>　各级人民政府应当加强对节约用水工作的领导，把节约用水工作纳入国民经济和社会发展计划，实行节约用水目标责任制和考核评价制度。</w:t>
      </w:r>
    </w:p>
    <w:p>
      <w:pPr>
        <w:pStyle w:val="Normal"/>
        <w:keepNext w:val="false"/>
        <w:keepLines w:val="false"/>
        <w:pageBreakBefore w:val="false"/>
        <w:kinsoku w:val="true"/>
        <w:overflowPunct w:val="true"/>
        <w:autoSpaceDE w:val="true"/>
        <w:bidi w:val="0"/>
        <w:snapToGrid w:val="true"/>
        <w:ind w:firstLine="660" w:end="0"/>
        <w:jc w:val="both"/>
        <w:textAlignment w:val="auto"/>
        <w:rPr>
          <w:rFonts w:hint="eastAsia"/>
          <w:lang w:eastAsia="zh-CN"/>
        </w:rPr>
      </w:pPr>
      <w:r>
        <w:rPr>
          <w:rFonts w:hint="eastAsia"/>
          <w:lang w:eastAsia="zh-CN"/>
        </w:rPr>
        <w:t>各级人民政府应当加强节约用水宣传教育，提高全社会珍惜、保护水资源和节约用水意识，形成节约用水的社会风尚。</w:t>
      </w:r>
    </w:p>
    <w:p>
      <w:pPr>
        <w:pStyle w:val="Normal"/>
        <w:keepNext w:val="false"/>
        <w:keepLines w:val="false"/>
        <w:pageBreakBefore w:val="false"/>
        <w:kinsoku w:val="true"/>
        <w:overflowPunct w:val="true"/>
        <w:autoSpaceDE w:val="true"/>
        <w:bidi w:val="0"/>
        <w:snapToGrid w:val="true"/>
        <w:jc w:val="both"/>
        <w:textAlignment w:val="auto"/>
        <w:rPr>
          <w:rFonts w:hint="eastAsia"/>
          <w:lang w:eastAsia="zh-CN"/>
        </w:rPr>
      </w:pPr>
      <w:r>
        <w:rPr>
          <w:rFonts w:hint="eastAsia"/>
          <w:lang w:eastAsia="zh-CN"/>
        </w:rPr>
        <w:t>　　</w:t>
      </w:r>
      <w:r>
        <w:rPr>
          <w:rFonts w:ascii="黑体" w:hAnsi="黑体" w:cs="黑体" w:hint="eastAsia" w:eastAsia="黑体"/>
          <w:lang w:eastAsia="zh-CN"/>
        </w:rPr>
        <w:t>第四条</w:t>
      </w:r>
      <w:r>
        <w:rPr>
          <w:rFonts w:hint="eastAsia"/>
          <w:lang w:eastAsia="zh-CN"/>
        </w:rPr>
        <w:t>　市水行政主管部门是本市节约用水主管部门（以下简称市节水主管部门），负责全市节约用水监督和管理工作。</w:t>
      </w:r>
    </w:p>
    <w:p>
      <w:pPr>
        <w:pStyle w:val="BodyText"/>
        <w:keepNext w:val="false"/>
        <w:keepLines w:val="false"/>
        <w:pageBreakBefore w:val="false"/>
        <w:kinsoku w:val="true"/>
        <w:overflowPunct w:val="true"/>
        <w:autoSpaceDE w:val="true"/>
        <w:bidi w:val="0"/>
        <w:snapToGrid w:val="true"/>
        <w:ind w:firstLineChars="200" w:startChars="0" w:start="0" w:endChars="0" w:end="0"/>
        <w:textAlignment w:val="auto"/>
        <w:rPr>
          <w:rFonts w:eastAsia="仿宋_GB2312;仿宋" w:hint="eastAsia"/>
          <w:kern w:val="0"/>
        </w:rPr>
      </w:pPr>
      <w:r>
        <w:rPr>
          <w:rFonts w:hint="eastAsia" w:eastAsia="仿宋_GB2312;仿宋"/>
          <w:kern w:val="0"/>
        </w:rPr>
        <w:t>和平区、河东区、河西区、河北区、南开区、红桥区（以下简称</w:t>
      </w:r>
      <w:r>
        <w:rPr>
          <w:rFonts w:hint="eastAsia" w:eastAsia="仿宋_GB2312;仿宋"/>
          <w:kern w:val="0"/>
          <w:lang w:eastAsia="zh-CN"/>
        </w:rPr>
        <w:t>中心城</w:t>
      </w:r>
      <w:r>
        <w:rPr>
          <w:rFonts w:hint="eastAsia" w:eastAsia="仿宋_GB2312;仿宋"/>
          <w:kern w:val="0"/>
        </w:rPr>
        <w:t>区）人民政府指定的部门、其他区水行政主管部门，是区节约用水主管部门（以下简称区节水主管部门），负责本行政区域内节约用水监督和管理工作。区节水主管部门在业务上受市节水主管部门指导。</w:t>
      </w:r>
    </w:p>
    <w:p>
      <w:pPr>
        <w:pStyle w:val="Normal"/>
        <w:keepNext w:val="false"/>
        <w:keepLines w:val="false"/>
        <w:pageBreakBefore w:val="false"/>
        <w:kinsoku w:val="true"/>
        <w:overflowPunct w:val="true"/>
        <w:autoSpaceDE w:val="true"/>
        <w:bidi w:val="0"/>
        <w:snapToGrid w:val="true"/>
        <w:jc w:val="both"/>
        <w:textAlignment w:val="auto"/>
        <w:rPr>
          <w:rFonts w:hint="eastAsia"/>
          <w:lang w:eastAsia="zh-CN"/>
        </w:rPr>
      </w:pPr>
      <w:r>
        <w:rPr>
          <w:rFonts w:hint="eastAsia"/>
          <w:lang w:eastAsia="zh-CN"/>
        </w:rPr>
        <w:t>　　发展改革、教育、工业和信息化、财政、生态环境、住房城乡建设、城市管理、农业农村、市场监督管理等有关部门按照职责分工，做好节约用水工作。</w:t>
      </w:r>
    </w:p>
    <w:p>
      <w:pPr>
        <w:pStyle w:val="Normal"/>
        <w:keepNext w:val="false"/>
        <w:keepLines w:val="false"/>
        <w:pageBreakBefore w:val="false"/>
        <w:kinsoku w:val="true"/>
        <w:overflowPunct w:val="true"/>
        <w:autoSpaceDE w:val="true"/>
        <w:bidi w:val="0"/>
        <w:snapToGrid w:val="true"/>
        <w:ind w:firstLine="645" w:end="0"/>
        <w:jc w:val="both"/>
        <w:textAlignment w:val="auto"/>
        <w:rPr>
          <w:rFonts w:ascii="Times New Roman" w:hAnsi="Times New Roman" w:cs="Times New Roman" w:hint="eastAsia"/>
          <w:lang w:eastAsia="zh-CN"/>
        </w:rPr>
      </w:pPr>
      <w:r>
        <w:rPr>
          <w:rFonts w:ascii="黑体" w:hAnsi="黑体" w:cs="黑体" w:hint="eastAsia" w:eastAsia="黑体"/>
          <w:lang w:eastAsia="zh-CN"/>
        </w:rPr>
        <w:t>第五条</w:t>
      </w:r>
      <w:r>
        <w:rPr>
          <w:rFonts w:hint="eastAsia"/>
          <w:lang w:eastAsia="zh-CN"/>
        </w:rPr>
        <w:t>　任何</w:t>
      </w:r>
      <w:r>
        <w:rPr>
          <w:rFonts w:ascii="Times New Roman" w:hAnsi="Times New Roman" w:cs="Times New Roman" w:hint="eastAsia"/>
          <w:lang w:eastAsia="zh-CN"/>
        </w:rPr>
        <w:t>单位和个人都应当履行节约用水的义务。</w:t>
      </w:r>
    </w:p>
    <w:p>
      <w:pPr>
        <w:pStyle w:val="Normal"/>
        <w:keepNext w:val="false"/>
        <w:keepLines w:val="false"/>
        <w:pageBreakBefore w:val="false"/>
        <w:kinsoku w:val="true"/>
        <w:overflowPunct w:val="true"/>
        <w:autoSpaceDE w:val="true"/>
        <w:bidi w:val="0"/>
        <w:snapToGrid w:val="true"/>
        <w:ind w:firstLine="645" w:end="0"/>
        <w:jc w:val="both"/>
        <w:textAlignment w:val="auto"/>
        <w:rPr>
          <w:rFonts w:ascii="Times New Roman" w:hAnsi="Times New Roman" w:cs="Times New Roman" w:hint="eastAsia"/>
          <w:lang w:eastAsia="zh-CN"/>
        </w:rPr>
      </w:pPr>
      <w:r>
        <w:rPr>
          <w:rFonts w:ascii="Times New Roman" w:hAnsi="Times New Roman" w:cs="Times New Roman" w:hint="eastAsia"/>
          <w:lang w:eastAsia="zh-CN"/>
        </w:rPr>
        <w:t>本市鼓励和支持节约用水的科学技术研究，加强大数据、人工智能、区块链等现代信息技术与节水技术、管理及产品的深度融合，推广节水新技术、新工艺、新产品，培育发展节水产业。</w:t>
      </w:r>
    </w:p>
    <w:p>
      <w:pPr>
        <w:pStyle w:val="Normal"/>
        <w:keepNext w:val="false"/>
        <w:keepLines w:val="false"/>
        <w:pageBreakBefore w:val="false"/>
        <w:kinsoku w:val="true"/>
        <w:overflowPunct w:val="true"/>
        <w:autoSpaceDE w:val="true"/>
        <w:bidi w:val="0"/>
        <w:snapToGrid w:val="true"/>
        <w:ind w:firstLine="645" w:end="0"/>
        <w:jc w:val="both"/>
        <w:textAlignment w:val="auto"/>
        <w:rPr>
          <w:rFonts w:hint="eastAsia"/>
          <w:lang w:eastAsia="zh-CN"/>
        </w:rPr>
      </w:pPr>
      <w:r>
        <w:rPr>
          <w:rFonts w:ascii="Times New Roman" w:hAnsi="Times New Roman" w:cs="Times New Roman" w:hint="eastAsia"/>
          <w:lang w:eastAsia="zh-CN"/>
        </w:rPr>
        <w:t>各级人民政府对在节水工作中做出显著成绩的单位和个人应当给予表彰奖励。</w:t>
      </w:r>
    </w:p>
    <w:p>
      <w:pPr>
        <w:pStyle w:val="Normal"/>
        <w:keepNext w:val="false"/>
        <w:keepLines w:val="false"/>
        <w:pageBreakBefore w:val="false"/>
        <w:kinsoku w:val="true"/>
        <w:overflowPunct w:val="true"/>
        <w:autoSpaceDE w:val="true"/>
        <w:bidi w:val="0"/>
        <w:snapToGrid w:val="true"/>
        <w:spacing w:lineRule="auto" w:line="240"/>
        <w:jc w:val="center"/>
        <w:textAlignment w:val="auto"/>
        <w:rPr>
          <w:rFonts w:ascii="黑体" w:hAnsi="黑体" w:eastAsia="黑体" w:cs="黑体" w:hint="eastAsia"/>
          <w:lang w:eastAsia="zh-CN"/>
        </w:rPr>
      </w:pPr>
      <w:r>
        <w:rPr>
          <w:rFonts w:ascii="黑体" w:hAnsi="黑体" w:cs="黑体" w:hint="eastAsia" w:eastAsia="黑体"/>
          <w:lang w:eastAsia="zh-CN"/>
        </w:rPr>
        <w:t>第二章　计划用水</w:t>
      </w:r>
    </w:p>
    <w:p>
      <w:pPr>
        <w:pStyle w:val="Normal"/>
        <w:keepNext w:val="false"/>
        <w:keepLines w:val="false"/>
        <w:pageBreakBefore w:val="false"/>
        <w:kinsoku w:val="true"/>
        <w:overflowPunct w:val="true"/>
        <w:autoSpaceDE w:val="true"/>
        <w:bidi w:val="0"/>
        <w:snapToGrid w:val="true"/>
        <w:spacing w:lineRule="auto" w:line="240"/>
        <w:ind w:firstLine="630" w:end="0"/>
        <w:jc w:val="both"/>
        <w:textAlignment w:val="auto"/>
        <w:rPr>
          <w:lang w:eastAsia="zh-CN"/>
        </w:rPr>
      </w:pPr>
      <w:r>
        <w:rPr>
          <w:rFonts w:ascii="黑体" w:hAnsi="黑体" w:cs="黑体" w:hint="eastAsia" w:eastAsia="黑体"/>
          <w:lang w:eastAsia="zh-CN"/>
        </w:rPr>
        <w:t>第六条</w:t>
      </w:r>
      <w:r>
        <w:rPr>
          <w:rFonts w:hint="eastAsia"/>
          <w:lang w:eastAsia="zh-CN"/>
        </w:rPr>
        <w:t>　本市用水实行总量控制和定额管理相结合的制度。</w:t>
      </w:r>
    </w:p>
    <w:p>
      <w:pPr>
        <w:pStyle w:val="BodyText"/>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eastAsia="仿宋_GB2312;仿宋" w:hint="eastAsia"/>
          <w:kern w:val="0"/>
        </w:rPr>
      </w:pPr>
      <w:r>
        <w:rPr>
          <w:rFonts w:hint="eastAsia" w:eastAsia="仿宋_GB2312;仿宋"/>
          <w:kern w:val="0"/>
        </w:rPr>
        <w:t>本市优先满足城乡居民用水，统筹兼顾工业、农业、生态与环境和其他用水需要，鼓励利用再生水、淡化海水和海水，实行多水源优化配置，分质供水、优水优用。</w:t>
      </w:r>
    </w:p>
    <w:p>
      <w:pPr>
        <w:pStyle w:val="BodyText"/>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eastAsia="仿宋_GB2312;仿宋" w:hint="eastAsia"/>
          <w:kern w:val="0"/>
        </w:rPr>
      </w:pPr>
      <w:r>
        <w:rPr>
          <w:rFonts w:hint="eastAsia" w:eastAsia="仿宋_GB2312;仿宋"/>
          <w:kern w:val="0"/>
        </w:rPr>
        <w:t>本市强化农业节水增效、工业节水减排、城市节水降损和重点地区节水开源。</w:t>
      </w:r>
    </w:p>
    <w:p>
      <w:pPr>
        <w:pStyle w:val="Normal"/>
        <w:keepNext w:val="false"/>
        <w:keepLines w:val="false"/>
        <w:pageBreakBefore w:val="false"/>
        <w:kinsoku w:val="true"/>
        <w:overflowPunct w:val="true"/>
        <w:autoSpaceDE w:val="true"/>
        <w:bidi w:val="0"/>
        <w:snapToGrid w:val="true"/>
        <w:spacing w:lineRule="auto" w:line="240"/>
        <w:ind w:firstLine="640" w:end="0"/>
        <w:jc w:val="both"/>
        <w:textAlignment w:val="auto"/>
        <w:rPr>
          <w:rFonts w:ascii="Times New Roman" w:hAnsi="Times New Roman" w:eastAsia="仿宋_GB2312;仿宋" w:cs="Times New Roman" w:hint="eastAsia"/>
          <w:kern w:val="0"/>
          <w:sz w:val="32"/>
          <w:szCs w:val="24"/>
          <w:lang w:eastAsia="zh-CN"/>
        </w:rPr>
      </w:pPr>
      <w:r>
        <w:rPr>
          <w:rFonts w:ascii="黑体" w:hAnsi="黑体" w:cs="黑体" w:hint="eastAsia" w:eastAsia="黑体"/>
          <w:lang w:eastAsia="zh-CN"/>
        </w:rPr>
        <w:t>第七条</w:t>
      </w:r>
      <w:r>
        <w:rPr>
          <w:rFonts w:hint="eastAsia"/>
          <w:lang w:eastAsia="zh-CN"/>
        </w:rPr>
        <w:t>　</w:t>
      </w:r>
      <w:r>
        <w:rPr>
          <w:rFonts w:ascii="Times New Roman" w:hAnsi="Times New Roman" w:cs="Times New Roman" w:hint="eastAsia"/>
          <w:kern w:val="0"/>
          <w:sz w:val="32"/>
          <w:szCs w:val="24"/>
          <w:lang w:eastAsia="zh-CN"/>
        </w:rPr>
        <w:t>市和区人民政府以及有关部门、单位应当按照职责分工，做好本行政区域内南水北调、引滦入津等工程的运行和保护工作，统筹配置外调水和本地水资源，保障供水安全，改善水生态环境。</w:t>
      </w:r>
    </w:p>
    <w:p>
      <w:pPr>
        <w:pStyle w:val="Normal"/>
        <w:keepNext w:val="false"/>
        <w:keepLines w:val="false"/>
        <w:pageBreakBefore w:val="false"/>
        <w:kinsoku w:val="true"/>
        <w:overflowPunct w:val="true"/>
        <w:autoSpaceDE w:val="true"/>
        <w:bidi w:val="0"/>
        <w:snapToGrid w:val="true"/>
        <w:spacing w:lineRule="auto" w:line="240"/>
        <w:ind w:firstLine="640" w:end="0"/>
        <w:jc w:val="both"/>
        <w:textAlignment w:val="auto"/>
        <w:rPr>
          <w:rFonts w:hint="eastAsia"/>
          <w:lang w:eastAsia="zh-CN"/>
        </w:rPr>
      </w:pPr>
      <w:r>
        <w:rPr>
          <w:rFonts w:ascii="黑体" w:hAnsi="黑体" w:cs="黑体" w:hint="eastAsia" w:eastAsia="黑体"/>
          <w:lang w:eastAsia="zh-CN"/>
        </w:rPr>
        <w:t>第</w:t>
      </w:r>
      <w:r>
        <w:rPr>
          <w:rFonts w:ascii="黑体" w:hAnsi="黑体" w:cs="Times New Roman" w:hint="eastAsia" w:eastAsia="黑体"/>
          <w:lang w:eastAsia="zh-CN"/>
        </w:rPr>
        <w:t>八</w:t>
      </w:r>
      <w:r>
        <w:rPr>
          <w:rFonts w:ascii="黑体" w:hAnsi="黑体" w:cs="黑体" w:hint="eastAsia" w:eastAsia="黑体"/>
          <w:lang w:eastAsia="zh-CN"/>
        </w:rPr>
        <w:t>条</w:t>
      </w:r>
      <w:r>
        <w:rPr>
          <w:rFonts w:hint="eastAsia"/>
          <w:lang w:eastAsia="zh-CN"/>
        </w:rPr>
        <w:t>　市节水主管</w:t>
      </w:r>
      <w:r>
        <w:rPr>
          <w:lang w:eastAsia="zh-CN"/>
        </w:rPr>
        <w:t>部门</w:t>
      </w:r>
      <w:r>
        <w:rPr>
          <w:rFonts w:hint="eastAsia"/>
          <w:lang w:eastAsia="zh-CN"/>
        </w:rPr>
        <w:t>应当会同有关部门根据当年地表水、地下水、矿泉水、地热水、地下咸水、再生水和淡化后海水的可利用量编制全市年度供水计划，报市人民政府批准。国家和本市对矿泉水、地热水管理另有规定的，从其规定。</w:t>
      </w:r>
    </w:p>
    <w:p>
      <w:pPr>
        <w:pStyle w:val="Normal"/>
        <w:keepNext w:val="false"/>
        <w:keepLines w:val="false"/>
        <w:pageBreakBefore w:val="false"/>
        <w:kinsoku w:val="true"/>
        <w:overflowPunct w:val="true"/>
        <w:autoSpaceDE w:val="true"/>
        <w:bidi w:val="0"/>
        <w:snapToGrid w:val="true"/>
        <w:spacing w:lineRule="auto" w:line="240"/>
        <w:jc w:val="both"/>
        <w:textAlignment w:val="auto"/>
        <w:rPr>
          <w:rFonts w:hint="eastAsia"/>
          <w:lang w:eastAsia="zh-CN"/>
        </w:rPr>
      </w:pPr>
      <w:r>
        <w:rPr>
          <w:rFonts w:hint="eastAsia"/>
          <w:lang w:eastAsia="zh-CN"/>
        </w:rPr>
        <w:t>　　区节水主管</w:t>
      </w:r>
      <w:r>
        <w:rPr>
          <w:lang w:eastAsia="zh-CN"/>
        </w:rPr>
        <w:t>部门</w:t>
      </w:r>
      <w:r>
        <w:rPr>
          <w:rFonts w:hint="eastAsia"/>
          <w:lang w:eastAsia="zh-CN"/>
        </w:rPr>
        <w:t>应当根据市节水主管部门编制的全市年度供水计划，结合本区实际情况，编制本区年度供水计划，报同级人民政府批准执行。</w:t>
      </w:r>
    </w:p>
    <w:p>
      <w:pPr>
        <w:pStyle w:val="Normal"/>
        <w:keepNext w:val="false"/>
        <w:keepLines w:val="false"/>
        <w:pageBreakBefore w:val="false"/>
        <w:kinsoku w:val="true"/>
        <w:overflowPunct w:val="true"/>
        <w:autoSpaceDE w:val="true"/>
        <w:bidi w:val="0"/>
        <w:snapToGrid w:val="true"/>
        <w:spacing w:lineRule="auto" w:line="240"/>
        <w:jc w:val="both"/>
        <w:textAlignment w:val="auto"/>
        <w:rPr>
          <w:rFonts w:hint="eastAsia"/>
          <w:lang w:eastAsia="zh-CN"/>
        </w:rPr>
      </w:pPr>
      <w:r>
        <w:rPr>
          <w:rFonts w:hint="eastAsia"/>
          <w:lang w:eastAsia="zh-CN"/>
        </w:rPr>
        <w:t>　　</w:t>
      </w:r>
      <w:r>
        <w:rPr>
          <w:rFonts w:ascii="黑体" w:hAnsi="黑体" w:cs="黑体" w:hint="eastAsia" w:eastAsia="黑体"/>
          <w:lang w:eastAsia="zh-CN"/>
        </w:rPr>
        <w:t>第九条</w:t>
      </w:r>
      <w:r>
        <w:rPr>
          <w:rFonts w:hint="eastAsia"/>
          <w:lang w:eastAsia="zh-CN"/>
        </w:rPr>
        <w:t>　行业用水定额由市行业主管部门制定，报市节水主管</w:t>
      </w:r>
      <w:r>
        <w:rPr>
          <w:lang w:eastAsia="zh-CN"/>
        </w:rPr>
        <w:t>部门</w:t>
      </w:r>
      <w:r>
        <w:rPr>
          <w:rFonts w:hint="eastAsia"/>
          <w:lang w:eastAsia="zh-CN"/>
        </w:rPr>
        <w:t>和市场监督</w:t>
      </w:r>
      <w:r>
        <w:rPr>
          <w:lang w:eastAsia="zh-CN"/>
        </w:rPr>
        <w:t>管理</w:t>
      </w:r>
      <w:r>
        <w:rPr>
          <w:rFonts w:hint="eastAsia"/>
          <w:lang w:eastAsia="zh-CN"/>
        </w:rPr>
        <w:t>部门审核同意后，由市人民政府公布。</w:t>
      </w:r>
    </w:p>
    <w:p>
      <w:pPr>
        <w:pStyle w:val="Normal"/>
        <w:keepNext w:val="false"/>
        <w:keepLines w:val="false"/>
        <w:pageBreakBefore w:val="false"/>
        <w:kinsoku w:val="true"/>
        <w:overflowPunct w:val="true"/>
        <w:autoSpaceDE w:val="true"/>
        <w:bidi w:val="0"/>
        <w:snapToGrid w:val="true"/>
        <w:spacing w:lineRule="auto" w:line="240"/>
        <w:jc w:val="both"/>
        <w:textAlignment w:val="auto"/>
        <w:rPr>
          <w:rFonts w:hint="eastAsia"/>
          <w:lang w:eastAsia="zh-CN"/>
        </w:rPr>
      </w:pPr>
      <w:r>
        <w:rPr>
          <w:rFonts w:hint="eastAsia"/>
          <w:lang w:eastAsia="zh-CN"/>
        </w:rPr>
        <w:t>　　其它无行业主管部门的用水定额由市节水主管</w:t>
      </w:r>
      <w:r>
        <w:rPr>
          <w:lang w:eastAsia="zh-CN"/>
        </w:rPr>
        <w:t>部门</w:t>
      </w:r>
      <w:r>
        <w:rPr>
          <w:rFonts w:hint="eastAsia"/>
          <w:lang w:eastAsia="zh-CN"/>
        </w:rPr>
        <w:t>和市场监督</w:t>
      </w:r>
      <w:r>
        <w:rPr>
          <w:lang w:eastAsia="zh-CN"/>
        </w:rPr>
        <w:t>管理</w:t>
      </w:r>
      <w:r>
        <w:rPr>
          <w:rFonts w:hint="eastAsia"/>
          <w:lang w:eastAsia="zh-CN"/>
        </w:rPr>
        <w:t>部门会同有关部门制定，由市人民政府公布。</w:t>
      </w:r>
    </w:p>
    <w:p>
      <w:pPr>
        <w:pStyle w:val="Normal"/>
        <w:keepNext w:val="false"/>
        <w:keepLines w:val="false"/>
        <w:pageBreakBefore w:val="false"/>
        <w:kinsoku w:val="true"/>
        <w:overflowPunct w:val="true"/>
        <w:autoSpaceDE w:val="true"/>
        <w:bidi w:val="0"/>
        <w:snapToGrid w:val="true"/>
        <w:spacing w:lineRule="auto" w:line="240"/>
        <w:jc w:val="both"/>
        <w:textAlignment w:val="auto"/>
        <w:rPr>
          <w:rFonts w:hint="eastAsia"/>
          <w:lang w:eastAsia="zh-CN"/>
        </w:rPr>
      </w:pPr>
      <w:r>
        <w:rPr>
          <w:rFonts w:hint="eastAsia"/>
          <w:lang w:eastAsia="zh-CN"/>
        </w:rPr>
        <w:t>　　行业主管部门制定行业用水定额应当根据全国同行业先进标准制定。</w:t>
      </w:r>
    </w:p>
    <w:p>
      <w:pPr>
        <w:pStyle w:val="Normal"/>
        <w:keepNext w:val="false"/>
        <w:keepLines w:val="false"/>
        <w:pageBreakBefore w:val="false"/>
        <w:kinsoku w:val="true"/>
        <w:overflowPunct w:val="true"/>
        <w:autoSpaceDE w:val="true"/>
        <w:bidi w:val="0"/>
        <w:snapToGrid w:val="true"/>
        <w:spacing w:lineRule="auto" w:line="240"/>
        <w:ind w:firstLine="630" w:end="0"/>
        <w:jc w:val="both"/>
        <w:textAlignment w:val="auto"/>
        <w:rPr>
          <w:lang w:eastAsia="zh-CN"/>
        </w:rPr>
      </w:pPr>
      <w:r>
        <w:rPr>
          <w:rFonts w:ascii="黑体" w:hAnsi="黑体" w:cs="黑体" w:hint="eastAsia" w:eastAsia="黑体"/>
          <w:lang w:eastAsia="zh-CN"/>
        </w:rPr>
        <w:t>第十条</w:t>
      </w:r>
      <w:r>
        <w:rPr>
          <w:rFonts w:hint="eastAsia"/>
          <w:lang w:eastAsia="zh-CN"/>
        </w:rPr>
        <w:t>　除居民生活用水以外的用水户（以下简称非生活用水户）取得用水计划指标后，下一年度</w:t>
      </w:r>
      <w:r>
        <w:rPr>
          <w:lang w:eastAsia="zh-CN"/>
        </w:rPr>
        <w:t>仍需用水的，</w:t>
      </w:r>
      <w:r>
        <w:rPr>
          <w:rFonts w:hint="eastAsia"/>
          <w:lang w:eastAsia="zh-CN"/>
        </w:rPr>
        <w:t>节水主管部门应当于每年一月份根据年度供水计划、相关行业用水定额，参考非生活用水户近三年实际用水情况，对其核定下达用水计划指标。</w:t>
      </w:r>
    </w:p>
    <w:p>
      <w:pPr>
        <w:pStyle w:val="Normal"/>
        <w:keepNext w:val="false"/>
        <w:keepLines w:val="false"/>
        <w:pageBreakBefore w:val="false"/>
        <w:kinsoku w:val="true"/>
        <w:overflowPunct w:val="true"/>
        <w:autoSpaceDE w:val="true"/>
        <w:bidi w:val="0"/>
        <w:snapToGrid w:val="true"/>
        <w:spacing w:lineRule="auto" w:line="240"/>
        <w:ind w:firstLine="630" w:end="0"/>
        <w:jc w:val="both"/>
        <w:textAlignment w:val="auto"/>
        <w:rPr>
          <w:rFonts w:hint="eastAsia"/>
          <w:lang w:eastAsia="zh-CN"/>
        </w:rPr>
      </w:pPr>
      <w:r>
        <w:rPr>
          <w:rFonts w:ascii="仿宋_GB2312;仿宋" w:hAnsi="仿宋_GB2312;仿宋" w:cs="仿宋" w:hint="eastAsia"/>
          <w:szCs w:val="32"/>
          <w:lang w:eastAsia="zh-CN"/>
        </w:rPr>
        <w:t>农业生产用水管理按照国家和本市有关规定执行。</w:t>
      </w:r>
    </w:p>
    <w:p>
      <w:pPr>
        <w:pStyle w:val="Normal"/>
        <w:keepNext w:val="false"/>
        <w:keepLines w:val="false"/>
        <w:pageBreakBefore w:val="false"/>
        <w:kinsoku w:val="true"/>
        <w:overflowPunct w:val="true"/>
        <w:autoSpaceDE w:val="true"/>
        <w:bidi w:val="0"/>
        <w:snapToGrid w:val="true"/>
        <w:spacing w:lineRule="auto" w:line="240"/>
        <w:jc w:val="both"/>
        <w:textAlignment w:val="auto"/>
        <w:rPr>
          <w:rFonts w:hint="eastAsia"/>
          <w:lang w:eastAsia="zh-CN"/>
        </w:rPr>
      </w:pPr>
      <w:r>
        <w:rPr>
          <w:rFonts w:hint="eastAsia"/>
          <w:lang w:eastAsia="zh-CN"/>
        </w:rPr>
        <w:t>　　</w:t>
      </w:r>
      <w:r>
        <w:rPr>
          <w:rFonts w:ascii="黑体" w:hAnsi="黑体" w:cs="黑体" w:hint="eastAsia" w:eastAsia="黑体"/>
          <w:lang w:eastAsia="zh-CN"/>
        </w:rPr>
        <w:t>第十一条</w:t>
      </w:r>
      <w:r>
        <w:rPr>
          <w:rFonts w:hint="eastAsia"/>
          <w:lang w:eastAsia="zh-CN"/>
        </w:rPr>
        <w:t>　新增非生活用水户用水，应当向节水主管</w:t>
      </w:r>
      <w:r>
        <w:rPr>
          <w:lang w:eastAsia="zh-CN"/>
        </w:rPr>
        <w:t>部门</w:t>
      </w:r>
      <w:r>
        <w:rPr>
          <w:rFonts w:hint="eastAsia"/>
          <w:lang w:eastAsia="zh-CN"/>
        </w:rPr>
        <w:t>申请用水计划指标。节水主管</w:t>
      </w:r>
      <w:r>
        <w:rPr>
          <w:lang w:eastAsia="zh-CN"/>
        </w:rPr>
        <w:t>部门</w:t>
      </w:r>
      <w:r>
        <w:rPr>
          <w:rFonts w:hint="eastAsia"/>
          <w:lang w:eastAsia="zh-CN"/>
        </w:rPr>
        <w:t>应当根据年度供水计划按照下列条件予以审批</w:t>
      </w:r>
      <w:r>
        <w:rPr>
          <w:rFonts w:hint="eastAsia"/>
          <w:lang w:eastAsia="zh-CN"/>
        </w:rPr>
        <w:t>:</w:t>
      </w:r>
    </w:p>
    <w:p>
      <w:pPr>
        <w:pStyle w:val="Normal"/>
        <w:keepNext w:val="false"/>
        <w:keepLines w:val="false"/>
        <w:pageBreakBefore w:val="false"/>
        <w:kinsoku w:val="true"/>
        <w:overflowPunct w:val="true"/>
        <w:autoSpaceDE w:val="true"/>
        <w:bidi w:val="0"/>
        <w:snapToGrid w:val="true"/>
        <w:spacing w:lineRule="auto" w:line="240"/>
        <w:jc w:val="both"/>
        <w:textAlignment w:val="auto"/>
        <w:rPr>
          <w:rFonts w:hint="eastAsia"/>
          <w:lang w:eastAsia="zh-CN"/>
        </w:rPr>
      </w:pPr>
      <w:r>
        <w:rPr>
          <w:rFonts w:hint="eastAsia"/>
          <w:lang w:eastAsia="zh-CN"/>
        </w:rPr>
        <w:t>　　（一）符合行业用水定额；</w:t>
      </w:r>
    </w:p>
    <w:p>
      <w:pPr>
        <w:pStyle w:val="Normal"/>
        <w:keepNext w:val="false"/>
        <w:keepLines w:val="false"/>
        <w:pageBreakBefore w:val="false"/>
        <w:kinsoku w:val="true"/>
        <w:overflowPunct w:val="true"/>
        <w:autoSpaceDE w:val="true"/>
        <w:bidi w:val="0"/>
        <w:snapToGrid w:val="true"/>
        <w:spacing w:lineRule="auto" w:line="240"/>
        <w:jc w:val="both"/>
        <w:textAlignment w:val="auto"/>
        <w:rPr>
          <w:rFonts w:hint="eastAsia"/>
          <w:lang w:eastAsia="zh-CN"/>
        </w:rPr>
      </w:pPr>
      <w:r>
        <w:rPr>
          <w:rFonts w:hint="eastAsia"/>
          <w:lang w:eastAsia="zh-CN"/>
        </w:rPr>
        <w:t>　　（二）具有相应的节水措施。</w:t>
      </w:r>
    </w:p>
    <w:p>
      <w:pPr>
        <w:pStyle w:val="Normal"/>
        <w:keepNext w:val="false"/>
        <w:keepLines w:val="false"/>
        <w:pageBreakBefore w:val="false"/>
        <w:kinsoku w:val="true"/>
        <w:overflowPunct w:val="true"/>
        <w:autoSpaceDE w:val="true"/>
        <w:bidi w:val="0"/>
        <w:snapToGrid w:val="true"/>
        <w:spacing w:lineRule="auto" w:line="240"/>
        <w:jc w:val="both"/>
        <w:textAlignment w:val="auto"/>
        <w:rPr>
          <w:rFonts w:hint="eastAsia"/>
          <w:lang w:eastAsia="zh-CN"/>
        </w:rPr>
      </w:pPr>
      <w:r>
        <w:rPr>
          <w:rFonts w:hint="eastAsia"/>
          <w:lang w:eastAsia="zh-CN"/>
        </w:rPr>
        <w:t>　　</w:t>
      </w:r>
      <w:r>
        <w:rPr>
          <w:rFonts w:ascii="黑体" w:hAnsi="黑体" w:cs="黑体" w:hint="eastAsia" w:eastAsia="黑体"/>
          <w:lang w:eastAsia="zh-CN"/>
        </w:rPr>
        <w:t>第十二条</w:t>
      </w:r>
      <w:r>
        <w:rPr>
          <w:rFonts w:hint="eastAsia"/>
          <w:lang w:eastAsia="zh-CN"/>
        </w:rPr>
        <w:t>　非生活用水户确需增加用水计划指标的，须经节水主管</w:t>
      </w:r>
      <w:r>
        <w:rPr>
          <w:lang w:eastAsia="zh-CN"/>
        </w:rPr>
        <w:t>部门</w:t>
      </w:r>
      <w:r>
        <w:rPr>
          <w:rFonts w:hint="eastAsia"/>
          <w:lang w:eastAsia="zh-CN"/>
        </w:rPr>
        <w:t>批准。增加用水计划指标，应当符合下列条件</w:t>
      </w:r>
      <w:r>
        <w:rPr>
          <w:rFonts w:hint="eastAsia"/>
          <w:lang w:eastAsia="zh-CN"/>
        </w:rPr>
        <w:t>:</w:t>
      </w:r>
    </w:p>
    <w:p>
      <w:pPr>
        <w:pStyle w:val="Normal"/>
        <w:keepNext w:val="false"/>
        <w:keepLines w:val="false"/>
        <w:pageBreakBefore w:val="false"/>
        <w:kinsoku w:val="true"/>
        <w:overflowPunct w:val="true"/>
        <w:autoSpaceDE w:val="true"/>
        <w:bidi w:val="0"/>
        <w:snapToGrid w:val="true"/>
        <w:spacing w:lineRule="auto" w:line="240"/>
        <w:jc w:val="both"/>
        <w:textAlignment w:val="auto"/>
        <w:rPr>
          <w:rFonts w:hint="eastAsia"/>
          <w:lang w:eastAsia="zh-CN"/>
        </w:rPr>
      </w:pPr>
      <w:r>
        <w:rPr>
          <w:rFonts w:hint="eastAsia"/>
          <w:lang w:eastAsia="zh-CN"/>
        </w:rPr>
        <w:t>　　（一）生产经营需要；</w:t>
      </w:r>
    </w:p>
    <w:p>
      <w:pPr>
        <w:pStyle w:val="Normal"/>
        <w:keepNext w:val="false"/>
        <w:keepLines w:val="false"/>
        <w:pageBreakBefore w:val="false"/>
        <w:kinsoku w:val="true"/>
        <w:overflowPunct w:val="true"/>
        <w:autoSpaceDE w:val="true"/>
        <w:bidi w:val="0"/>
        <w:snapToGrid w:val="true"/>
        <w:spacing w:lineRule="auto" w:line="240"/>
        <w:jc w:val="both"/>
        <w:textAlignment w:val="auto"/>
        <w:rPr>
          <w:rFonts w:hint="eastAsia"/>
          <w:lang w:eastAsia="zh-CN"/>
        </w:rPr>
      </w:pPr>
      <w:r>
        <w:rPr>
          <w:rFonts w:hint="eastAsia"/>
          <w:lang w:eastAsia="zh-CN"/>
        </w:rPr>
        <w:t>　　（二）水的重复利用率、用水单耗达到规定的行业指标；</w:t>
      </w:r>
    </w:p>
    <w:p>
      <w:pPr>
        <w:pStyle w:val="Normal"/>
        <w:keepNext w:val="false"/>
        <w:keepLines w:val="false"/>
        <w:pageBreakBefore w:val="false"/>
        <w:kinsoku w:val="true"/>
        <w:overflowPunct w:val="true"/>
        <w:autoSpaceDE w:val="true"/>
        <w:bidi w:val="0"/>
        <w:snapToGrid w:val="true"/>
        <w:spacing w:lineRule="auto" w:line="240"/>
        <w:jc w:val="both"/>
        <w:textAlignment w:val="auto"/>
        <w:rPr>
          <w:rFonts w:hint="eastAsia"/>
          <w:lang w:eastAsia="zh-CN"/>
        </w:rPr>
      </w:pPr>
      <w:r>
        <w:rPr>
          <w:rFonts w:hint="eastAsia"/>
          <w:lang w:eastAsia="zh-CN"/>
        </w:rPr>
        <w:t>　　（三）已达到本条第（二）项规定的行业指标并采取了相应的节水措施。</w:t>
      </w:r>
    </w:p>
    <w:p>
      <w:pPr>
        <w:pStyle w:val="Normal"/>
        <w:keepNext w:val="false"/>
        <w:keepLines w:val="false"/>
        <w:pageBreakBefore w:val="false"/>
        <w:kinsoku w:val="true"/>
        <w:overflowPunct w:val="true"/>
        <w:autoSpaceDE w:val="true"/>
        <w:bidi w:val="0"/>
        <w:snapToGrid w:val="true"/>
        <w:spacing w:lineRule="auto" w:line="240"/>
        <w:jc w:val="both"/>
        <w:textAlignment w:val="auto"/>
        <w:rPr>
          <w:rFonts w:hint="eastAsia"/>
          <w:lang w:eastAsia="zh-CN"/>
        </w:rPr>
      </w:pPr>
      <w:r>
        <w:rPr>
          <w:rFonts w:hint="eastAsia"/>
          <w:lang w:eastAsia="zh-CN"/>
        </w:rPr>
        <w:t>　　</w:t>
      </w:r>
      <w:r>
        <w:rPr>
          <w:rFonts w:ascii="黑体" w:hAnsi="黑体" w:cs="黑体" w:hint="eastAsia" w:eastAsia="黑体"/>
          <w:lang w:eastAsia="zh-CN"/>
        </w:rPr>
        <w:t>第十</w:t>
      </w:r>
      <w:r>
        <w:rPr>
          <w:rFonts w:ascii="黑体" w:hAnsi="黑体" w:cs="Times New Roman" w:hint="eastAsia" w:eastAsia="黑体"/>
          <w:lang w:eastAsia="zh-CN"/>
        </w:rPr>
        <w:t>三</w:t>
      </w:r>
      <w:r>
        <w:rPr>
          <w:rFonts w:ascii="黑体" w:hAnsi="黑体" w:cs="黑体" w:hint="eastAsia" w:eastAsia="黑体"/>
          <w:lang w:eastAsia="zh-CN"/>
        </w:rPr>
        <w:t>条</w:t>
      </w:r>
      <w:r>
        <w:rPr>
          <w:rFonts w:hint="eastAsia"/>
          <w:lang w:eastAsia="zh-CN"/>
        </w:rPr>
        <w:t>　非生活用水户临时用水的，应当提前三十日向节水主管</w:t>
      </w:r>
      <w:r>
        <w:rPr>
          <w:lang w:eastAsia="zh-CN"/>
        </w:rPr>
        <w:t>部门</w:t>
      </w:r>
      <w:r>
        <w:rPr>
          <w:rFonts w:hint="eastAsia"/>
          <w:lang w:eastAsia="zh-CN"/>
        </w:rPr>
        <w:t>提出用水计划指标，经核定后方可用水。</w:t>
      </w:r>
    </w:p>
    <w:p>
      <w:pPr>
        <w:pStyle w:val="Normal"/>
        <w:keepNext w:val="false"/>
        <w:keepLines w:val="false"/>
        <w:pageBreakBefore w:val="false"/>
        <w:kinsoku w:val="true"/>
        <w:overflowPunct w:val="true"/>
        <w:autoSpaceDE w:val="true"/>
        <w:bidi w:val="0"/>
        <w:snapToGrid w:val="true"/>
        <w:spacing w:lineRule="auto" w:line="240"/>
        <w:jc w:val="both"/>
        <w:textAlignment w:val="auto"/>
        <w:rPr>
          <w:rFonts w:hint="eastAsia"/>
          <w:lang w:eastAsia="zh-CN"/>
        </w:rPr>
      </w:pPr>
      <w:r>
        <w:rPr>
          <w:rFonts w:hint="eastAsia"/>
          <w:lang w:eastAsia="zh-CN"/>
        </w:rPr>
        <w:t>　　节水主管</w:t>
      </w:r>
      <w:r>
        <w:rPr>
          <w:lang w:eastAsia="zh-CN"/>
        </w:rPr>
        <w:t>部门</w:t>
      </w:r>
      <w:r>
        <w:rPr>
          <w:rFonts w:hint="eastAsia"/>
          <w:lang w:eastAsia="zh-CN"/>
        </w:rPr>
        <w:t>应当自收到申请后十五日内予以答复，逾期不答复的视为同意。</w:t>
      </w:r>
    </w:p>
    <w:p>
      <w:pPr>
        <w:pStyle w:val="Normal"/>
        <w:keepNext w:val="false"/>
        <w:keepLines w:val="false"/>
        <w:pageBreakBefore w:val="false"/>
        <w:kinsoku w:val="true"/>
        <w:overflowPunct w:val="true"/>
        <w:autoSpaceDE w:val="true"/>
        <w:bidi w:val="0"/>
        <w:snapToGrid w:val="true"/>
        <w:spacing w:lineRule="auto" w:line="240"/>
        <w:jc w:val="both"/>
        <w:textAlignment w:val="auto"/>
        <w:rPr>
          <w:rFonts w:hint="eastAsia"/>
          <w:lang w:eastAsia="zh-CN"/>
        </w:rPr>
      </w:pPr>
      <w:r>
        <w:rPr>
          <w:rFonts w:hint="eastAsia"/>
          <w:lang w:eastAsia="zh-CN"/>
        </w:rPr>
        <w:t>　</w:t>
      </w:r>
      <w:r>
        <w:rPr>
          <w:rFonts w:ascii="黑体" w:hAnsi="黑体" w:cs="黑体" w:hint="eastAsia" w:eastAsia="黑体"/>
          <w:lang w:eastAsia="zh-CN"/>
        </w:rPr>
        <w:t>　第十四条</w:t>
      </w:r>
      <w:r>
        <w:rPr>
          <w:rFonts w:hint="eastAsia"/>
          <w:lang w:eastAsia="zh-CN"/>
        </w:rPr>
        <w:t>　下列非生活用水户的用水计划指标和计划执行情况由市节水主管</w:t>
      </w:r>
      <w:r>
        <w:rPr>
          <w:lang w:eastAsia="zh-CN"/>
        </w:rPr>
        <w:t>部门</w:t>
      </w:r>
      <w:r>
        <w:rPr>
          <w:rFonts w:hint="eastAsia"/>
          <w:lang w:eastAsia="zh-CN"/>
        </w:rPr>
        <w:t>负责核定和考核：</w:t>
      </w:r>
    </w:p>
    <w:p>
      <w:pPr>
        <w:pStyle w:val="Normal"/>
        <w:keepNext w:val="false"/>
        <w:keepLines w:val="false"/>
        <w:pageBreakBefore w:val="false"/>
        <w:kinsoku w:val="true"/>
        <w:overflowPunct w:val="true"/>
        <w:autoSpaceDE w:val="true"/>
        <w:bidi w:val="0"/>
        <w:snapToGrid w:val="true"/>
        <w:spacing w:lineRule="auto" w:line="240"/>
        <w:jc w:val="both"/>
        <w:textAlignment w:val="auto"/>
        <w:rPr>
          <w:rFonts w:hint="eastAsia"/>
          <w:lang w:eastAsia="zh-CN"/>
        </w:rPr>
      </w:pPr>
      <w:r>
        <w:rPr>
          <w:rFonts w:hint="eastAsia"/>
          <w:lang w:eastAsia="zh-CN"/>
        </w:rPr>
        <w:t>　　（一）直接从市管河道、渠道（暗渠）、水库等取水的；</w:t>
      </w:r>
    </w:p>
    <w:p>
      <w:pPr>
        <w:pStyle w:val="Normal"/>
        <w:keepNext w:val="false"/>
        <w:keepLines w:val="false"/>
        <w:pageBreakBefore w:val="false"/>
        <w:kinsoku w:val="true"/>
        <w:overflowPunct w:val="true"/>
        <w:autoSpaceDE w:val="true"/>
        <w:bidi w:val="0"/>
        <w:snapToGrid w:val="true"/>
        <w:spacing w:lineRule="auto" w:line="240"/>
        <w:jc w:val="both"/>
        <w:textAlignment w:val="auto"/>
        <w:rPr>
          <w:rFonts w:hint="eastAsia"/>
          <w:lang w:eastAsia="zh-CN"/>
        </w:rPr>
      </w:pPr>
      <w:r>
        <w:rPr>
          <w:rFonts w:hint="eastAsia"/>
          <w:lang w:eastAsia="zh-CN"/>
        </w:rPr>
        <w:t>　　（二）从跨区引水工程取水的；</w:t>
      </w:r>
    </w:p>
    <w:p>
      <w:pPr>
        <w:pStyle w:val="Normal"/>
        <w:keepNext w:val="false"/>
        <w:keepLines w:val="false"/>
        <w:pageBreakBefore w:val="false"/>
        <w:kinsoku w:val="true"/>
        <w:overflowPunct w:val="true"/>
        <w:autoSpaceDE w:val="true"/>
        <w:bidi w:val="0"/>
        <w:snapToGrid w:val="true"/>
        <w:spacing w:lineRule="auto" w:line="240"/>
        <w:jc w:val="both"/>
        <w:textAlignment w:val="auto"/>
        <w:rPr>
          <w:rFonts w:hint="eastAsia"/>
          <w:lang w:eastAsia="zh-CN"/>
        </w:rPr>
      </w:pPr>
      <w:r>
        <w:rPr>
          <w:rFonts w:hint="eastAsia"/>
          <w:lang w:eastAsia="zh-CN"/>
        </w:rPr>
        <w:t>　　（三）在中心城区直接取用地下水的；</w:t>
      </w:r>
    </w:p>
    <w:p>
      <w:pPr>
        <w:pStyle w:val="Normal"/>
        <w:keepNext w:val="false"/>
        <w:keepLines w:val="false"/>
        <w:pageBreakBefore w:val="false"/>
        <w:kinsoku w:val="true"/>
        <w:overflowPunct w:val="true"/>
        <w:autoSpaceDE w:val="true"/>
        <w:bidi w:val="0"/>
        <w:snapToGrid w:val="true"/>
        <w:spacing w:lineRule="auto" w:line="240"/>
        <w:jc w:val="both"/>
        <w:textAlignment w:val="auto"/>
        <w:rPr>
          <w:lang w:eastAsia="zh-CN"/>
        </w:rPr>
      </w:pPr>
      <w:r>
        <w:rPr>
          <w:rFonts w:hint="eastAsia"/>
          <w:lang w:eastAsia="zh-CN"/>
        </w:rPr>
        <w:t>　　（四）取用矿泉水的；</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jc w:val="both"/>
        <w:textAlignment w:val="auto"/>
        <w:rPr>
          <w:rFonts w:hint="eastAsia"/>
          <w:lang w:eastAsia="zh-CN"/>
        </w:rPr>
      </w:pPr>
      <w:r>
        <w:rPr>
          <w:rFonts w:hint="eastAsia"/>
          <w:lang w:eastAsia="zh-CN"/>
        </w:rPr>
        <w:t>（五）从中心城区和东丽区、西青区、津南区、北辰区公共自来水管网取水的市属单位及其所属单位年取水量在一万立方米以上的；</w:t>
      </w:r>
    </w:p>
    <w:p>
      <w:pPr>
        <w:pStyle w:val="Normal"/>
        <w:keepNext w:val="false"/>
        <w:keepLines w:val="false"/>
        <w:pageBreakBefore w:val="false"/>
        <w:kinsoku w:val="true"/>
        <w:overflowPunct w:val="true"/>
        <w:autoSpaceDE w:val="true"/>
        <w:bidi w:val="0"/>
        <w:snapToGrid w:val="true"/>
        <w:spacing w:lineRule="auto" w:line="240"/>
        <w:jc w:val="both"/>
        <w:textAlignment w:val="auto"/>
        <w:rPr>
          <w:rFonts w:hint="eastAsia"/>
          <w:lang w:eastAsia="zh-CN"/>
        </w:rPr>
      </w:pPr>
      <w:r>
        <w:rPr>
          <w:rFonts w:hint="eastAsia"/>
          <w:lang w:eastAsia="zh-CN"/>
        </w:rPr>
        <w:t>　　（六）从中心城区和东丽区、西青区、津南区、北辰区公共自来水管网取水的年取水量三万立方米以上且无主管部门的单位（不含特种行业）。</w:t>
      </w:r>
    </w:p>
    <w:p>
      <w:pPr>
        <w:pStyle w:val="Normal"/>
        <w:keepNext w:val="false"/>
        <w:keepLines w:val="false"/>
        <w:pageBreakBefore w:val="false"/>
        <w:kinsoku w:val="true"/>
        <w:overflowPunct w:val="true"/>
        <w:autoSpaceDE w:val="true"/>
        <w:bidi w:val="0"/>
        <w:snapToGrid w:val="true"/>
        <w:spacing w:lineRule="auto" w:line="240"/>
        <w:jc w:val="both"/>
        <w:textAlignment w:val="auto"/>
        <w:rPr>
          <w:lang w:eastAsia="zh-CN"/>
        </w:rPr>
      </w:pPr>
      <w:r>
        <w:rPr>
          <w:rFonts w:hint="eastAsia"/>
          <w:lang w:eastAsia="zh-CN"/>
        </w:rPr>
        <w:t>　　除前款规定以外的非生活用水户的用水计划指标和计划执行情况的核定和考核，由所在地的区节水主管部门负责。</w:t>
      </w:r>
    </w:p>
    <w:p>
      <w:pPr>
        <w:pStyle w:val="Normal"/>
        <w:keepNext w:val="false"/>
        <w:keepLines w:val="false"/>
        <w:pageBreakBefore w:val="false"/>
        <w:kinsoku w:val="true"/>
        <w:overflowPunct w:val="true"/>
        <w:autoSpaceDE w:val="true"/>
        <w:bidi w:val="0"/>
        <w:snapToGrid w:val="true"/>
        <w:spacing w:lineRule="auto" w:line="240"/>
        <w:ind w:firstLine="675" w:end="0"/>
        <w:jc w:val="both"/>
        <w:textAlignment w:val="auto"/>
        <w:rPr>
          <w:rFonts w:hint="eastAsia"/>
          <w:lang w:eastAsia="zh-CN"/>
        </w:rPr>
      </w:pPr>
      <w:r>
        <w:rPr>
          <w:rFonts w:hint="eastAsia"/>
          <w:lang w:eastAsia="zh-CN"/>
        </w:rPr>
        <w:t>本市建立市和区两级重点监控用水户名录，年</w:t>
      </w:r>
      <w:r>
        <w:rPr>
          <w:lang w:eastAsia="zh-CN"/>
        </w:rPr>
        <w:t>用水量在</w:t>
      </w:r>
      <w:r>
        <w:rPr>
          <w:rFonts w:hint="eastAsia"/>
          <w:lang w:eastAsia="zh-CN"/>
        </w:rPr>
        <w:t>三十万</w:t>
      </w:r>
      <w:r>
        <w:rPr>
          <w:lang w:eastAsia="zh-CN"/>
        </w:rPr>
        <w:t>立方米以上的用水户应当列入市级重点监控用水户名录</w:t>
      </w:r>
      <w:r>
        <w:rPr>
          <w:rFonts w:hint="eastAsia"/>
          <w:lang w:eastAsia="zh-CN"/>
        </w:rPr>
        <w:t>。节水主管部门应当对重点监控用水户的用水情况采取实时监测措施。</w:t>
      </w:r>
    </w:p>
    <w:p>
      <w:pPr>
        <w:pStyle w:val="Normal"/>
        <w:keepNext w:val="false"/>
        <w:keepLines w:val="false"/>
        <w:pageBreakBefore w:val="false"/>
        <w:kinsoku w:val="true"/>
        <w:overflowPunct w:val="true"/>
        <w:autoSpaceDE w:val="true"/>
        <w:bidi w:val="0"/>
        <w:snapToGrid w:val="true"/>
        <w:spacing w:lineRule="auto" w:line="240"/>
        <w:jc w:val="both"/>
        <w:textAlignment w:val="auto"/>
        <w:rPr>
          <w:rFonts w:hint="eastAsia"/>
          <w:lang w:eastAsia="zh-CN"/>
        </w:rPr>
      </w:pPr>
      <w:r>
        <w:rPr>
          <w:rFonts w:hint="eastAsia"/>
          <w:lang w:eastAsia="zh-CN"/>
        </w:rPr>
        <w:t>　　</w:t>
      </w:r>
      <w:r>
        <w:rPr>
          <w:rFonts w:ascii="黑体" w:hAnsi="黑体" w:cs="黑体" w:hint="eastAsia" w:eastAsia="黑体"/>
          <w:lang w:eastAsia="zh-CN"/>
        </w:rPr>
        <w:t>第十五条</w:t>
      </w:r>
      <w:r>
        <w:rPr>
          <w:rFonts w:hint="eastAsia"/>
          <w:lang w:eastAsia="zh-CN"/>
        </w:rPr>
        <w:t>　节水主管部门应当根据核定下达的用水计划指标，按照供水企业查表周期对从公共自来水管网取水的非生活用水户用水计划执行情况进行考核。</w:t>
      </w:r>
    </w:p>
    <w:p>
      <w:pPr>
        <w:pStyle w:val="Normal"/>
        <w:keepNext w:val="false"/>
        <w:keepLines w:val="false"/>
        <w:pageBreakBefore w:val="false"/>
        <w:kinsoku w:val="true"/>
        <w:overflowPunct w:val="true"/>
        <w:autoSpaceDE w:val="true"/>
        <w:bidi w:val="0"/>
        <w:snapToGrid w:val="true"/>
        <w:spacing w:lineRule="auto" w:line="240"/>
        <w:jc w:val="both"/>
        <w:textAlignment w:val="auto"/>
        <w:rPr>
          <w:rFonts w:hint="eastAsia"/>
          <w:lang w:eastAsia="zh-CN"/>
        </w:rPr>
      </w:pPr>
      <w:r>
        <w:rPr>
          <w:rFonts w:hint="eastAsia"/>
          <w:lang w:eastAsia="zh-CN"/>
        </w:rPr>
        <w:t>　　</w:t>
      </w:r>
      <w:r>
        <w:rPr>
          <w:rFonts w:ascii="黑体" w:hAnsi="黑体" w:cs="黑体" w:hint="eastAsia" w:eastAsia="黑体"/>
          <w:lang w:eastAsia="zh-CN"/>
        </w:rPr>
        <w:t>第十六条</w:t>
      </w:r>
      <w:r>
        <w:rPr>
          <w:rFonts w:hint="eastAsia"/>
          <w:lang w:eastAsia="zh-CN"/>
        </w:rPr>
        <w:t>　节水主管</w:t>
      </w:r>
      <w:r>
        <w:rPr>
          <w:lang w:eastAsia="zh-CN"/>
        </w:rPr>
        <w:t>部门</w:t>
      </w:r>
      <w:r>
        <w:rPr>
          <w:rFonts w:hint="eastAsia"/>
          <w:lang w:eastAsia="zh-CN"/>
        </w:rPr>
        <w:t>应当将批准的年度用水计划指标和调整后的用水计划指标及时通知有关供水企业。</w:t>
      </w:r>
    </w:p>
    <w:p>
      <w:pPr>
        <w:pStyle w:val="Normal"/>
        <w:keepNext w:val="false"/>
        <w:keepLines w:val="false"/>
        <w:pageBreakBefore w:val="false"/>
        <w:kinsoku w:val="true"/>
        <w:overflowPunct w:val="true"/>
        <w:autoSpaceDE w:val="true"/>
        <w:bidi w:val="0"/>
        <w:snapToGrid w:val="true"/>
        <w:spacing w:lineRule="auto" w:line="240"/>
        <w:jc w:val="both"/>
        <w:textAlignment w:val="auto"/>
        <w:rPr>
          <w:rFonts w:hint="eastAsia"/>
          <w:lang w:eastAsia="zh-CN"/>
        </w:rPr>
      </w:pPr>
      <w:r>
        <w:rPr>
          <w:rFonts w:hint="eastAsia"/>
          <w:lang w:eastAsia="zh-CN"/>
        </w:rPr>
        <w:t>　　对未取得用水计划指标的非生活用水户，供水企业不得供水。</w:t>
      </w:r>
    </w:p>
    <w:p>
      <w:pPr>
        <w:pStyle w:val="Normal"/>
        <w:keepNext w:val="false"/>
        <w:keepLines w:val="false"/>
        <w:pageBreakBefore w:val="false"/>
        <w:kinsoku w:val="true"/>
        <w:overflowPunct w:val="true"/>
        <w:autoSpaceDE w:val="true"/>
        <w:bidi w:val="0"/>
        <w:snapToGrid w:val="true"/>
        <w:spacing w:lineRule="auto" w:line="240"/>
        <w:jc w:val="both"/>
        <w:textAlignment w:val="auto"/>
        <w:rPr>
          <w:rFonts w:hint="eastAsia"/>
          <w:lang w:eastAsia="zh-CN"/>
        </w:rPr>
      </w:pPr>
      <w:r>
        <w:rPr>
          <w:rFonts w:hint="eastAsia"/>
          <w:lang w:eastAsia="zh-CN"/>
        </w:rPr>
        <w:t>　　</w:t>
      </w:r>
      <w:r>
        <w:rPr>
          <w:rFonts w:ascii="黑体" w:hAnsi="黑体" w:cs="黑体" w:hint="eastAsia" w:eastAsia="黑体"/>
          <w:lang w:eastAsia="zh-CN"/>
        </w:rPr>
        <w:t>第十七条</w:t>
      </w:r>
      <w:r>
        <w:rPr>
          <w:rFonts w:hint="eastAsia"/>
          <w:lang w:eastAsia="zh-CN"/>
        </w:rPr>
        <w:t>　单位和个人从地下或者河道、水库直接取水的，必须办理取水许可证，并在取水处安装计量设施或者采用市节水主管</w:t>
      </w:r>
      <w:r>
        <w:rPr>
          <w:lang w:eastAsia="zh-CN"/>
        </w:rPr>
        <w:t>部门</w:t>
      </w:r>
      <w:r>
        <w:rPr>
          <w:rFonts w:hint="eastAsia"/>
          <w:lang w:eastAsia="zh-CN"/>
        </w:rPr>
        <w:t>规定的其他计量方法。</w:t>
      </w:r>
    </w:p>
    <w:p>
      <w:pPr>
        <w:pStyle w:val="Normal"/>
        <w:keepNext w:val="false"/>
        <w:keepLines w:val="false"/>
        <w:pageBreakBefore w:val="false"/>
        <w:kinsoku w:val="true"/>
        <w:overflowPunct w:val="true"/>
        <w:autoSpaceDE w:val="true"/>
        <w:bidi w:val="0"/>
        <w:snapToGrid w:val="true"/>
        <w:spacing w:lineRule="auto" w:line="240"/>
        <w:jc w:val="both"/>
        <w:textAlignment w:val="auto"/>
        <w:rPr>
          <w:rFonts w:hint="eastAsia"/>
          <w:lang w:eastAsia="zh-CN"/>
        </w:rPr>
      </w:pPr>
      <w:r>
        <w:rPr>
          <w:rFonts w:hint="eastAsia"/>
          <w:lang w:eastAsia="zh-CN"/>
        </w:rPr>
        <w:t>　　安装计量设施必须使用合格的产品。</w:t>
      </w:r>
    </w:p>
    <w:p>
      <w:pPr>
        <w:pStyle w:val="Normal"/>
        <w:keepNext w:val="false"/>
        <w:keepLines w:val="false"/>
        <w:pageBreakBefore w:val="false"/>
        <w:kinsoku w:val="true"/>
        <w:overflowPunct w:val="true"/>
        <w:autoSpaceDE w:val="true"/>
        <w:bidi w:val="0"/>
        <w:snapToGrid w:val="true"/>
        <w:spacing w:lineRule="auto" w:line="240"/>
        <w:ind w:firstLine="645" w:end="0"/>
        <w:jc w:val="both"/>
        <w:textAlignment w:val="auto"/>
        <w:rPr>
          <w:lang w:eastAsia="zh-CN"/>
        </w:rPr>
      </w:pPr>
      <w:r>
        <w:rPr>
          <w:rFonts w:ascii="黑体" w:hAnsi="黑体" w:cs="黑体" w:hint="eastAsia" w:eastAsia="黑体"/>
          <w:lang w:eastAsia="zh-CN"/>
        </w:rPr>
        <w:t>第十八条</w:t>
      </w:r>
      <w:r>
        <w:rPr>
          <w:rFonts w:hint="eastAsia"/>
          <w:lang w:eastAsia="zh-CN"/>
        </w:rPr>
        <w:t>　水资源紧缺时，节水主管</w:t>
      </w:r>
      <w:r>
        <w:rPr>
          <w:lang w:eastAsia="zh-CN"/>
        </w:rPr>
        <w:t>部门</w:t>
      </w:r>
      <w:r>
        <w:rPr>
          <w:rFonts w:hint="eastAsia"/>
          <w:lang w:eastAsia="zh-CN"/>
        </w:rPr>
        <w:t>应当制定节水应急方案，经同级人民政府批准，按照保障生活、工农业生产和其他用水的先后顺序对用水户采取限制性用水措施。</w:t>
      </w:r>
    </w:p>
    <w:p>
      <w:pPr>
        <w:pStyle w:val="Normal"/>
        <w:keepNext w:val="false"/>
        <w:keepLines w:val="false"/>
        <w:pageBreakBefore w:val="false"/>
        <w:kinsoku w:val="true"/>
        <w:overflowPunct w:val="true"/>
        <w:autoSpaceDE w:val="true"/>
        <w:bidi w:val="0"/>
        <w:snapToGrid w:val="true"/>
        <w:spacing w:lineRule="auto" w:line="240"/>
        <w:ind w:firstLine="645" w:end="0"/>
        <w:jc w:val="both"/>
        <w:textAlignment w:val="auto"/>
        <w:rPr>
          <w:rFonts w:hint="eastAsia"/>
          <w:lang w:eastAsia="zh-CN"/>
        </w:rPr>
      </w:pPr>
      <w:r>
        <w:rPr>
          <w:rFonts w:hint="eastAsia"/>
          <w:lang w:eastAsia="zh-CN"/>
        </w:rPr>
      </w:r>
    </w:p>
    <w:p>
      <w:pPr>
        <w:pStyle w:val="Normal"/>
        <w:keepNext w:val="false"/>
        <w:keepLines w:val="false"/>
        <w:pageBreakBefore w:val="false"/>
        <w:kinsoku w:val="true"/>
        <w:overflowPunct w:val="true"/>
        <w:autoSpaceDE w:val="true"/>
        <w:bidi w:val="0"/>
        <w:snapToGrid w:val="true"/>
        <w:spacing w:lineRule="auto" w:line="240"/>
        <w:jc w:val="center"/>
        <w:textAlignment w:val="auto"/>
        <w:rPr>
          <w:rFonts w:ascii="黑体" w:hAnsi="黑体" w:eastAsia="黑体" w:cs="黑体" w:hint="eastAsia"/>
          <w:lang w:eastAsia="zh-CN"/>
        </w:rPr>
      </w:pPr>
      <w:r>
        <w:rPr>
          <w:rFonts w:ascii="黑体" w:hAnsi="黑体" w:cs="黑体" w:hint="eastAsia" w:eastAsia="黑体"/>
          <w:lang w:eastAsia="zh-CN"/>
        </w:rPr>
        <w:t>第三章　节约用水</w:t>
      </w:r>
    </w:p>
    <w:p>
      <w:pPr>
        <w:pStyle w:val="Normal"/>
        <w:keepNext w:val="false"/>
        <w:keepLines w:val="false"/>
        <w:pageBreakBefore w:val="false"/>
        <w:kinsoku w:val="true"/>
        <w:overflowPunct w:val="true"/>
        <w:autoSpaceDE w:val="true"/>
        <w:bidi w:val="0"/>
        <w:snapToGrid w:val="true"/>
        <w:spacing w:lineRule="auto" w:line="240"/>
        <w:ind w:firstLine="663" w:end="0"/>
        <w:jc w:val="both"/>
        <w:textAlignment w:val="auto"/>
        <w:rPr>
          <w:rFonts w:hint="eastAsia"/>
          <w:lang w:eastAsia="zh-CN"/>
        </w:rPr>
      </w:pPr>
      <w:r>
        <w:rPr>
          <w:rFonts w:ascii="黑体" w:hAnsi="黑体" w:cs="黑体" w:hint="eastAsia" w:eastAsia="黑体"/>
          <w:lang w:eastAsia="zh-CN"/>
        </w:rPr>
        <w:t>第十九条</w:t>
      </w:r>
      <w:r>
        <w:rPr>
          <w:rFonts w:hint="eastAsia"/>
          <w:lang w:eastAsia="zh-CN"/>
        </w:rPr>
        <w:t>　市节水主管</w:t>
      </w:r>
      <w:r>
        <w:rPr>
          <w:lang w:eastAsia="zh-CN"/>
        </w:rPr>
        <w:t>部门</w:t>
      </w:r>
      <w:r>
        <w:rPr>
          <w:rFonts w:hint="eastAsia"/>
          <w:lang w:eastAsia="zh-CN"/>
        </w:rPr>
        <w:t>应当组织有关部门根据全市水资源状况和社会经济发展对水的需求，编制市节约用水规划，报市人民政府批准后组织实施。</w:t>
      </w:r>
    </w:p>
    <w:p>
      <w:pPr>
        <w:pStyle w:val="Normal"/>
        <w:keepNext w:val="false"/>
        <w:keepLines w:val="false"/>
        <w:pageBreakBefore w:val="false"/>
        <w:kinsoku w:val="true"/>
        <w:overflowPunct w:val="true"/>
        <w:autoSpaceDE w:val="true"/>
        <w:bidi w:val="0"/>
        <w:snapToGrid w:val="true"/>
        <w:spacing w:lineRule="auto" w:line="240"/>
        <w:ind w:firstLine="663" w:end="0"/>
        <w:jc w:val="both"/>
        <w:textAlignment w:val="auto"/>
        <w:rPr>
          <w:rFonts w:hint="eastAsia"/>
          <w:lang w:eastAsia="zh-CN"/>
        </w:rPr>
      </w:pPr>
      <w:r>
        <w:rPr>
          <w:rFonts w:hint="eastAsia"/>
          <w:lang w:eastAsia="zh-CN"/>
        </w:rPr>
        <w:t>区节水主管</w:t>
      </w:r>
      <w:r>
        <w:rPr>
          <w:lang w:eastAsia="zh-CN"/>
        </w:rPr>
        <w:t>部门</w:t>
      </w:r>
      <w:r>
        <w:rPr>
          <w:rFonts w:hint="eastAsia"/>
          <w:lang w:eastAsia="zh-CN"/>
        </w:rPr>
        <w:t>根据市节约用水规划，结合本地实际情况编制本区节约用水规划，经同级人民政府批准后组织实施。</w:t>
      </w:r>
    </w:p>
    <w:p>
      <w:pPr>
        <w:pStyle w:val="Normal"/>
        <w:keepNext w:val="false"/>
        <w:keepLines w:val="false"/>
        <w:pageBreakBefore w:val="false"/>
        <w:kinsoku w:val="true"/>
        <w:overflowPunct w:val="true"/>
        <w:autoSpaceDE w:val="true"/>
        <w:bidi w:val="0"/>
        <w:snapToGrid w:val="true"/>
        <w:spacing w:lineRule="auto" w:line="240"/>
        <w:jc w:val="both"/>
        <w:textAlignment w:val="auto"/>
        <w:rPr>
          <w:rFonts w:hint="eastAsia"/>
          <w:lang w:eastAsia="zh-CN"/>
        </w:rPr>
      </w:pPr>
      <w:r>
        <w:rPr>
          <w:rFonts w:hint="eastAsia"/>
          <w:lang w:eastAsia="zh-CN"/>
        </w:rPr>
        <w:t>　　</w:t>
      </w:r>
      <w:r>
        <w:rPr>
          <w:rFonts w:ascii="黑体" w:hAnsi="黑体" w:cs="黑体" w:hint="eastAsia" w:eastAsia="黑体"/>
          <w:lang w:eastAsia="zh-CN"/>
        </w:rPr>
        <w:t>第二十条</w:t>
      </w:r>
      <w:r>
        <w:rPr>
          <w:rFonts w:hint="eastAsia"/>
          <w:lang w:eastAsia="zh-CN"/>
        </w:rPr>
        <w:t>　用水户在用水过程中，应当采取循环用水、一水多用等节水措施，降低水的消耗量，提高水的重复利用率。</w:t>
      </w:r>
    </w:p>
    <w:p>
      <w:pPr>
        <w:pStyle w:val="Normal"/>
        <w:keepNext w:val="false"/>
        <w:keepLines w:val="false"/>
        <w:pageBreakBefore w:val="false"/>
        <w:kinsoku w:val="true"/>
        <w:overflowPunct w:val="true"/>
        <w:autoSpaceDE w:val="true"/>
        <w:bidi w:val="0"/>
        <w:snapToGrid w:val="true"/>
        <w:spacing w:lineRule="auto" w:line="240"/>
        <w:jc w:val="both"/>
        <w:textAlignment w:val="auto"/>
        <w:rPr>
          <w:rFonts w:hint="eastAsia"/>
          <w:lang w:eastAsia="zh-CN"/>
        </w:rPr>
      </w:pPr>
      <w:r>
        <w:rPr>
          <w:rFonts w:hint="eastAsia"/>
          <w:lang w:eastAsia="zh-CN"/>
        </w:rPr>
        <w:t>　　</w:t>
      </w:r>
      <w:r>
        <w:rPr>
          <w:rFonts w:ascii="黑体" w:hAnsi="黑体" w:cs="黑体" w:hint="eastAsia" w:eastAsia="黑体"/>
          <w:lang w:eastAsia="zh-CN"/>
        </w:rPr>
        <w:t>第二十一条</w:t>
      </w:r>
      <w:r>
        <w:rPr>
          <w:rFonts w:hint="eastAsia"/>
          <w:lang w:eastAsia="zh-CN"/>
        </w:rPr>
        <w:t>　非生活用水户应当加强用水管理，提高用水效率，可以根据用水情况进行水平衡测试，改进用水方式或者生产工艺；年实际用水总量超过年计划用水总量百分之三十以上的非生活用水户，应当开展水平衡测试并进行整改，节水主管部门应当进行监督。</w:t>
      </w:r>
    </w:p>
    <w:p>
      <w:pPr>
        <w:pStyle w:val="Normal"/>
        <w:keepNext w:val="false"/>
        <w:keepLines w:val="false"/>
        <w:pageBreakBefore w:val="false"/>
        <w:kinsoku w:val="true"/>
        <w:overflowPunct w:val="true"/>
        <w:autoSpaceDE w:val="true"/>
        <w:bidi w:val="0"/>
        <w:snapToGrid w:val="true"/>
        <w:spacing w:lineRule="auto" w:line="240"/>
        <w:jc w:val="both"/>
        <w:textAlignment w:val="auto"/>
        <w:rPr>
          <w:rFonts w:hint="eastAsia"/>
          <w:lang w:eastAsia="zh-CN"/>
        </w:rPr>
      </w:pPr>
      <w:r>
        <w:rPr>
          <w:rFonts w:hint="eastAsia"/>
          <w:lang w:eastAsia="zh-CN"/>
        </w:rPr>
        <w:t>　　</w:t>
      </w:r>
      <w:r>
        <w:rPr>
          <w:rFonts w:ascii="黑体" w:hAnsi="黑体" w:cs="黑体" w:hint="eastAsia" w:eastAsia="黑体"/>
          <w:lang w:eastAsia="zh-CN"/>
        </w:rPr>
        <w:t>第二十二条</w:t>
      </w:r>
      <w:r>
        <w:rPr>
          <w:rFonts w:hint="eastAsia"/>
          <w:lang w:eastAsia="zh-CN"/>
        </w:rPr>
        <w:t>　水生产企业应当采用先进制水技术，减少制水水量损耗。制水损耗应当达到国家规定的标准。</w:t>
      </w:r>
    </w:p>
    <w:p>
      <w:pPr>
        <w:pStyle w:val="Normal"/>
        <w:keepNext w:val="false"/>
        <w:keepLines w:val="false"/>
        <w:pageBreakBefore w:val="false"/>
        <w:kinsoku w:val="true"/>
        <w:overflowPunct w:val="true"/>
        <w:autoSpaceDE w:val="true"/>
        <w:bidi w:val="0"/>
        <w:snapToGrid w:val="true"/>
        <w:spacing w:lineRule="auto" w:line="240"/>
        <w:jc w:val="both"/>
        <w:textAlignment w:val="auto"/>
        <w:rPr>
          <w:rFonts w:hint="eastAsia"/>
          <w:lang w:eastAsia="zh-CN"/>
        </w:rPr>
      </w:pPr>
      <w:r>
        <w:rPr>
          <w:rFonts w:hint="eastAsia"/>
          <w:lang w:eastAsia="zh-CN"/>
        </w:rPr>
        <w:t>　　供水企业应当加强供水管网维护管理，降低管网漏失率。自来水的产销差率应当达到国家规定的标准。</w:t>
      </w:r>
    </w:p>
    <w:p>
      <w:pPr>
        <w:pStyle w:val="Normal"/>
        <w:keepNext w:val="false"/>
        <w:keepLines w:val="false"/>
        <w:pageBreakBefore w:val="false"/>
        <w:kinsoku w:val="true"/>
        <w:overflowPunct w:val="true"/>
        <w:autoSpaceDE w:val="true"/>
        <w:bidi w:val="0"/>
        <w:snapToGrid w:val="true"/>
        <w:spacing w:lineRule="auto" w:line="240"/>
        <w:jc w:val="both"/>
        <w:textAlignment w:val="auto"/>
        <w:rPr>
          <w:rFonts w:hint="eastAsia"/>
          <w:lang w:eastAsia="zh-CN"/>
        </w:rPr>
      </w:pPr>
      <w:r>
        <w:rPr>
          <w:rFonts w:hint="eastAsia"/>
          <w:lang w:eastAsia="zh-CN"/>
        </w:rPr>
        <w:t>　　供水企业应当依据注册水表将纳入考核的用水户的用水量，按月报送节水主管</w:t>
      </w:r>
      <w:r>
        <w:rPr>
          <w:lang w:eastAsia="zh-CN"/>
        </w:rPr>
        <w:t>部门</w:t>
      </w:r>
      <w:r>
        <w:rPr>
          <w:rFonts w:hint="eastAsia"/>
          <w:lang w:eastAsia="zh-CN"/>
        </w:rPr>
        <w:t>。</w:t>
      </w:r>
    </w:p>
    <w:p>
      <w:pPr>
        <w:pStyle w:val="Normal"/>
        <w:keepNext w:val="false"/>
        <w:keepLines w:val="false"/>
        <w:pageBreakBefore w:val="false"/>
        <w:kinsoku w:val="true"/>
        <w:overflowPunct w:val="true"/>
        <w:autoSpaceDE w:val="true"/>
        <w:bidi w:val="0"/>
        <w:snapToGrid w:val="true"/>
        <w:spacing w:lineRule="auto" w:line="240"/>
        <w:ind w:firstLine="640" w:end="0"/>
        <w:jc w:val="both"/>
        <w:textAlignment w:val="auto"/>
        <w:rPr>
          <w:rFonts w:ascii="Times New Roman" w:hAnsi="Times New Roman" w:cs="Times New Roman" w:hint="eastAsia"/>
          <w:lang w:eastAsia="zh-CN"/>
        </w:rPr>
      </w:pPr>
      <w:r>
        <w:rPr>
          <w:rFonts w:ascii="黑体" w:hAnsi="黑体" w:cs="黑体" w:hint="eastAsia" w:eastAsia="黑体"/>
          <w:lang w:eastAsia="zh-CN"/>
        </w:rPr>
        <w:t>第二十三条</w:t>
      </w:r>
      <w:r>
        <w:rPr>
          <w:rFonts w:hint="eastAsia"/>
          <w:lang w:eastAsia="zh-CN"/>
        </w:rPr>
        <w:t>　</w:t>
      </w:r>
      <w:r>
        <w:rPr>
          <w:rFonts w:ascii="Times New Roman" w:hAnsi="Times New Roman" w:cs="Times New Roman" w:hint="eastAsia"/>
          <w:lang w:eastAsia="zh-CN"/>
        </w:rPr>
        <w:t>新建、扩建、改建的建设项目，应当制订节水措施方案，配套建设节水设施，采用节水型工艺，安装使用节水型设施或者器具。节水设施应当与主体工程同时设计、同时施工、同时投产。</w:t>
      </w:r>
    </w:p>
    <w:p>
      <w:pPr>
        <w:pStyle w:val="Normal"/>
        <w:keepNext w:val="false"/>
        <w:keepLines w:val="false"/>
        <w:pageBreakBefore w:val="false"/>
        <w:kinsoku w:val="true"/>
        <w:overflowPunct w:val="true"/>
        <w:autoSpaceDE w:val="true"/>
        <w:bidi w:val="0"/>
        <w:snapToGrid w:val="true"/>
        <w:spacing w:lineRule="auto" w:line="240"/>
        <w:jc w:val="both"/>
        <w:textAlignment w:val="auto"/>
        <w:rPr>
          <w:lang w:eastAsia="zh-CN"/>
        </w:rPr>
      </w:pPr>
      <w:r>
        <w:rPr>
          <w:rFonts w:hint="eastAsia"/>
          <w:lang w:eastAsia="zh-CN"/>
        </w:rPr>
        <w:t>　　</w:t>
      </w:r>
      <w:r>
        <w:rPr>
          <w:rFonts w:ascii="黑体" w:hAnsi="黑体" w:cs="黑体" w:hint="eastAsia" w:eastAsia="黑体"/>
          <w:lang w:eastAsia="zh-CN"/>
        </w:rPr>
        <w:t>第二十四条</w:t>
      </w:r>
      <w:r>
        <w:rPr>
          <w:rFonts w:hint="eastAsia"/>
          <w:lang w:eastAsia="zh-CN"/>
        </w:rPr>
        <w:t>　禁止生产、销售或者使用国家明令淘汰的用水</w:t>
      </w:r>
      <w:r>
        <w:rPr>
          <w:lang w:eastAsia="zh-CN"/>
        </w:rPr>
        <w:t>产品</w:t>
      </w:r>
      <w:r>
        <w:rPr>
          <w:rFonts w:hint="eastAsia"/>
          <w:lang w:eastAsia="zh-CN"/>
        </w:rPr>
        <w:t>。</w:t>
      </w:r>
    </w:p>
    <w:p>
      <w:pPr>
        <w:pStyle w:val="Normal"/>
        <w:keepNext w:val="false"/>
        <w:keepLines w:val="false"/>
        <w:pageBreakBefore w:val="false"/>
        <w:kinsoku w:val="true"/>
        <w:overflowPunct w:val="true"/>
        <w:autoSpaceDE w:val="true"/>
        <w:bidi w:val="0"/>
        <w:snapToGrid w:val="true"/>
        <w:spacing w:lineRule="auto" w:line="240"/>
        <w:ind w:firstLine="660" w:end="0"/>
        <w:jc w:val="both"/>
        <w:textAlignment w:val="auto"/>
        <w:rPr>
          <w:rFonts w:hint="eastAsia"/>
          <w:lang w:eastAsia="zh-CN"/>
        </w:rPr>
      </w:pPr>
      <w:r>
        <w:rPr>
          <w:rFonts w:hint="eastAsia"/>
          <w:lang w:eastAsia="zh-CN"/>
        </w:rPr>
        <w:t>生产、销售用水产品，应当严格执行国家水效标识制度。</w:t>
      </w:r>
    </w:p>
    <w:p>
      <w:pPr>
        <w:pStyle w:val="Normal"/>
        <w:keepNext w:val="false"/>
        <w:keepLines w:val="false"/>
        <w:pageBreakBefore w:val="false"/>
        <w:kinsoku w:val="true"/>
        <w:overflowPunct w:val="true"/>
        <w:autoSpaceDE w:val="true"/>
        <w:bidi w:val="0"/>
        <w:snapToGrid w:val="true"/>
        <w:spacing w:lineRule="auto" w:line="240"/>
        <w:ind w:firstLine="660" w:end="0"/>
        <w:jc w:val="both"/>
        <w:textAlignment w:val="auto"/>
        <w:rPr>
          <w:lang w:eastAsia="zh-CN"/>
        </w:rPr>
      </w:pPr>
      <w:r>
        <w:rPr>
          <w:rFonts w:ascii="黑体" w:hAnsi="黑体" w:cs="黑体" w:hint="eastAsia" w:eastAsia="黑体"/>
          <w:lang w:eastAsia="zh-CN"/>
        </w:rPr>
        <w:t>第二十五条</w:t>
      </w:r>
      <w:r>
        <w:rPr>
          <w:rFonts w:hint="eastAsia"/>
          <w:lang w:eastAsia="zh-CN"/>
        </w:rPr>
        <w:t>　供水企业、用水单位应当对供水、用水的设施、设备、器具进行巡查</w:t>
      </w:r>
      <w:r>
        <w:rPr>
          <w:lang w:eastAsia="zh-CN"/>
        </w:rPr>
        <w:t>、</w:t>
      </w:r>
      <w:r>
        <w:rPr>
          <w:rFonts w:hint="eastAsia"/>
          <w:lang w:eastAsia="zh-CN"/>
        </w:rPr>
        <w:t>维修、保养。发现跑、冒、滴、漏水时，应当及时抢修。</w:t>
      </w:r>
    </w:p>
    <w:p>
      <w:pPr>
        <w:pStyle w:val="Normal"/>
        <w:keepNext w:val="false"/>
        <w:keepLines w:val="false"/>
        <w:pageBreakBefore w:val="false"/>
        <w:kinsoku w:val="true"/>
        <w:overflowPunct w:val="true"/>
        <w:autoSpaceDE w:val="true"/>
        <w:bidi w:val="0"/>
        <w:snapToGrid w:val="true"/>
        <w:spacing w:lineRule="auto" w:line="240"/>
        <w:ind w:firstLine="660" w:end="0"/>
        <w:jc w:val="both"/>
        <w:textAlignment w:val="auto"/>
        <w:rPr>
          <w:rFonts w:hint="eastAsia"/>
          <w:lang w:eastAsia="zh-CN"/>
        </w:rPr>
      </w:pPr>
      <w:r>
        <w:rPr>
          <w:rFonts w:hint="eastAsia"/>
          <w:lang w:eastAsia="zh-CN"/>
        </w:rPr>
        <w:t>鼓励单位和个人及时报告所发现的公共供水管网跑、冒、滴、漏水现象，供水企业应当及时抢修。</w:t>
      </w:r>
    </w:p>
    <w:p>
      <w:pPr>
        <w:pStyle w:val="Normal"/>
        <w:keepNext w:val="false"/>
        <w:keepLines w:val="false"/>
        <w:pageBreakBefore w:val="false"/>
        <w:kinsoku w:val="true"/>
        <w:overflowPunct w:val="true"/>
        <w:autoSpaceDE w:val="true"/>
        <w:bidi w:val="0"/>
        <w:snapToGrid w:val="true"/>
        <w:spacing w:lineRule="auto" w:line="240"/>
        <w:jc w:val="both"/>
        <w:textAlignment w:val="auto"/>
        <w:rPr>
          <w:rFonts w:ascii="Times New Roman" w:hAnsi="Times New Roman" w:cs="Times New Roman" w:hint="eastAsia"/>
          <w:lang w:eastAsia="zh-CN"/>
        </w:rPr>
      </w:pPr>
      <w:r>
        <w:rPr>
          <w:rFonts w:hint="eastAsia"/>
          <w:lang w:eastAsia="zh-CN"/>
        </w:rPr>
        <w:t>　　</w:t>
      </w:r>
      <w:r>
        <w:rPr>
          <w:rFonts w:ascii="黑体" w:hAnsi="黑体" w:cs="黑体" w:hint="eastAsia" w:eastAsia="黑体"/>
          <w:lang w:eastAsia="zh-CN"/>
        </w:rPr>
        <w:t>第二十六条</w:t>
      </w:r>
      <w:r>
        <w:rPr>
          <w:rFonts w:hint="eastAsia"/>
          <w:lang w:eastAsia="zh-CN"/>
        </w:rPr>
        <w:t>　</w:t>
      </w:r>
      <w:r>
        <w:rPr>
          <w:rFonts w:ascii="Times New Roman" w:hAnsi="Times New Roman" w:cs="Times New Roman" w:hint="eastAsia"/>
          <w:lang w:eastAsia="zh-CN"/>
        </w:rPr>
        <w:t>洗浴业、水上娱乐业、游泳场馆、人工滑雪场和高尔夫球场等应当建有并使用节水设施，并办理取用水手续。</w:t>
      </w:r>
    </w:p>
    <w:p>
      <w:pPr>
        <w:pStyle w:val="Normal"/>
        <w:keepNext w:val="false"/>
        <w:keepLines w:val="false"/>
        <w:pageBreakBefore w:val="false"/>
        <w:kinsoku w:val="true"/>
        <w:overflowPunct w:val="true"/>
        <w:autoSpaceDE w:val="true"/>
        <w:bidi w:val="0"/>
        <w:snapToGrid w:val="true"/>
        <w:spacing w:lineRule="auto" w:line="240"/>
        <w:jc w:val="both"/>
        <w:textAlignment w:val="auto"/>
        <w:rPr>
          <w:rFonts w:hint="eastAsia"/>
          <w:lang w:eastAsia="zh-CN"/>
        </w:rPr>
      </w:pPr>
      <w:r>
        <w:rPr>
          <w:rFonts w:hint="eastAsia"/>
          <w:lang w:eastAsia="zh-CN"/>
        </w:rPr>
        <w:t>　</w:t>
      </w:r>
      <w:r>
        <w:rPr>
          <w:rFonts w:ascii="黑体" w:hAnsi="黑体" w:cs="黑体" w:hint="eastAsia" w:eastAsia="黑体"/>
          <w:lang w:eastAsia="zh-CN"/>
        </w:rPr>
        <w:t>　第二十七条</w:t>
      </w:r>
      <w:r>
        <w:rPr>
          <w:rFonts w:hint="eastAsia"/>
          <w:lang w:eastAsia="zh-CN"/>
        </w:rPr>
        <w:t>　以水为原料生产饮料、纯净水等产品的企业应当采取节水措施，提高水的利用率。生产后的尾水必须回收利用，不得直接排放。</w:t>
      </w:r>
    </w:p>
    <w:p>
      <w:pPr>
        <w:pStyle w:val="Normal"/>
        <w:keepNext w:val="false"/>
        <w:keepLines w:val="false"/>
        <w:pageBreakBefore w:val="false"/>
        <w:kinsoku w:val="true"/>
        <w:overflowPunct w:val="true"/>
        <w:autoSpaceDE w:val="true"/>
        <w:bidi w:val="0"/>
        <w:snapToGrid w:val="true"/>
        <w:spacing w:lineRule="auto" w:line="240"/>
        <w:jc w:val="both"/>
        <w:textAlignment w:val="auto"/>
        <w:rPr>
          <w:rFonts w:hint="eastAsia"/>
          <w:lang w:eastAsia="zh-CN"/>
        </w:rPr>
      </w:pPr>
      <w:r>
        <w:rPr>
          <w:rFonts w:hint="eastAsia"/>
          <w:lang w:eastAsia="zh-CN"/>
        </w:rPr>
        <w:t>　　</w:t>
      </w:r>
      <w:r>
        <w:rPr>
          <w:rFonts w:ascii="黑体" w:hAnsi="黑体" w:cs="黑体" w:hint="eastAsia" w:eastAsia="黑体"/>
          <w:lang w:eastAsia="zh-CN"/>
        </w:rPr>
        <w:t>第二十八条</w:t>
      </w:r>
      <w:r>
        <w:rPr>
          <w:rFonts w:hint="eastAsia"/>
          <w:lang w:eastAsia="zh-CN"/>
        </w:rPr>
        <w:t>　城市园林绿化应当选种耐旱型花草树木。</w:t>
      </w:r>
    </w:p>
    <w:p>
      <w:pPr>
        <w:pStyle w:val="Normal"/>
        <w:keepNext w:val="false"/>
        <w:keepLines w:val="false"/>
        <w:pageBreakBefore w:val="false"/>
        <w:kinsoku w:val="true"/>
        <w:overflowPunct w:val="true"/>
        <w:autoSpaceDE w:val="true"/>
        <w:bidi w:val="0"/>
        <w:snapToGrid w:val="true"/>
        <w:spacing w:lineRule="auto" w:line="240"/>
        <w:jc w:val="both"/>
        <w:textAlignment w:val="auto"/>
        <w:rPr>
          <w:rFonts w:hint="eastAsia"/>
          <w:lang w:eastAsia="zh-CN"/>
        </w:rPr>
      </w:pPr>
      <w:r>
        <w:rPr>
          <w:rFonts w:hint="eastAsia"/>
          <w:lang w:eastAsia="zh-CN"/>
        </w:rPr>
        <w:t>　　公园、花园以及建筑物、构筑物附属绿地应当采取管灌、穴灌、滴灌、喷灌、微灌等节水灌溉方式进行灌溉，不得大水漫灌。</w:t>
      </w:r>
    </w:p>
    <w:p>
      <w:pPr>
        <w:pStyle w:val="Normal"/>
        <w:keepNext w:val="false"/>
        <w:keepLines w:val="false"/>
        <w:pageBreakBefore w:val="false"/>
        <w:kinsoku w:val="true"/>
        <w:overflowPunct w:val="true"/>
        <w:autoSpaceDE w:val="true"/>
        <w:bidi w:val="0"/>
        <w:snapToGrid w:val="true"/>
        <w:spacing w:lineRule="auto" w:line="240"/>
        <w:jc w:val="both"/>
        <w:textAlignment w:val="auto"/>
        <w:rPr>
          <w:lang w:eastAsia="zh-CN"/>
        </w:rPr>
      </w:pPr>
      <w:r>
        <w:rPr>
          <w:rFonts w:ascii="黑体" w:hAnsi="黑体" w:cs="黑体" w:hint="eastAsia" w:eastAsia="黑体"/>
          <w:lang w:eastAsia="zh-CN"/>
        </w:rPr>
        <w:t>　　</w:t>
      </w:r>
      <w:r>
        <w:rPr>
          <w:rFonts w:hint="eastAsia"/>
          <w:lang w:eastAsia="zh-CN"/>
        </w:rPr>
        <w:t>城市绿化、路面清扫、车辆清洗应当优先使用再生水。</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jc w:val="both"/>
        <w:textAlignment w:val="auto"/>
        <w:rPr>
          <w:rFonts w:hint="eastAsia"/>
          <w:lang w:eastAsia="zh-CN"/>
        </w:rPr>
      </w:pPr>
      <w:r>
        <w:rPr>
          <w:rFonts w:hint="eastAsia"/>
          <w:lang w:eastAsia="zh-CN"/>
        </w:rPr>
        <w:t>城市管理</w:t>
      </w:r>
      <w:r>
        <w:rPr>
          <w:lang w:eastAsia="zh-CN"/>
        </w:rPr>
        <w:t>部门</w:t>
      </w:r>
      <w:r>
        <w:rPr>
          <w:rFonts w:hint="eastAsia"/>
          <w:lang w:eastAsia="zh-CN"/>
        </w:rPr>
        <w:t>和公共消防栓产权人或者管理人应当对绿化、环卫、消防用水设施加强管理，防止水泄漏流失或者取作他用。</w:t>
      </w:r>
    </w:p>
    <w:p>
      <w:pPr>
        <w:pStyle w:val="Normal"/>
        <w:keepNext w:val="false"/>
        <w:keepLines w:val="false"/>
        <w:pageBreakBefore w:val="false"/>
        <w:kinsoku w:val="true"/>
        <w:overflowPunct w:val="true"/>
        <w:autoSpaceDE w:val="true"/>
        <w:bidi w:val="0"/>
        <w:snapToGrid w:val="true"/>
        <w:spacing w:lineRule="auto" w:line="240"/>
        <w:jc w:val="both"/>
        <w:textAlignment w:val="auto"/>
        <w:rPr>
          <w:rFonts w:hint="eastAsia"/>
          <w:lang w:eastAsia="zh-CN"/>
        </w:rPr>
      </w:pPr>
      <w:r>
        <w:rPr>
          <w:rFonts w:hint="eastAsia"/>
          <w:lang w:eastAsia="zh-CN"/>
        </w:rPr>
        <w:t>　　</w:t>
      </w:r>
      <w:r>
        <w:rPr>
          <w:rFonts w:ascii="黑体" w:hAnsi="黑体" w:cs="黑体" w:hint="eastAsia" w:eastAsia="黑体"/>
          <w:lang w:eastAsia="zh-CN"/>
        </w:rPr>
        <w:t>第二十九条</w:t>
      </w:r>
      <w:r>
        <w:rPr>
          <w:rFonts w:hint="eastAsia"/>
          <w:lang w:eastAsia="zh-CN"/>
        </w:rPr>
        <w:t>　建设项目的施工单位应当加强施工用水管理，防止水泄漏流失。</w:t>
      </w:r>
    </w:p>
    <w:p>
      <w:pPr>
        <w:pStyle w:val="Normal"/>
        <w:keepNext w:val="false"/>
        <w:keepLines w:val="false"/>
        <w:pageBreakBefore w:val="false"/>
        <w:kinsoku w:val="true"/>
        <w:overflowPunct w:val="true"/>
        <w:autoSpaceDE w:val="true"/>
        <w:bidi w:val="0"/>
        <w:snapToGrid w:val="true"/>
        <w:spacing w:lineRule="auto" w:line="240"/>
        <w:jc w:val="both"/>
        <w:textAlignment w:val="auto"/>
        <w:rPr>
          <w:rFonts w:hint="eastAsia"/>
          <w:lang w:eastAsia="zh-CN"/>
        </w:rPr>
      </w:pPr>
      <w:r>
        <w:rPr>
          <w:rFonts w:hint="eastAsia"/>
          <w:lang w:eastAsia="zh-CN"/>
        </w:rPr>
        <w:t>　　</w:t>
      </w:r>
      <w:r>
        <w:rPr>
          <w:rFonts w:ascii="黑体" w:hAnsi="黑体" w:cs="黑体" w:hint="eastAsia" w:eastAsia="黑体"/>
          <w:lang w:eastAsia="zh-CN"/>
        </w:rPr>
        <w:t>第三十条</w:t>
      </w:r>
      <w:r>
        <w:rPr>
          <w:rFonts w:hint="eastAsia"/>
          <w:lang w:eastAsia="zh-CN"/>
        </w:rPr>
        <w:t>　市节水主管</w:t>
      </w:r>
      <w:r>
        <w:rPr>
          <w:lang w:eastAsia="zh-CN"/>
        </w:rPr>
        <w:t>部门</w:t>
      </w:r>
      <w:r>
        <w:rPr>
          <w:rFonts w:hint="eastAsia"/>
          <w:lang w:eastAsia="zh-CN"/>
        </w:rPr>
        <w:t>应当会同有关部门根据全市再生水资源总量编制再生水利用规划，经市人民政府批准后，由节水主管</w:t>
      </w:r>
      <w:r>
        <w:rPr>
          <w:lang w:eastAsia="zh-CN"/>
        </w:rPr>
        <w:t>部门</w:t>
      </w:r>
      <w:r>
        <w:rPr>
          <w:rFonts w:hint="eastAsia"/>
          <w:lang w:eastAsia="zh-CN"/>
        </w:rPr>
        <w:t>统一监督有关部门实施。</w:t>
      </w:r>
    </w:p>
    <w:p>
      <w:pPr>
        <w:pStyle w:val="Normal"/>
        <w:keepNext w:val="false"/>
        <w:keepLines w:val="false"/>
        <w:pageBreakBefore w:val="false"/>
        <w:kinsoku w:val="true"/>
        <w:overflowPunct w:val="true"/>
        <w:autoSpaceDE w:val="true"/>
        <w:bidi w:val="0"/>
        <w:snapToGrid w:val="true"/>
        <w:spacing w:lineRule="auto" w:line="240"/>
        <w:jc w:val="both"/>
        <w:textAlignment w:val="auto"/>
        <w:rPr>
          <w:rFonts w:hint="eastAsia"/>
          <w:lang w:eastAsia="zh-CN"/>
        </w:rPr>
      </w:pPr>
      <w:r>
        <w:rPr>
          <w:rFonts w:hint="eastAsia"/>
          <w:lang w:eastAsia="zh-CN"/>
        </w:rPr>
        <w:t>　　已接通再生水的地区，必须使用再生水。</w:t>
      </w:r>
    </w:p>
    <w:p>
      <w:pPr>
        <w:pStyle w:val="Normal"/>
        <w:keepNext w:val="false"/>
        <w:keepLines w:val="false"/>
        <w:pageBreakBefore w:val="false"/>
        <w:kinsoku w:val="true"/>
        <w:overflowPunct w:val="true"/>
        <w:autoSpaceDE w:val="true"/>
        <w:bidi w:val="0"/>
        <w:snapToGrid w:val="true"/>
        <w:spacing w:lineRule="auto" w:line="240"/>
        <w:jc w:val="both"/>
        <w:textAlignment w:val="auto"/>
        <w:rPr>
          <w:rFonts w:hint="eastAsia"/>
          <w:lang w:eastAsia="zh-CN"/>
        </w:rPr>
      </w:pPr>
      <w:r>
        <w:rPr>
          <w:rFonts w:hint="eastAsia"/>
          <w:lang w:eastAsia="zh-CN"/>
        </w:rPr>
        <w:t>　　</w:t>
      </w:r>
      <w:r>
        <w:rPr>
          <w:rFonts w:ascii="黑体" w:hAnsi="黑体" w:cs="黑体" w:hint="eastAsia" w:eastAsia="黑体"/>
          <w:lang w:eastAsia="zh-CN"/>
        </w:rPr>
        <w:t>第三十一条</w:t>
      </w:r>
      <w:r>
        <w:rPr>
          <w:rFonts w:hint="eastAsia"/>
          <w:lang w:eastAsia="zh-CN"/>
        </w:rPr>
        <w:t>　新建宾馆、饭店、公寓、大型文化体育场所和机关、学校用房、民用住宅楼等建筑物在本市利用再生水规划范围内的，应当按规定建设中水管道设施，利用再生水和符合民用标准的生活杂用水。</w:t>
      </w:r>
    </w:p>
    <w:p>
      <w:pPr>
        <w:pStyle w:val="Normal"/>
        <w:keepNext w:val="false"/>
        <w:keepLines w:val="false"/>
        <w:pageBreakBefore w:val="false"/>
        <w:kinsoku w:val="true"/>
        <w:overflowPunct w:val="true"/>
        <w:autoSpaceDE w:val="true"/>
        <w:bidi w:val="0"/>
        <w:snapToGrid w:val="true"/>
        <w:spacing w:lineRule="auto" w:line="240"/>
        <w:jc w:val="both"/>
        <w:textAlignment w:val="auto"/>
        <w:rPr>
          <w:rFonts w:hint="eastAsia"/>
          <w:lang w:eastAsia="zh-CN"/>
        </w:rPr>
      </w:pPr>
      <w:r>
        <w:rPr>
          <w:rFonts w:hint="eastAsia"/>
          <w:lang w:eastAsia="zh-CN"/>
        </w:rPr>
        <w:t>　　</w:t>
      </w:r>
      <w:r>
        <w:rPr>
          <w:rFonts w:ascii="黑体" w:hAnsi="黑体" w:cs="黑体" w:hint="eastAsia" w:eastAsia="黑体"/>
          <w:lang w:eastAsia="zh-CN"/>
        </w:rPr>
        <w:t>第三十二条</w:t>
      </w:r>
      <w:r>
        <w:rPr>
          <w:rFonts w:hint="eastAsia"/>
          <w:lang w:eastAsia="zh-CN"/>
        </w:rPr>
        <w:t>　节水主管部门应当加强对营业性洗车场（点）的用水管理。具备使用再生水条件的营业性洗车场（点），应当使用再生水；不具备使用再生水条件的场（点），使用自来水冲洗车辆的，执行特种行业用水价格。</w:t>
      </w:r>
    </w:p>
    <w:p>
      <w:pPr>
        <w:pStyle w:val="Normal"/>
        <w:keepNext w:val="false"/>
        <w:keepLines w:val="false"/>
        <w:pageBreakBefore w:val="false"/>
        <w:kinsoku w:val="true"/>
        <w:overflowPunct w:val="true"/>
        <w:autoSpaceDE w:val="true"/>
        <w:bidi w:val="0"/>
        <w:snapToGrid w:val="true"/>
        <w:spacing w:lineRule="auto" w:line="240"/>
        <w:ind w:firstLine="645" w:end="0"/>
        <w:jc w:val="both"/>
        <w:textAlignment w:val="auto"/>
        <w:rPr>
          <w:rFonts w:hint="eastAsia"/>
          <w:lang w:eastAsia="zh-CN"/>
        </w:rPr>
      </w:pPr>
      <w:r>
        <w:rPr>
          <w:rFonts w:hint="eastAsia"/>
          <w:lang w:eastAsia="zh-CN"/>
        </w:rPr>
        <w:t>营业性洗车场（点）不得使用地下水冲洗车辆。</w:t>
      </w:r>
    </w:p>
    <w:p>
      <w:pPr>
        <w:pStyle w:val="Normal"/>
        <w:keepNext w:val="false"/>
        <w:keepLines w:val="false"/>
        <w:pageBreakBefore w:val="false"/>
        <w:kinsoku w:val="true"/>
        <w:overflowPunct w:val="true"/>
        <w:autoSpaceDE w:val="true"/>
        <w:bidi w:val="0"/>
        <w:snapToGrid w:val="true"/>
        <w:spacing w:lineRule="auto" w:line="240"/>
        <w:ind w:firstLine="640" w:end="0"/>
        <w:jc w:val="both"/>
        <w:textAlignment w:val="auto"/>
        <w:rPr>
          <w:rFonts w:hint="eastAsia"/>
          <w:lang w:eastAsia="zh-CN"/>
        </w:rPr>
      </w:pPr>
      <w:r>
        <w:rPr>
          <w:rFonts w:ascii="黑体" w:hAnsi="黑体" w:cs="黑体" w:hint="eastAsia" w:eastAsia="黑体"/>
          <w:lang w:eastAsia="zh-CN"/>
        </w:rPr>
        <w:t>第三十三条</w:t>
      </w:r>
      <w:r>
        <w:rPr>
          <w:rFonts w:hint="eastAsia"/>
          <w:lang w:eastAsia="zh-CN"/>
        </w:rPr>
        <w:t>　取用地热水的单位，有条件的应当对地热水进行梯级开发利用，地热水利用后必须进行回灌，回灌水质应当符合回灌标准。</w:t>
      </w:r>
    </w:p>
    <w:p>
      <w:pPr>
        <w:pStyle w:val="Normal"/>
        <w:keepNext w:val="false"/>
        <w:keepLines w:val="false"/>
        <w:pageBreakBefore w:val="false"/>
        <w:kinsoku w:val="true"/>
        <w:overflowPunct w:val="true"/>
        <w:autoSpaceDE w:val="true"/>
        <w:bidi w:val="0"/>
        <w:snapToGrid w:val="true"/>
        <w:spacing w:lineRule="auto" w:line="240"/>
        <w:jc w:val="both"/>
        <w:textAlignment w:val="auto"/>
        <w:rPr>
          <w:rFonts w:hint="eastAsia"/>
          <w:lang w:eastAsia="zh-CN"/>
        </w:rPr>
      </w:pPr>
      <w:r>
        <w:rPr>
          <w:rFonts w:hint="eastAsia"/>
          <w:lang w:eastAsia="zh-CN"/>
        </w:rPr>
        <w:t>　　</w:t>
      </w:r>
      <w:r>
        <w:rPr>
          <w:rFonts w:ascii="黑体" w:hAnsi="黑体" w:cs="黑体" w:hint="eastAsia" w:eastAsia="黑体"/>
          <w:lang w:eastAsia="zh-CN"/>
        </w:rPr>
        <w:t>第三十四条　</w:t>
      </w:r>
      <w:r>
        <w:rPr>
          <w:rFonts w:hint="eastAsia"/>
          <w:lang w:eastAsia="zh-CN"/>
        </w:rPr>
        <w:t>市</w:t>
      </w:r>
      <w:r>
        <w:rPr>
          <w:lang w:eastAsia="zh-CN"/>
        </w:rPr>
        <w:t>农业农村部门和</w:t>
      </w:r>
      <w:r>
        <w:rPr>
          <w:rFonts w:hint="eastAsia"/>
          <w:lang w:eastAsia="zh-CN"/>
        </w:rPr>
        <w:t>有农业的区以及乡镇人民政府、街道办事处，应当根据本市水资源情况指导农业集体经济组织和农户调整农业结构。鼓励采用高新技术，发展高效节水型农业。</w:t>
      </w:r>
    </w:p>
    <w:p>
      <w:pPr>
        <w:pStyle w:val="Normal"/>
        <w:keepNext w:val="false"/>
        <w:keepLines w:val="false"/>
        <w:pageBreakBefore w:val="false"/>
        <w:kinsoku w:val="true"/>
        <w:overflowPunct w:val="true"/>
        <w:autoSpaceDE w:val="true"/>
        <w:bidi w:val="0"/>
        <w:snapToGrid w:val="true"/>
        <w:spacing w:lineRule="auto" w:line="240"/>
        <w:jc w:val="both"/>
        <w:textAlignment w:val="auto"/>
        <w:rPr>
          <w:rFonts w:hint="eastAsia"/>
          <w:lang w:eastAsia="zh-CN"/>
        </w:rPr>
      </w:pPr>
      <w:r>
        <w:rPr>
          <w:rFonts w:hint="eastAsia"/>
          <w:lang w:eastAsia="zh-CN"/>
        </w:rPr>
        <w:t>　　</w:t>
      </w:r>
      <w:r>
        <w:rPr>
          <w:rFonts w:ascii="黑体" w:hAnsi="黑体" w:cs="黑体" w:hint="eastAsia" w:eastAsia="黑体"/>
          <w:lang w:eastAsia="zh-CN"/>
        </w:rPr>
        <w:t>第三十五条</w:t>
      </w:r>
      <w:r>
        <w:rPr>
          <w:rFonts w:hint="eastAsia"/>
          <w:lang w:eastAsia="zh-CN"/>
        </w:rPr>
        <w:t>　农业生产和农村生活取用地下水的，征收水资源费。具体征收办法由市人民政府另行制定。</w:t>
      </w:r>
    </w:p>
    <w:p>
      <w:pPr>
        <w:pStyle w:val="Normal"/>
        <w:keepNext w:val="false"/>
        <w:keepLines w:val="false"/>
        <w:pageBreakBefore w:val="false"/>
        <w:kinsoku w:val="true"/>
        <w:overflowPunct w:val="true"/>
        <w:autoSpaceDE w:val="true"/>
        <w:bidi w:val="0"/>
        <w:snapToGrid w:val="true"/>
        <w:spacing w:lineRule="auto" w:line="240"/>
        <w:jc w:val="both"/>
        <w:textAlignment w:val="auto"/>
        <w:rPr>
          <w:rFonts w:hint="eastAsia"/>
          <w:lang w:eastAsia="zh-CN"/>
        </w:rPr>
      </w:pPr>
      <w:r>
        <w:rPr>
          <w:rFonts w:hint="eastAsia"/>
          <w:lang w:eastAsia="zh-CN"/>
        </w:rPr>
        <w:t>　　</w:t>
      </w:r>
      <w:r>
        <w:rPr>
          <w:rFonts w:ascii="黑体" w:hAnsi="黑体" w:cs="黑体" w:hint="eastAsia" w:eastAsia="黑体"/>
          <w:lang w:eastAsia="zh-CN"/>
        </w:rPr>
        <w:t>第三十六条</w:t>
      </w:r>
      <w:r>
        <w:rPr>
          <w:rFonts w:hint="eastAsia"/>
          <w:lang w:eastAsia="zh-CN"/>
        </w:rPr>
        <w:t>　节水主管</w:t>
      </w:r>
      <w:r>
        <w:rPr>
          <w:lang w:eastAsia="zh-CN"/>
        </w:rPr>
        <w:t>部门</w:t>
      </w:r>
      <w:r>
        <w:rPr>
          <w:rFonts w:hint="eastAsia"/>
          <w:lang w:eastAsia="zh-CN"/>
        </w:rPr>
        <w:t>应当会同有关部门开展农业节水灌溉试验，推行计量灌溉。</w:t>
      </w:r>
    </w:p>
    <w:p>
      <w:pPr>
        <w:pStyle w:val="Normal"/>
        <w:keepNext w:val="false"/>
        <w:keepLines w:val="false"/>
        <w:pageBreakBefore w:val="false"/>
        <w:kinsoku w:val="true"/>
        <w:overflowPunct w:val="true"/>
        <w:autoSpaceDE w:val="true"/>
        <w:bidi w:val="0"/>
        <w:snapToGrid w:val="true"/>
        <w:spacing w:lineRule="auto" w:line="240"/>
        <w:jc w:val="both"/>
        <w:textAlignment w:val="auto"/>
        <w:rPr>
          <w:rFonts w:hint="eastAsia"/>
          <w:lang w:eastAsia="zh-CN"/>
        </w:rPr>
      </w:pPr>
      <w:r>
        <w:rPr>
          <w:rFonts w:hint="eastAsia"/>
          <w:lang w:eastAsia="zh-CN"/>
        </w:rPr>
        <w:t>　　农业用水户应当因地制宜地采取管道输水、渠道防渗、喷灌、微灌等节水灌溉措施。</w:t>
      </w:r>
    </w:p>
    <w:p>
      <w:pPr>
        <w:pStyle w:val="Normal"/>
        <w:keepNext w:val="false"/>
        <w:keepLines w:val="false"/>
        <w:pageBreakBefore w:val="false"/>
        <w:kinsoku w:val="true"/>
        <w:overflowPunct w:val="true"/>
        <w:autoSpaceDE w:val="true"/>
        <w:bidi w:val="0"/>
        <w:snapToGrid w:val="true"/>
        <w:spacing w:lineRule="auto" w:line="240"/>
        <w:ind w:firstLine="689" w:end="0"/>
        <w:jc w:val="both"/>
        <w:textAlignment w:val="auto"/>
        <w:rPr>
          <w:rFonts w:ascii="Times New Roman" w:hAnsi="Times New Roman" w:cs="Times New Roman" w:hint="eastAsia"/>
          <w:lang w:eastAsia="zh-CN"/>
        </w:rPr>
      </w:pPr>
      <w:r>
        <w:rPr>
          <w:rFonts w:ascii="黑体" w:hAnsi="黑体" w:cs="黑体" w:hint="eastAsia" w:eastAsia="黑体"/>
          <w:lang w:eastAsia="zh-CN"/>
        </w:rPr>
        <w:t>第三十七条</w:t>
      </w:r>
      <w:r>
        <w:rPr>
          <w:rFonts w:hint="eastAsia"/>
          <w:lang w:eastAsia="zh-CN"/>
        </w:rPr>
        <w:t>　</w:t>
      </w:r>
      <w:r>
        <w:rPr>
          <w:rFonts w:ascii="Times New Roman" w:hAnsi="Times New Roman" w:cs="Times New Roman" w:hint="eastAsia"/>
          <w:lang w:eastAsia="zh-CN"/>
        </w:rPr>
        <w:t>各级人民政府应当加强地下水超采综合治理。在地下水超采区，应当严格控制开采地下水，禁止工农业生产及服务业新增取用地下水，压减地下水超采量，逐步实现地下水采补平衡。</w:t>
      </w:r>
    </w:p>
    <w:p>
      <w:pPr>
        <w:pStyle w:val="Normal"/>
        <w:keepNext w:val="false"/>
        <w:keepLines w:val="false"/>
        <w:pageBreakBefore w:val="false"/>
        <w:kinsoku w:val="true"/>
        <w:overflowPunct w:val="true"/>
        <w:autoSpaceDE w:val="true"/>
        <w:bidi w:val="0"/>
        <w:snapToGrid w:val="true"/>
        <w:spacing w:lineRule="auto" w:line="240"/>
        <w:ind w:firstLine="645" w:end="0"/>
        <w:jc w:val="both"/>
        <w:textAlignment w:val="auto"/>
        <w:rPr>
          <w:rFonts w:hint="eastAsia"/>
          <w:lang w:eastAsia="zh-CN"/>
        </w:rPr>
      </w:pPr>
      <w:r>
        <w:rPr>
          <w:rFonts w:ascii="黑体" w:hAnsi="黑体" w:cs="黑体" w:hint="eastAsia" w:eastAsia="黑体"/>
          <w:lang w:eastAsia="zh-CN"/>
        </w:rPr>
        <w:t>第三十八条</w:t>
      </w:r>
      <w:r>
        <w:rPr>
          <w:rFonts w:hint="eastAsia"/>
          <w:lang w:eastAsia="zh-CN"/>
        </w:rPr>
        <w:t xml:space="preserve">  本市对生产、生活用水按照不同类别和不同水质实行不同收费标准。公共自来水管网使用地表水供水的地区，地下水资源费标准应当高于自来水的收费标准。</w:t>
      </w:r>
    </w:p>
    <w:p>
      <w:pPr>
        <w:pStyle w:val="Normal"/>
        <w:keepNext w:val="false"/>
        <w:keepLines w:val="false"/>
        <w:pageBreakBefore w:val="false"/>
        <w:kinsoku w:val="true"/>
        <w:overflowPunct w:val="true"/>
        <w:autoSpaceDE w:val="true"/>
        <w:bidi w:val="0"/>
        <w:snapToGrid w:val="true"/>
        <w:spacing w:lineRule="auto" w:line="240"/>
        <w:jc w:val="both"/>
        <w:textAlignment w:val="auto"/>
        <w:rPr>
          <w:rFonts w:hint="eastAsia"/>
          <w:lang w:eastAsia="zh-CN"/>
        </w:rPr>
      </w:pPr>
      <w:r>
        <w:rPr>
          <w:rFonts w:hint="eastAsia"/>
          <w:lang w:eastAsia="zh-CN"/>
        </w:rPr>
        <w:t>　　</w:t>
      </w:r>
      <w:r>
        <w:rPr>
          <w:rFonts w:ascii="黑体" w:hAnsi="黑体" w:cs="黑体" w:hint="eastAsia" w:eastAsia="黑体"/>
          <w:lang w:eastAsia="zh-CN"/>
        </w:rPr>
        <w:t>第三十九条</w:t>
      </w:r>
      <w:r>
        <w:rPr>
          <w:rFonts w:hint="eastAsia"/>
          <w:lang w:eastAsia="zh-CN"/>
        </w:rPr>
        <w:t>　本市实行居民生活用水计量收费和</w:t>
      </w:r>
      <w:r>
        <w:rPr>
          <w:lang w:eastAsia="zh-CN"/>
        </w:rPr>
        <w:t>阶梯水价制度</w:t>
      </w:r>
      <w:r>
        <w:rPr>
          <w:rFonts w:hint="eastAsia"/>
          <w:lang w:eastAsia="zh-CN"/>
        </w:rPr>
        <w:t>。</w:t>
      </w:r>
    </w:p>
    <w:p>
      <w:pPr>
        <w:pStyle w:val="Normal"/>
        <w:keepNext w:val="false"/>
        <w:keepLines w:val="false"/>
        <w:pageBreakBefore w:val="false"/>
        <w:kinsoku w:val="true"/>
        <w:overflowPunct w:val="true"/>
        <w:autoSpaceDE w:val="true"/>
        <w:bidi w:val="0"/>
        <w:snapToGrid w:val="true"/>
        <w:spacing w:lineRule="auto" w:line="240"/>
        <w:jc w:val="both"/>
        <w:textAlignment w:val="auto"/>
        <w:rPr>
          <w:rFonts w:hint="eastAsia"/>
          <w:lang w:eastAsia="zh-CN"/>
        </w:rPr>
      </w:pPr>
      <w:r>
        <w:rPr>
          <w:rFonts w:hint="eastAsia"/>
          <w:lang w:eastAsia="zh-CN"/>
        </w:rPr>
        <w:t>　　使用自来水的居民用水户，应当按户安装水表，以户表计量用水量，缴纳水费。居民阶梯水价的阶梯设置应当不少于三级，第一级和第二级保持适当价差，第三级及以上按照倍增方式拉大价差，抑制不合理消费。具体办法由市人民政府规定。</w:t>
      </w:r>
    </w:p>
    <w:p>
      <w:pPr>
        <w:pStyle w:val="Normal"/>
        <w:keepNext w:val="false"/>
        <w:keepLines w:val="false"/>
        <w:pageBreakBefore w:val="false"/>
        <w:kinsoku w:val="true"/>
        <w:overflowPunct w:val="true"/>
        <w:autoSpaceDE w:val="true"/>
        <w:bidi w:val="0"/>
        <w:snapToGrid w:val="true"/>
        <w:spacing w:lineRule="auto" w:line="240"/>
        <w:jc w:val="both"/>
        <w:textAlignment w:val="auto"/>
        <w:rPr>
          <w:rFonts w:hint="eastAsia"/>
          <w:lang w:eastAsia="zh-CN"/>
        </w:rPr>
      </w:pPr>
      <w:r>
        <w:rPr>
          <w:rFonts w:hint="eastAsia"/>
          <w:lang w:eastAsia="zh-CN"/>
        </w:rPr>
        <w:t>　　</w:t>
      </w:r>
      <w:r>
        <w:rPr>
          <w:rFonts w:ascii="黑体" w:hAnsi="黑体" w:cs="黑体" w:hint="eastAsia" w:eastAsia="黑体"/>
          <w:lang w:eastAsia="zh-CN"/>
        </w:rPr>
        <w:t>第四十条</w:t>
      </w:r>
      <w:r>
        <w:rPr>
          <w:rFonts w:hint="eastAsia"/>
          <w:lang w:eastAsia="zh-CN"/>
        </w:rPr>
        <w:t>　非生活用水户应当安装用水计量设施，实行计划用水和超计划用水累进加价收费制度。</w:t>
      </w:r>
    </w:p>
    <w:p>
      <w:pPr>
        <w:pStyle w:val="Normal"/>
        <w:keepNext w:val="false"/>
        <w:keepLines w:val="false"/>
        <w:pageBreakBefore w:val="false"/>
        <w:kinsoku w:val="true"/>
        <w:overflowPunct w:val="true"/>
        <w:autoSpaceDE w:val="true"/>
        <w:bidi w:val="0"/>
        <w:snapToGrid w:val="true"/>
        <w:spacing w:lineRule="auto" w:line="240"/>
        <w:jc w:val="both"/>
        <w:textAlignment w:val="auto"/>
        <w:rPr>
          <w:rFonts w:hint="eastAsia"/>
          <w:lang w:eastAsia="zh-CN"/>
        </w:rPr>
      </w:pPr>
      <w:r>
        <w:rPr>
          <w:rFonts w:hint="eastAsia"/>
          <w:lang w:eastAsia="zh-CN"/>
        </w:rPr>
        <w:t>　　使用自来水的，超计划部分的用水量，除按计划内收费标准计收水费外，还应当按照分档水量，加倍累进收取加价水费。具体办法由市人民政府规定。</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jc w:val="both"/>
        <w:textAlignment w:val="auto"/>
        <w:rPr>
          <w:lang w:eastAsia="zh-CN"/>
        </w:rPr>
      </w:pPr>
      <w:r>
        <w:rPr>
          <w:rFonts w:hint="eastAsia"/>
          <w:lang w:eastAsia="zh-CN"/>
        </w:rPr>
        <w:t>直接取用水资源的，按照国家和本市有关规定执行。</w:t>
      </w:r>
    </w:p>
    <w:p>
      <w:pPr>
        <w:pStyle w:val="Normal"/>
        <w:keepNext w:val="false"/>
        <w:keepLines w:val="false"/>
        <w:pageBreakBefore w:val="false"/>
        <w:kinsoku w:val="true"/>
        <w:overflowPunct w:val="true"/>
        <w:autoSpaceDE w:val="true"/>
        <w:bidi w:val="0"/>
        <w:snapToGrid w:val="true"/>
        <w:spacing w:lineRule="auto" w:line="240"/>
        <w:ind w:firstLine="645" w:end="0"/>
        <w:jc w:val="both"/>
        <w:textAlignment w:val="auto"/>
        <w:rPr>
          <w:lang w:eastAsia="zh-CN"/>
        </w:rPr>
      </w:pPr>
      <w:r>
        <w:rPr>
          <w:rFonts w:ascii="黑体" w:hAnsi="黑体" w:cs="黑体" w:hint="eastAsia" w:eastAsia="黑体"/>
          <w:lang w:eastAsia="zh-CN"/>
        </w:rPr>
        <w:t>第四十一条</w:t>
      </w:r>
      <w:r>
        <w:rPr>
          <w:rFonts w:hint="eastAsia"/>
          <w:lang w:eastAsia="zh-CN"/>
        </w:rPr>
        <w:t>　为城市供水的水库周边和河道、渠道沿线的区和乡镇人民政府、街道办事处应当加强保水护水工作，采取有效措施，防止私自引用水和污染水质。</w:t>
      </w:r>
    </w:p>
    <w:p>
      <w:pPr>
        <w:pStyle w:val="Normal"/>
        <w:keepNext w:val="false"/>
        <w:keepLines w:val="false"/>
        <w:pageBreakBefore w:val="false"/>
        <w:kinsoku w:val="true"/>
        <w:overflowPunct w:val="true"/>
        <w:autoSpaceDE w:val="true"/>
        <w:bidi w:val="0"/>
        <w:snapToGrid w:val="true"/>
        <w:spacing w:lineRule="auto" w:line="240"/>
        <w:ind w:firstLine="645" w:end="0"/>
        <w:jc w:val="both"/>
        <w:textAlignment w:val="auto"/>
        <w:rPr>
          <w:lang w:eastAsia="zh-CN"/>
        </w:rPr>
      </w:pPr>
      <w:r>
        <w:rPr>
          <w:rFonts w:ascii="黑体" w:hAnsi="黑体" w:cs="黑体" w:hint="eastAsia" w:eastAsia="黑体"/>
          <w:lang w:eastAsia="zh-CN"/>
        </w:rPr>
        <w:t>第四十</w:t>
      </w:r>
      <w:r>
        <w:rPr>
          <w:rFonts w:ascii="黑体" w:hAnsi="黑体" w:cs="仿宋" w:hint="eastAsia" w:eastAsia="黑体"/>
          <w:szCs w:val="32"/>
          <w:lang w:eastAsia="zh-CN"/>
        </w:rPr>
        <w:t>二</w:t>
      </w:r>
      <w:r>
        <w:rPr>
          <w:rFonts w:ascii="黑体" w:hAnsi="黑体" w:cs="黑体" w:hint="eastAsia" w:eastAsia="黑体"/>
          <w:lang w:eastAsia="zh-CN"/>
        </w:rPr>
        <w:t>条</w:t>
      </w:r>
      <w:r>
        <w:rPr>
          <w:rFonts w:hint="eastAsia"/>
          <w:lang w:eastAsia="zh-CN"/>
        </w:rPr>
        <w:t>　市和区人民政府在有条件的区域组织建设蓄水设施，按照</w:t>
      </w:r>
      <w:r>
        <w:rPr>
          <w:lang w:eastAsia="zh-CN"/>
        </w:rPr>
        <w:t>全市统筹安排</w:t>
      </w:r>
      <w:r>
        <w:rPr>
          <w:rFonts w:hint="eastAsia"/>
          <w:lang w:eastAsia="zh-CN"/>
        </w:rPr>
        <w:t>适时拦蓄雨（雪）、洪、沥水等，增加有效水源。</w:t>
      </w:r>
    </w:p>
    <w:p>
      <w:pPr>
        <w:pStyle w:val="Normal"/>
        <w:keepNext w:val="false"/>
        <w:keepLines w:val="false"/>
        <w:pageBreakBefore w:val="false"/>
        <w:kinsoku w:val="true"/>
        <w:overflowPunct w:val="true"/>
        <w:autoSpaceDE w:val="true"/>
        <w:bidi w:val="0"/>
        <w:snapToGrid w:val="true"/>
        <w:spacing w:lineRule="auto" w:line="240"/>
        <w:ind w:firstLine="645" w:end="0"/>
        <w:jc w:val="both"/>
        <w:textAlignment w:val="auto"/>
        <w:rPr>
          <w:rFonts w:hint="eastAsia"/>
          <w:lang w:eastAsia="zh-CN"/>
        </w:rPr>
      </w:pPr>
      <w:r>
        <w:rPr>
          <w:rFonts w:ascii="黑体" w:hAnsi="黑体" w:cs="仿宋" w:hint="eastAsia" w:eastAsia="黑体"/>
          <w:szCs w:val="32"/>
          <w:lang w:eastAsia="zh-CN"/>
        </w:rPr>
        <w:t>第四十</w:t>
      </w:r>
      <w:r>
        <w:rPr>
          <w:rFonts w:ascii="黑体" w:hAnsi="黑体" w:cs="黑体" w:hint="eastAsia" w:eastAsia="黑体"/>
          <w:lang w:eastAsia="zh-CN"/>
        </w:rPr>
        <w:t>三</w:t>
      </w:r>
      <w:r>
        <w:rPr>
          <w:rFonts w:ascii="黑体" w:hAnsi="黑体" w:cs="仿宋" w:hint="eastAsia" w:eastAsia="黑体"/>
          <w:szCs w:val="32"/>
          <w:lang w:eastAsia="zh-CN"/>
        </w:rPr>
        <w:t xml:space="preserve">条  </w:t>
      </w:r>
      <w:r>
        <w:rPr>
          <w:rFonts w:hint="eastAsia"/>
          <w:lang w:eastAsia="zh-CN"/>
        </w:rPr>
        <w:t>国家机关、公共服务单位等公共机构，应当加强</w:t>
      </w:r>
      <w:r>
        <w:rPr>
          <w:lang w:eastAsia="zh-CN"/>
        </w:rPr>
        <w:t>对本单位节约用水工作的管理，</w:t>
      </w:r>
      <w:r>
        <w:rPr>
          <w:rFonts w:hint="eastAsia"/>
          <w:lang w:eastAsia="zh-CN"/>
        </w:rPr>
        <w:t>在公共取水用水处设置节约用水宣传标识。</w:t>
      </w:r>
    </w:p>
    <w:p>
      <w:pPr>
        <w:pStyle w:val="Normal"/>
        <w:keepNext w:val="false"/>
        <w:keepLines w:val="false"/>
        <w:pageBreakBefore w:val="false"/>
        <w:kinsoku w:val="true"/>
        <w:overflowPunct w:val="true"/>
        <w:autoSpaceDE w:val="true"/>
        <w:bidi w:val="0"/>
        <w:snapToGrid w:val="true"/>
        <w:spacing w:lineRule="auto" w:line="240"/>
        <w:ind w:firstLine="645" w:end="0"/>
        <w:jc w:val="both"/>
        <w:textAlignment w:val="auto"/>
        <w:rPr>
          <w:lang w:eastAsia="zh-CN"/>
        </w:rPr>
      </w:pPr>
      <w:r>
        <w:rPr>
          <w:rFonts w:hint="eastAsia"/>
          <w:lang w:eastAsia="zh-CN"/>
        </w:rPr>
        <w:t>学校和其他教育机构应当开展节约用水教育。</w:t>
      </w:r>
    </w:p>
    <w:p>
      <w:pPr>
        <w:pStyle w:val="Normal"/>
        <w:keepNext w:val="false"/>
        <w:keepLines w:val="false"/>
        <w:pageBreakBefore w:val="false"/>
        <w:kinsoku w:val="true"/>
        <w:overflowPunct w:val="true"/>
        <w:autoSpaceDE w:val="true"/>
        <w:bidi w:val="0"/>
        <w:snapToGrid w:val="true"/>
        <w:spacing w:lineRule="auto" w:line="240"/>
        <w:ind w:firstLine="645" w:end="0"/>
        <w:jc w:val="both"/>
        <w:textAlignment w:val="auto"/>
        <w:rPr>
          <w:rFonts w:ascii="Times New Roman" w:hAnsi="Times New Roman" w:cs="Times New Roman" w:hint="eastAsia"/>
          <w:lang w:eastAsia="zh-CN"/>
        </w:rPr>
      </w:pPr>
      <w:r>
        <w:rPr>
          <w:rFonts w:ascii="Times New Roman" w:hAnsi="Times New Roman" w:cs="Times New Roman" w:hint="eastAsia"/>
          <w:lang w:eastAsia="zh-CN"/>
        </w:rPr>
        <w:t>新闻媒体应当加强节约用水宣传，播放和刊登节约用水公益广告，增强全民节水意识，营造节水氛围。</w:t>
      </w:r>
    </w:p>
    <w:p>
      <w:pPr>
        <w:pStyle w:val="Normal"/>
        <w:keepNext w:val="false"/>
        <w:keepLines w:val="false"/>
        <w:pageBreakBefore w:val="false"/>
        <w:kinsoku w:val="true"/>
        <w:overflowPunct w:val="true"/>
        <w:autoSpaceDE w:val="true"/>
        <w:bidi w:val="0"/>
        <w:snapToGrid w:val="true"/>
        <w:spacing w:lineRule="auto" w:line="240"/>
        <w:ind w:firstLine="645" w:end="0"/>
        <w:jc w:val="both"/>
        <w:textAlignment w:val="auto"/>
        <w:rPr>
          <w:rFonts w:hint="eastAsia"/>
          <w:lang w:eastAsia="zh-CN"/>
        </w:rPr>
      </w:pPr>
      <w:r>
        <w:rPr>
          <w:rFonts w:hint="eastAsia"/>
          <w:lang w:eastAsia="zh-CN"/>
        </w:rPr>
        <w:t>鼓励</w:t>
      </w:r>
      <w:r>
        <w:rPr>
          <w:lang w:eastAsia="zh-CN"/>
        </w:rPr>
        <w:t>单位和个人向节水主管部门举报违法用水行为。</w:t>
      </w:r>
    </w:p>
    <w:p>
      <w:pPr>
        <w:pStyle w:val="Normal"/>
        <w:keepNext w:val="false"/>
        <w:keepLines w:val="false"/>
        <w:pageBreakBefore w:val="false"/>
        <w:kinsoku w:val="true"/>
        <w:overflowPunct w:val="true"/>
        <w:autoSpaceDE w:val="true"/>
        <w:bidi w:val="0"/>
        <w:snapToGrid w:val="true"/>
        <w:spacing w:lineRule="auto" w:line="240"/>
        <w:ind w:firstLine="645" w:end="0"/>
        <w:jc w:val="both"/>
        <w:textAlignment w:val="auto"/>
        <w:rPr>
          <w:rFonts w:hint="eastAsia"/>
          <w:lang w:eastAsia="zh-CN"/>
        </w:rPr>
      </w:pPr>
      <w:r>
        <w:rPr>
          <w:rFonts w:hint="eastAsia"/>
          <w:lang w:eastAsia="zh-CN"/>
        </w:rPr>
      </w:r>
    </w:p>
    <w:p>
      <w:pPr>
        <w:pStyle w:val="Normal"/>
        <w:keepNext w:val="false"/>
        <w:keepLines w:val="false"/>
        <w:pageBreakBefore w:val="false"/>
        <w:kinsoku w:val="true"/>
        <w:overflowPunct w:val="true"/>
        <w:autoSpaceDE w:val="true"/>
        <w:bidi w:val="0"/>
        <w:snapToGrid w:val="true"/>
        <w:spacing w:lineRule="auto" w:line="240"/>
        <w:jc w:val="center"/>
        <w:textAlignment w:val="auto"/>
        <w:rPr>
          <w:rFonts w:ascii="黑体" w:hAnsi="黑体" w:eastAsia="黑体" w:cs="黑体" w:hint="eastAsia"/>
          <w:lang w:eastAsia="zh-CN"/>
        </w:rPr>
      </w:pPr>
      <w:r>
        <w:rPr>
          <w:rFonts w:ascii="黑体" w:hAnsi="黑体" w:cs="黑体" w:hint="eastAsia" w:eastAsia="黑体"/>
          <w:lang w:eastAsia="zh-CN"/>
        </w:rPr>
        <w:t>第四章　鼓励措施</w:t>
      </w:r>
    </w:p>
    <w:p>
      <w:pPr>
        <w:pStyle w:val="Normal"/>
        <w:keepNext w:val="false"/>
        <w:keepLines w:val="false"/>
        <w:pageBreakBefore w:val="false"/>
        <w:kinsoku w:val="true"/>
        <w:overflowPunct w:val="true"/>
        <w:autoSpaceDE w:val="true"/>
        <w:bidi w:val="0"/>
        <w:snapToGrid w:val="true"/>
        <w:spacing w:lineRule="auto" w:line="240"/>
        <w:jc w:val="both"/>
        <w:textAlignment w:val="auto"/>
        <w:rPr>
          <w:rFonts w:ascii="Times New Roman" w:hAnsi="Times New Roman" w:cs="Times New Roman" w:hint="eastAsia"/>
          <w:lang w:eastAsia="zh-CN"/>
        </w:rPr>
      </w:pPr>
      <w:r>
        <w:rPr>
          <w:rFonts w:ascii="黑体" w:hAnsi="黑体" w:cs="Times New Roman" w:hint="eastAsia" w:eastAsia="黑体"/>
          <w:lang w:eastAsia="zh-CN"/>
        </w:rPr>
        <w:t>　　第四十四条　</w:t>
      </w:r>
      <w:r>
        <w:rPr>
          <w:rFonts w:ascii="Times New Roman" w:hAnsi="Times New Roman" w:cs="Times New Roman" w:hint="eastAsia"/>
          <w:lang w:eastAsia="zh-CN"/>
        </w:rPr>
        <w:t>市和区人民政府应当推进海绵城市建设，推动节水载体创建，对符合条件的节水载体建设予以支持。</w:t>
      </w:r>
    </w:p>
    <w:p>
      <w:pPr>
        <w:pStyle w:val="Normal"/>
        <w:keepNext w:val="false"/>
        <w:keepLines w:val="false"/>
        <w:pageBreakBefore w:val="false"/>
        <w:kinsoku w:val="true"/>
        <w:overflowPunct w:val="true"/>
        <w:autoSpaceDE w:val="true"/>
        <w:bidi w:val="0"/>
        <w:snapToGrid w:val="true"/>
        <w:spacing w:lineRule="auto" w:line="240"/>
        <w:jc w:val="both"/>
        <w:textAlignment w:val="auto"/>
        <w:rPr>
          <w:rFonts w:hint="eastAsia"/>
          <w:lang w:eastAsia="zh-CN"/>
        </w:rPr>
      </w:pPr>
      <w:r>
        <w:rPr>
          <w:rFonts w:hint="eastAsia"/>
          <w:lang w:eastAsia="zh-CN"/>
        </w:rPr>
        <w:t>　</w:t>
      </w:r>
      <w:r>
        <w:rPr>
          <w:rFonts w:ascii="黑体" w:hAnsi="黑体" w:cs="黑体" w:hint="eastAsia" w:eastAsia="黑体"/>
          <w:lang w:eastAsia="zh-CN"/>
        </w:rPr>
        <w:t>　第四十五条</w:t>
      </w:r>
      <w:r>
        <w:rPr>
          <w:rFonts w:hint="eastAsia"/>
          <w:lang w:eastAsia="zh-CN"/>
        </w:rPr>
        <w:t>　市和区人民政府应当对农业生产、农村生活节水项目优先立项，并根据情况给予贷款贴息等支持。</w:t>
      </w:r>
    </w:p>
    <w:p>
      <w:pPr>
        <w:pStyle w:val="Normal"/>
        <w:keepNext w:val="false"/>
        <w:keepLines w:val="false"/>
        <w:pageBreakBefore w:val="false"/>
        <w:kinsoku w:val="true"/>
        <w:overflowPunct w:val="true"/>
        <w:autoSpaceDE w:val="true"/>
        <w:bidi w:val="0"/>
        <w:snapToGrid w:val="true"/>
        <w:spacing w:lineRule="auto" w:line="240"/>
        <w:jc w:val="both"/>
        <w:textAlignment w:val="auto"/>
        <w:rPr>
          <w:rFonts w:hint="eastAsia"/>
          <w:lang w:eastAsia="zh-CN"/>
        </w:rPr>
      </w:pPr>
      <w:r>
        <w:rPr>
          <w:rFonts w:hint="eastAsia"/>
          <w:lang w:eastAsia="zh-CN"/>
        </w:rPr>
        <w:t>　　</w:t>
      </w:r>
      <w:r>
        <w:rPr>
          <w:rFonts w:ascii="黑体" w:hAnsi="黑体" w:cs="黑体" w:hint="eastAsia" w:eastAsia="黑体"/>
          <w:lang w:eastAsia="zh-CN"/>
        </w:rPr>
        <w:t>第四十六条</w:t>
      </w:r>
      <w:r>
        <w:rPr>
          <w:rFonts w:hint="eastAsia"/>
          <w:lang w:eastAsia="zh-CN"/>
        </w:rPr>
        <w:t>　本市鼓励单位和个人开展海水淡化和微咸水利用的开发、研究工作，对节水效益显著的项目，人民政府应当给予贷款贴息支持。</w:t>
      </w:r>
    </w:p>
    <w:p>
      <w:pPr>
        <w:pStyle w:val="Normal"/>
        <w:keepNext w:val="false"/>
        <w:keepLines w:val="false"/>
        <w:pageBreakBefore w:val="false"/>
        <w:kinsoku w:val="true"/>
        <w:overflowPunct w:val="true"/>
        <w:autoSpaceDE w:val="true"/>
        <w:bidi w:val="0"/>
        <w:snapToGrid w:val="true"/>
        <w:spacing w:lineRule="auto" w:line="240"/>
        <w:ind w:firstLine="640" w:end="0"/>
        <w:jc w:val="both"/>
        <w:textAlignment w:val="auto"/>
        <w:rPr>
          <w:rFonts w:hint="eastAsia"/>
          <w:lang w:eastAsia="zh-CN"/>
        </w:rPr>
      </w:pPr>
      <w:r>
        <w:rPr>
          <w:rFonts w:hint="eastAsia"/>
          <w:lang w:eastAsia="zh-CN"/>
        </w:rPr>
        <w:t>利用再生水的，应当给予价格优惠。具体收费标准由市人民政府另行规定。</w:t>
      </w:r>
    </w:p>
    <w:p>
      <w:pPr>
        <w:pStyle w:val="Normal"/>
        <w:keepNext w:val="false"/>
        <w:keepLines w:val="false"/>
        <w:pageBreakBefore w:val="false"/>
        <w:kinsoku w:val="true"/>
        <w:overflowPunct w:val="true"/>
        <w:autoSpaceDE w:val="true"/>
        <w:bidi w:val="0"/>
        <w:snapToGrid w:val="true"/>
        <w:spacing w:lineRule="auto" w:line="240"/>
        <w:jc w:val="both"/>
        <w:textAlignment w:val="auto"/>
        <w:rPr>
          <w:rFonts w:ascii="Times New Roman" w:hAnsi="Times New Roman" w:cs="Times New Roman" w:hint="eastAsia"/>
          <w:lang w:eastAsia="zh-CN"/>
        </w:rPr>
      </w:pPr>
      <w:r>
        <w:rPr>
          <w:rFonts w:hint="eastAsia"/>
          <w:lang w:eastAsia="zh-CN"/>
        </w:rPr>
        <w:t>　　</w:t>
      </w:r>
      <w:r>
        <w:rPr>
          <w:rFonts w:ascii="黑体" w:hAnsi="黑体" w:cs="Times New Roman" w:hint="eastAsia" w:eastAsia="黑体"/>
          <w:lang w:eastAsia="zh-CN"/>
        </w:rPr>
        <w:t>第四十七条</w:t>
      </w:r>
      <w:r>
        <w:rPr>
          <w:rFonts w:hint="eastAsia"/>
          <w:lang w:eastAsia="zh-CN"/>
        </w:rPr>
        <w:t>　</w:t>
      </w:r>
      <w:r>
        <w:rPr>
          <w:rFonts w:ascii="Times New Roman" w:hAnsi="Times New Roman" w:cs="Times New Roman" w:hint="eastAsia"/>
          <w:lang w:eastAsia="zh-CN"/>
        </w:rPr>
        <w:t>本市鼓励开展节水技术和产品研发，重点支持用水精准计量、水资源高效循环利用、精准节水灌溉控制、管网漏损监测智能化、非常规水利用等先进技术及适用设备研发，促进节水科技成果转化。</w:t>
      </w:r>
    </w:p>
    <w:p>
      <w:pPr>
        <w:pStyle w:val="Normal"/>
        <w:keepNext w:val="false"/>
        <w:keepLines w:val="false"/>
        <w:pageBreakBefore w:val="false"/>
        <w:kinsoku w:val="true"/>
        <w:overflowPunct w:val="true"/>
        <w:autoSpaceDE w:val="true"/>
        <w:bidi w:val="0"/>
        <w:snapToGrid w:val="true"/>
        <w:spacing w:lineRule="auto" w:line="240"/>
        <w:jc w:val="both"/>
        <w:textAlignment w:val="auto"/>
        <w:rPr>
          <w:rFonts w:hint="eastAsia"/>
          <w:lang w:eastAsia="zh-CN"/>
        </w:rPr>
      </w:pPr>
      <w:r>
        <w:rPr>
          <w:rFonts w:hint="eastAsia"/>
          <w:lang w:eastAsia="zh-CN"/>
        </w:rPr>
        <w:t>　　</w:t>
      </w:r>
      <w:r>
        <w:rPr>
          <w:rFonts w:ascii="黑体" w:hAnsi="黑体" w:cs="黑体" w:hint="eastAsia" w:eastAsia="黑体"/>
          <w:lang w:eastAsia="zh-CN"/>
        </w:rPr>
        <w:t>第四十八条</w:t>
      </w:r>
      <w:r>
        <w:rPr>
          <w:rFonts w:hint="eastAsia"/>
          <w:lang w:eastAsia="zh-CN"/>
        </w:rPr>
        <w:t>　兴建农业节水灌溉工程，经市人民政府财政部门会同市节水主管</w:t>
      </w:r>
      <w:r>
        <w:rPr>
          <w:lang w:eastAsia="zh-CN"/>
        </w:rPr>
        <w:t>部门</w:t>
      </w:r>
      <w:r>
        <w:rPr>
          <w:rFonts w:hint="eastAsia"/>
          <w:lang w:eastAsia="zh-CN"/>
        </w:rPr>
        <w:t>批准，在节水工程投资未收回前，减免征收水资源费。</w:t>
      </w:r>
    </w:p>
    <w:p>
      <w:pPr>
        <w:pStyle w:val="Normal"/>
        <w:keepNext w:val="false"/>
        <w:keepLines w:val="false"/>
        <w:pageBreakBefore w:val="false"/>
        <w:kinsoku w:val="true"/>
        <w:overflowPunct w:val="true"/>
        <w:autoSpaceDE w:val="true"/>
        <w:bidi w:val="0"/>
        <w:snapToGrid w:val="true"/>
        <w:spacing w:lineRule="auto" w:line="240"/>
        <w:jc w:val="both"/>
        <w:textAlignment w:val="auto"/>
        <w:rPr>
          <w:rFonts w:hint="eastAsia"/>
          <w:lang w:eastAsia="zh-CN"/>
        </w:rPr>
      </w:pPr>
      <w:r>
        <w:rPr>
          <w:rFonts w:hint="eastAsia"/>
          <w:lang w:eastAsia="zh-CN"/>
        </w:rPr>
        <w:t>　　</w:t>
      </w:r>
      <w:r>
        <w:rPr>
          <w:rFonts w:ascii="黑体" w:hAnsi="黑体" w:cs="黑体" w:hint="eastAsia" w:eastAsia="黑体"/>
          <w:lang w:eastAsia="zh-CN"/>
        </w:rPr>
        <w:t>第四十九条</w:t>
      </w:r>
      <w:r>
        <w:rPr>
          <w:rFonts w:hint="eastAsia"/>
          <w:lang w:eastAsia="zh-CN"/>
        </w:rPr>
        <w:t>　超计划加价收取的水费、水资源费，应当用于实施节水措施、科研培训及节水管理、宣传、奖励方面的开支，不得挪作他用。</w:t>
      </w:r>
    </w:p>
    <w:p>
      <w:pPr>
        <w:pStyle w:val="Normal"/>
        <w:keepNext w:val="false"/>
        <w:keepLines w:val="false"/>
        <w:pageBreakBefore w:val="false"/>
        <w:kinsoku w:val="true"/>
        <w:overflowPunct w:val="true"/>
        <w:autoSpaceDE w:val="true"/>
        <w:bidi w:val="0"/>
        <w:snapToGrid w:val="true"/>
        <w:spacing w:lineRule="auto" w:line="240"/>
        <w:ind w:firstLine="645" w:end="0"/>
        <w:jc w:val="both"/>
        <w:textAlignment w:val="auto"/>
        <w:rPr>
          <w:lang w:eastAsia="zh-CN"/>
        </w:rPr>
      </w:pPr>
      <w:r>
        <w:rPr>
          <w:rFonts w:ascii="黑体" w:hAnsi="黑体" w:cs="黑体" w:hint="eastAsia" w:eastAsia="黑体"/>
          <w:lang w:eastAsia="zh-CN"/>
        </w:rPr>
        <w:t>第五十条</w:t>
      </w:r>
      <w:r>
        <w:rPr>
          <w:rFonts w:hint="eastAsia"/>
          <w:lang w:eastAsia="zh-CN"/>
        </w:rPr>
        <w:t>　本市鼓励有条件的地区和单位兴建蓄水设施，适时拦蓄雨（雪）、洪、沥水，增加有效水源。兴建雨（雪）、洪、沥水拦蓄工程和节水工程、改造节水工艺效益显著的，由各级人民政府给予扶持。其资金可以从水资源费和加价收取的水费中列支。</w:t>
      </w:r>
    </w:p>
    <w:p>
      <w:pPr>
        <w:pStyle w:val="Normal"/>
        <w:keepNext w:val="false"/>
        <w:keepLines w:val="false"/>
        <w:pageBreakBefore w:val="false"/>
        <w:kinsoku w:val="true"/>
        <w:overflowPunct w:val="true"/>
        <w:autoSpaceDE w:val="true"/>
        <w:bidi w:val="0"/>
        <w:snapToGrid w:val="true"/>
        <w:spacing w:lineRule="auto" w:line="240"/>
        <w:ind w:firstLine="645" w:end="0"/>
        <w:jc w:val="both"/>
        <w:textAlignment w:val="auto"/>
        <w:rPr>
          <w:rFonts w:hint="eastAsia"/>
          <w:lang w:eastAsia="zh-CN"/>
        </w:rPr>
      </w:pPr>
      <w:r>
        <w:rPr>
          <w:rFonts w:hint="eastAsia"/>
          <w:lang w:eastAsia="zh-CN"/>
        </w:rPr>
      </w:r>
    </w:p>
    <w:p>
      <w:pPr>
        <w:pStyle w:val="Normal"/>
        <w:keepNext w:val="false"/>
        <w:keepLines w:val="false"/>
        <w:pageBreakBefore w:val="false"/>
        <w:kinsoku w:val="true"/>
        <w:overflowPunct w:val="true"/>
        <w:autoSpaceDE w:val="true"/>
        <w:bidi w:val="0"/>
        <w:snapToGrid w:val="true"/>
        <w:spacing w:lineRule="auto" w:line="240"/>
        <w:jc w:val="center"/>
        <w:textAlignment w:val="auto"/>
        <w:rPr>
          <w:rFonts w:ascii="黑体" w:hAnsi="黑体" w:eastAsia="黑体" w:cs="黑体" w:hint="eastAsia"/>
          <w:lang w:eastAsia="zh-CN"/>
        </w:rPr>
      </w:pPr>
      <w:r>
        <w:rPr>
          <w:rFonts w:ascii="黑体" w:hAnsi="黑体" w:cs="黑体" w:hint="eastAsia" w:eastAsia="黑体"/>
          <w:lang w:eastAsia="zh-CN"/>
        </w:rPr>
        <w:t>第五章　法律责任</w:t>
      </w:r>
    </w:p>
    <w:p>
      <w:pPr>
        <w:pStyle w:val="Normal"/>
        <w:keepNext w:val="false"/>
        <w:keepLines w:val="false"/>
        <w:pageBreakBefore w:val="false"/>
        <w:kinsoku w:val="true"/>
        <w:overflowPunct w:val="true"/>
        <w:autoSpaceDE w:val="true"/>
        <w:bidi w:val="0"/>
        <w:snapToGrid w:val="true"/>
        <w:spacing w:lineRule="auto" w:line="240"/>
        <w:ind w:firstLine="660" w:end="0"/>
        <w:jc w:val="both"/>
        <w:textAlignment w:val="auto"/>
        <w:rPr>
          <w:rFonts w:hint="eastAsia"/>
          <w:lang w:eastAsia="zh-CN"/>
        </w:rPr>
      </w:pPr>
      <w:r>
        <w:rPr>
          <w:rFonts w:ascii="黑体" w:hAnsi="黑体" w:cs="黑体" w:hint="eastAsia" w:eastAsia="黑体"/>
          <w:lang w:eastAsia="zh-CN"/>
        </w:rPr>
        <w:t>第五十一条　</w:t>
      </w:r>
      <w:r>
        <w:rPr>
          <w:rFonts w:hint="eastAsia"/>
          <w:lang w:eastAsia="zh-CN"/>
        </w:rPr>
        <w:t>非生活用水户未取得用水计划指标用水的，由节水主管部门责令限期改正，并处二万元以上二十万元以下罚款。</w:t>
      </w:r>
    </w:p>
    <w:p>
      <w:pPr>
        <w:pStyle w:val="BodyText"/>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eastAsia="仿宋_GB2312;仿宋" w:hint="eastAsia"/>
          <w:kern w:val="0"/>
        </w:rPr>
      </w:pPr>
      <w:r>
        <w:rPr>
          <w:rFonts w:hint="eastAsia" w:eastAsia="仿宋_GB2312;仿宋"/>
          <w:kern w:val="0"/>
        </w:rPr>
        <w:t>将公共消防设施用水取作他用的，由节水主管部门责令改正，并可处一万元以下罚款；情节严重的，处一万元以上十万元以下罚款。</w:t>
      </w:r>
    </w:p>
    <w:p>
      <w:pPr>
        <w:pStyle w:val="Normal"/>
        <w:keepNext w:val="false"/>
        <w:keepLines w:val="false"/>
        <w:pageBreakBefore w:val="false"/>
        <w:kinsoku w:val="true"/>
        <w:overflowPunct w:val="true"/>
        <w:autoSpaceDE w:val="true"/>
        <w:bidi w:val="0"/>
        <w:snapToGrid w:val="true"/>
        <w:spacing w:lineRule="auto" w:line="240"/>
        <w:jc w:val="both"/>
        <w:textAlignment w:val="auto"/>
        <w:rPr>
          <w:rFonts w:hint="eastAsia"/>
          <w:lang w:eastAsia="zh-CN"/>
        </w:rPr>
      </w:pPr>
      <w:r>
        <w:rPr>
          <w:rFonts w:hint="eastAsia"/>
          <w:lang w:eastAsia="zh-CN"/>
        </w:rPr>
        <w:t>　　供水企业向未取得用水计划指标的非生活用水户供水的，由节水主管</w:t>
      </w:r>
      <w:r>
        <w:rPr>
          <w:lang w:eastAsia="zh-CN"/>
        </w:rPr>
        <w:t>部门</w:t>
      </w:r>
      <w:r>
        <w:rPr>
          <w:rFonts w:hint="eastAsia"/>
          <w:lang w:eastAsia="zh-CN"/>
        </w:rPr>
        <w:t>责令限期改正；逾期不改正的，处二</w:t>
      </w:r>
      <w:r>
        <w:rPr>
          <w:lang w:eastAsia="zh-CN"/>
        </w:rPr>
        <w:t>万</w:t>
      </w:r>
      <w:r>
        <w:rPr>
          <w:rFonts w:hint="eastAsia"/>
          <w:lang w:eastAsia="zh-CN"/>
        </w:rPr>
        <w:t>元以上二十万元以下罚款。</w:t>
      </w:r>
    </w:p>
    <w:p>
      <w:pPr>
        <w:pStyle w:val="Normal"/>
        <w:keepNext w:val="false"/>
        <w:keepLines w:val="false"/>
        <w:pageBreakBefore w:val="false"/>
        <w:kinsoku w:val="true"/>
        <w:overflowPunct w:val="true"/>
        <w:autoSpaceDE w:val="true"/>
        <w:bidi w:val="0"/>
        <w:snapToGrid w:val="true"/>
        <w:spacing w:lineRule="auto" w:line="240"/>
        <w:jc w:val="both"/>
        <w:textAlignment w:val="auto"/>
        <w:rPr>
          <w:rFonts w:hint="eastAsia"/>
          <w:lang w:eastAsia="zh-CN"/>
        </w:rPr>
      </w:pPr>
      <w:r>
        <w:rPr>
          <w:rFonts w:hint="eastAsia"/>
          <w:lang w:eastAsia="zh-CN"/>
        </w:rPr>
        <w:t>　　</w:t>
      </w:r>
      <w:r>
        <w:rPr>
          <w:rFonts w:ascii="黑体" w:hAnsi="黑体" w:cs="黑体" w:hint="eastAsia" w:eastAsia="黑体"/>
          <w:lang w:eastAsia="zh-CN"/>
        </w:rPr>
        <w:t>第五十二</w:t>
      </w:r>
      <w:r>
        <w:rPr>
          <w:rFonts w:ascii="黑体" w:hAnsi="黑体" w:cs="黑体" w:eastAsia="黑体"/>
          <w:lang w:eastAsia="zh-CN"/>
        </w:rPr>
        <w:t>条</w:t>
      </w:r>
      <w:r>
        <w:rPr>
          <w:rFonts w:ascii="黑体" w:hAnsi="黑体" w:cs="黑体" w:hint="eastAsia" w:eastAsia="黑体"/>
          <w:lang w:eastAsia="zh-CN"/>
        </w:rPr>
        <w:t xml:space="preserve">  </w:t>
      </w:r>
      <w:r>
        <w:rPr>
          <w:rFonts w:hint="eastAsia"/>
          <w:lang w:eastAsia="zh-CN"/>
        </w:rPr>
        <w:t>从</w:t>
      </w:r>
      <w:r>
        <w:rPr>
          <w:lang w:eastAsia="zh-CN"/>
        </w:rPr>
        <w:t>地下或者河道、水库直接取水未按</w:t>
      </w:r>
      <w:r>
        <w:rPr>
          <w:rFonts w:hint="eastAsia"/>
          <w:lang w:eastAsia="zh-CN"/>
        </w:rPr>
        <w:t>规定</w:t>
      </w:r>
      <w:r>
        <w:rPr>
          <w:lang w:eastAsia="zh-CN"/>
        </w:rPr>
        <w:t>安装计量设施</w:t>
      </w:r>
      <w:r>
        <w:rPr>
          <w:rFonts w:hint="eastAsia"/>
          <w:lang w:eastAsia="zh-CN"/>
        </w:rPr>
        <w:t>的</w:t>
      </w:r>
      <w:r>
        <w:rPr>
          <w:lang w:eastAsia="zh-CN"/>
        </w:rPr>
        <w:t>，由节水主管部门责令改正，</w:t>
      </w:r>
      <w:r>
        <w:rPr>
          <w:rFonts w:hint="eastAsia"/>
          <w:lang w:eastAsia="zh-CN"/>
        </w:rPr>
        <w:t>并按照日最大取水能力计算的取水量和水资源费征收标准计征水资源费，处一万元以上二万元以下罚款；情节严重的，吊销取水许可证。</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jc w:val="both"/>
        <w:textAlignment w:val="auto"/>
        <w:rPr>
          <w:rFonts w:hint="eastAsia"/>
          <w:lang w:eastAsia="zh-CN"/>
        </w:rPr>
      </w:pPr>
      <w:r>
        <w:rPr>
          <w:rFonts w:ascii="黑体" w:hAnsi="黑体" w:cs="黑体" w:hint="eastAsia" w:eastAsia="黑体"/>
          <w:lang w:eastAsia="zh-CN"/>
        </w:rPr>
        <w:t>第五十三条</w:t>
      </w:r>
      <w:r>
        <w:rPr>
          <w:rFonts w:hint="eastAsia"/>
          <w:lang w:eastAsia="zh-CN"/>
        </w:rPr>
        <w:t>　违反本条例有下列行为之一的，由节水主管</w:t>
      </w:r>
      <w:r>
        <w:rPr>
          <w:lang w:eastAsia="zh-CN"/>
        </w:rPr>
        <w:t>部门</w:t>
      </w:r>
      <w:r>
        <w:rPr>
          <w:rFonts w:hint="eastAsia"/>
          <w:lang w:eastAsia="zh-CN"/>
        </w:rPr>
        <w:t>责令限期改正，并可处五千元以下罚款；情节严重的，处五千元以上十万元以下罚款</w:t>
      </w:r>
      <w:r>
        <w:rPr>
          <w:rFonts w:hint="eastAsia"/>
          <w:lang w:eastAsia="zh-CN"/>
        </w:rPr>
        <w:t>:</w:t>
      </w:r>
    </w:p>
    <w:p>
      <w:pPr>
        <w:pStyle w:val="Normal"/>
        <w:keepNext w:val="false"/>
        <w:keepLines w:val="false"/>
        <w:pageBreakBefore w:val="false"/>
        <w:kinsoku w:val="true"/>
        <w:overflowPunct w:val="true"/>
        <w:autoSpaceDE w:val="true"/>
        <w:bidi w:val="0"/>
        <w:snapToGrid w:val="true"/>
        <w:spacing w:lineRule="auto" w:line="240"/>
        <w:jc w:val="both"/>
        <w:textAlignment w:val="auto"/>
        <w:rPr>
          <w:rFonts w:hint="eastAsia"/>
          <w:lang w:eastAsia="zh-CN"/>
        </w:rPr>
      </w:pPr>
      <w:r>
        <w:rPr>
          <w:rFonts w:hint="eastAsia"/>
          <w:lang w:eastAsia="zh-CN"/>
        </w:rPr>
        <w:t>　　（一）逾期不缴纳超计划用水加价水费、水资源费的；</w:t>
      </w:r>
    </w:p>
    <w:p>
      <w:pPr>
        <w:pStyle w:val="Normal"/>
        <w:keepNext w:val="false"/>
        <w:keepLines w:val="false"/>
        <w:pageBreakBefore w:val="false"/>
        <w:kinsoku w:val="true"/>
        <w:overflowPunct w:val="true"/>
        <w:autoSpaceDE w:val="true"/>
        <w:bidi w:val="0"/>
        <w:snapToGrid w:val="true"/>
        <w:spacing w:lineRule="auto" w:line="240"/>
        <w:jc w:val="both"/>
        <w:textAlignment w:val="auto"/>
        <w:rPr>
          <w:rFonts w:hint="eastAsia"/>
          <w:lang w:eastAsia="zh-CN"/>
        </w:rPr>
      </w:pPr>
      <w:r>
        <w:rPr>
          <w:rFonts w:hint="eastAsia"/>
          <w:lang w:eastAsia="zh-CN"/>
        </w:rPr>
        <w:t>　　（二）未按规定进行水平衡测试或者经测试发现不合格未整改的；</w:t>
      </w:r>
    </w:p>
    <w:p>
      <w:pPr>
        <w:pStyle w:val="Normal"/>
        <w:keepNext w:val="false"/>
        <w:keepLines w:val="false"/>
        <w:pageBreakBefore w:val="false"/>
        <w:kinsoku w:val="true"/>
        <w:overflowPunct w:val="true"/>
        <w:autoSpaceDE w:val="true"/>
        <w:bidi w:val="0"/>
        <w:snapToGrid w:val="true"/>
        <w:spacing w:lineRule="auto" w:line="240"/>
        <w:jc w:val="both"/>
        <w:textAlignment w:val="auto"/>
        <w:rPr>
          <w:rFonts w:hint="eastAsia"/>
          <w:lang w:eastAsia="zh-CN"/>
        </w:rPr>
      </w:pPr>
      <w:r>
        <w:rPr>
          <w:rFonts w:hint="eastAsia"/>
          <w:lang w:eastAsia="zh-CN"/>
        </w:rPr>
        <w:t>　　（三）对消防、绿化、环卫用水设施不及时维修，造成水泄漏流失或者取作他用的；</w:t>
      </w:r>
    </w:p>
    <w:p>
      <w:pPr>
        <w:pStyle w:val="Normal"/>
        <w:keepNext w:val="false"/>
        <w:keepLines w:val="false"/>
        <w:pageBreakBefore w:val="false"/>
        <w:kinsoku w:val="true"/>
        <w:overflowPunct w:val="true"/>
        <w:autoSpaceDE w:val="true"/>
        <w:bidi w:val="0"/>
        <w:snapToGrid w:val="true"/>
        <w:spacing w:lineRule="auto" w:line="240"/>
        <w:ind w:firstLine="640" w:end="0"/>
        <w:jc w:val="both"/>
        <w:textAlignment w:val="auto"/>
        <w:rPr>
          <w:rFonts w:hint="eastAsia"/>
          <w:lang w:eastAsia="zh-CN"/>
        </w:rPr>
      </w:pPr>
      <w:r>
        <w:rPr>
          <w:rFonts w:hint="eastAsia"/>
          <w:lang w:eastAsia="zh-CN"/>
        </w:rPr>
        <w:t>（四）对公园、花园以及建筑物、构筑物附属绿地实行大水漫灌的。</w:t>
      </w:r>
    </w:p>
    <w:p>
      <w:pPr>
        <w:pStyle w:val="Normal"/>
        <w:keepNext w:val="false"/>
        <w:keepLines w:val="false"/>
        <w:pageBreakBefore w:val="false"/>
        <w:kinsoku w:val="true"/>
        <w:overflowPunct w:val="true"/>
        <w:autoSpaceDE w:val="true"/>
        <w:bidi w:val="0"/>
        <w:snapToGrid w:val="true"/>
        <w:spacing w:lineRule="auto" w:line="240"/>
        <w:ind w:firstLine="640" w:end="0"/>
        <w:jc w:val="both"/>
        <w:textAlignment w:val="auto"/>
        <w:rPr>
          <w:rFonts w:ascii="Times New Roman" w:hAnsi="Times New Roman" w:cs="Times New Roman" w:hint="eastAsia"/>
          <w:lang w:eastAsia="zh-CN"/>
        </w:rPr>
      </w:pPr>
      <w:r>
        <w:rPr>
          <w:rFonts w:ascii="Times New Roman" w:hAnsi="Times New Roman" w:cs="Times New Roman" w:hint="eastAsia"/>
          <w:lang w:eastAsia="zh-CN"/>
        </w:rPr>
        <w:t>有前款第二项规定行为的，由节水主管部门约谈其负责人，并限制其用水量。</w:t>
      </w:r>
    </w:p>
    <w:p>
      <w:pPr>
        <w:pStyle w:val="Normal"/>
        <w:keepNext w:val="false"/>
        <w:keepLines w:val="false"/>
        <w:pageBreakBefore w:val="false"/>
        <w:kinsoku w:val="true"/>
        <w:overflowPunct w:val="true"/>
        <w:autoSpaceDE w:val="true"/>
        <w:bidi w:val="0"/>
        <w:snapToGrid w:val="true"/>
        <w:spacing w:lineRule="auto" w:line="240"/>
        <w:jc w:val="both"/>
        <w:textAlignment w:val="auto"/>
        <w:rPr>
          <w:rFonts w:hint="eastAsia"/>
          <w:lang w:eastAsia="zh-CN"/>
        </w:rPr>
      </w:pPr>
      <w:r>
        <w:rPr>
          <w:rFonts w:hint="eastAsia"/>
          <w:lang w:eastAsia="zh-CN"/>
        </w:rPr>
        <w:t>　　</w:t>
      </w:r>
      <w:r>
        <w:rPr>
          <w:rFonts w:ascii="黑体" w:hAnsi="黑体" w:cs="黑体" w:hint="eastAsia" w:eastAsia="黑体"/>
          <w:lang w:eastAsia="zh-CN"/>
        </w:rPr>
        <w:t>第五十四条</w:t>
      </w:r>
      <w:r>
        <w:rPr>
          <w:rFonts w:hint="eastAsia"/>
          <w:lang w:eastAsia="zh-CN"/>
        </w:rPr>
        <w:t>　建设项目的节水设施没有建成或者没有达到国家规定的要求，擅自投入使用的，由节水主管</w:t>
      </w:r>
      <w:r>
        <w:rPr>
          <w:lang w:eastAsia="zh-CN"/>
        </w:rPr>
        <w:t>部门</w:t>
      </w:r>
      <w:r>
        <w:rPr>
          <w:rFonts w:hint="eastAsia"/>
          <w:lang w:eastAsia="zh-CN"/>
        </w:rPr>
        <w:t>依照《中华人民共和国水法》有关规定处罚。</w:t>
      </w:r>
    </w:p>
    <w:p>
      <w:pPr>
        <w:pStyle w:val="Normal"/>
        <w:keepNext w:val="false"/>
        <w:keepLines w:val="false"/>
        <w:pageBreakBefore w:val="false"/>
        <w:kinsoku w:val="true"/>
        <w:overflowPunct w:val="true"/>
        <w:autoSpaceDE w:val="true"/>
        <w:bidi w:val="0"/>
        <w:snapToGrid w:val="true"/>
        <w:spacing w:lineRule="auto" w:line="240"/>
        <w:jc w:val="both"/>
        <w:textAlignment w:val="auto"/>
        <w:rPr>
          <w:rFonts w:hint="eastAsia"/>
          <w:lang w:eastAsia="zh-CN"/>
        </w:rPr>
      </w:pPr>
      <w:r>
        <w:rPr>
          <w:rFonts w:hint="eastAsia"/>
          <w:lang w:eastAsia="zh-CN"/>
        </w:rPr>
        <w:t>　　</w:t>
      </w:r>
      <w:r>
        <w:rPr>
          <w:rFonts w:ascii="黑体" w:hAnsi="黑体" w:cs="黑体" w:hint="eastAsia" w:eastAsia="黑体"/>
          <w:lang w:eastAsia="zh-CN"/>
        </w:rPr>
        <w:t>第五十五条</w:t>
      </w:r>
      <w:r>
        <w:rPr>
          <w:rFonts w:hint="eastAsia"/>
          <w:lang w:eastAsia="zh-CN"/>
        </w:rPr>
        <w:t>　未按规定对供水设施维修、保养，或者发现跑、冒、滴、漏未及时抢修的，由节水主管</w:t>
      </w:r>
      <w:r>
        <w:rPr>
          <w:lang w:eastAsia="zh-CN"/>
        </w:rPr>
        <w:t>部门</w:t>
      </w:r>
      <w:r>
        <w:rPr>
          <w:rFonts w:hint="eastAsia"/>
          <w:lang w:eastAsia="zh-CN"/>
        </w:rPr>
        <w:t>责令改正；情节严重的，处一万元以上十万元以下罚款。</w:t>
      </w:r>
    </w:p>
    <w:p>
      <w:pPr>
        <w:pStyle w:val="Normal"/>
        <w:keepNext w:val="false"/>
        <w:keepLines w:val="false"/>
        <w:pageBreakBefore w:val="false"/>
        <w:kinsoku w:val="true"/>
        <w:overflowPunct w:val="true"/>
        <w:autoSpaceDE w:val="true"/>
        <w:bidi w:val="0"/>
        <w:snapToGrid w:val="true"/>
        <w:spacing w:lineRule="auto" w:line="240"/>
        <w:jc w:val="both"/>
        <w:textAlignment w:val="auto"/>
        <w:rPr>
          <w:rFonts w:hint="eastAsia"/>
          <w:lang w:eastAsia="zh-CN"/>
        </w:rPr>
      </w:pPr>
      <w:r>
        <w:rPr>
          <w:rFonts w:hint="eastAsia"/>
          <w:lang w:eastAsia="zh-CN"/>
        </w:rPr>
        <w:t>　　</w:t>
      </w:r>
      <w:r>
        <w:rPr>
          <w:rFonts w:ascii="黑体" w:hAnsi="黑体" w:cs="黑体" w:hint="eastAsia" w:eastAsia="黑体"/>
          <w:lang w:eastAsia="zh-CN"/>
        </w:rPr>
        <w:t>第五十六条</w:t>
      </w:r>
      <w:r>
        <w:rPr>
          <w:rFonts w:hint="eastAsia"/>
          <w:lang w:eastAsia="zh-CN"/>
        </w:rPr>
        <w:t>　洗浴业、水上娱乐、游泳场馆</w:t>
      </w:r>
      <w:r>
        <w:rPr>
          <w:rFonts w:ascii="Times New Roman" w:hAnsi="Times New Roman" w:cs="Times New Roman" w:hint="eastAsia"/>
          <w:lang w:eastAsia="zh-CN"/>
        </w:rPr>
        <w:t>、人工滑雪场和高尔夫球场等取</w:t>
      </w:r>
      <w:r>
        <w:rPr>
          <w:rFonts w:hint="eastAsia"/>
          <w:lang w:eastAsia="zh-CN"/>
        </w:rPr>
        <w:t>用水未采取节水措施的，由节水主管</w:t>
      </w:r>
      <w:r>
        <w:rPr>
          <w:lang w:eastAsia="zh-CN"/>
        </w:rPr>
        <w:t>部门</w:t>
      </w:r>
      <w:r>
        <w:rPr>
          <w:rFonts w:hint="eastAsia"/>
          <w:lang w:eastAsia="zh-CN"/>
        </w:rPr>
        <w:t>责令限期改正，逾期不改正的处一万元以上二万元以下罚款；情节严重的，处二万元以上二十万元以下罚款。</w:t>
      </w:r>
    </w:p>
    <w:p>
      <w:pPr>
        <w:pStyle w:val="Normal"/>
        <w:keepNext w:val="false"/>
        <w:keepLines w:val="false"/>
        <w:pageBreakBefore w:val="false"/>
        <w:kinsoku w:val="true"/>
        <w:overflowPunct w:val="true"/>
        <w:autoSpaceDE w:val="true"/>
        <w:bidi w:val="0"/>
        <w:snapToGrid w:val="true"/>
        <w:spacing w:lineRule="auto" w:line="240"/>
        <w:jc w:val="both"/>
        <w:textAlignment w:val="auto"/>
        <w:rPr>
          <w:rFonts w:hint="eastAsia"/>
          <w:lang w:eastAsia="zh-CN"/>
        </w:rPr>
      </w:pPr>
      <w:r>
        <w:rPr>
          <w:rFonts w:hint="eastAsia"/>
          <w:lang w:eastAsia="zh-CN"/>
        </w:rPr>
        <w:t>　　</w:t>
      </w:r>
      <w:r>
        <w:rPr>
          <w:rFonts w:ascii="黑体" w:hAnsi="黑体" w:cs="黑体" w:hint="eastAsia" w:eastAsia="黑体"/>
          <w:lang w:eastAsia="zh-CN"/>
        </w:rPr>
        <w:t>第五十七条</w:t>
      </w:r>
      <w:r>
        <w:rPr>
          <w:rFonts w:hint="eastAsia"/>
          <w:lang w:eastAsia="zh-CN"/>
        </w:rPr>
        <w:t>　以水为原料生产饮料、纯净水，未采用节水措施或者未将生产后的尾水回收利用的，由节水主管</w:t>
      </w:r>
      <w:r>
        <w:rPr>
          <w:lang w:eastAsia="zh-CN"/>
        </w:rPr>
        <w:t>部门</w:t>
      </w:r>
      <w:r>
        <w:rPr>
          <w:rFonts w:hint="eastAsia"/>
          <w:lang w:eastAsia="zh-CN"/>
        </w:rPr>
        <w:t>责令限期整改，逾期不改正的处五千元以上二万元以下罚款；情节严重的，处二万元以上二十万元以下罚款。</w:t>
      </w:r>
    </w:p>
    <w:p>
      <w:pPr>
        <w:pStyle w:val="Normal"/>
        <w:keepNext w:val="false"/>
        <w:keepLines w:val="false"/>
        <w:pageBreakBefore w:val="false"/>
        <w:kinsoku w:val="true"/>
        <w:overflowPunct w:val="true"/>
        <w:autoSpaceDE w:val="true"/>
        <w:bidi w:val="0"/>
        <w:snapToGrid w:val="true"/>
        <w:spacing w:lineRule="auto" w:line="240"/>
        <w:jc w:val="both"/>
        <w:textAlignment w:val="auto"/>
        <w:rPr>
          <w:rFonts w:hint="eastAsia"/>
          <w:lang w:eastAsia="zh-CN"/>
        </w:rPr>
      </w:pPr>
      <w:r>
        <w:rPr>
          <w:rFonts w:hint="eastAsia"/>
          <w:lang w:eastAsia="zh-CN"/>
        </w:rPr>
        <w:t>　　</w:t>
      </w:r>
      <w:r>
        <w:rPr>
          <w:rFonts w:ascii="黑体" w:hAnsi="黑体" w:cs="黑体" w:hint="eastAsia" w:eastAsia="黑体"/>
          <w:lang w:eastAsia="zh-CN"/>
        </w:rPr>
        <w:t>第五十八条</w:t>
      </w:r>
      <w:r>
        <w:rPr>
          <w:rFonts w:hint="eastAsia"/>
          <w:lang w:eastAsia="zh-CN"/>
        </w:rPr>
        <w:t>　营业性洗车场（点）违反规定使用自来水、地下水冲洗车辆的，由节水主管</w:t>
      </w:r>
      <w:r>
        <w:rPr>
          <w:lang w:eastAsia="zh-CN"/>
        </w:rPr>
        <w:t>部门</w:t>
      </w:r>
      <w:r>
        <w:rPr>
          <w:rFonts w:hint="eastAsia"/>
          <w:lang w:eastAsia="zh-CN"/>
        </w:rPr>
        <w:t>责令停止违法行为，暂扣洗车器具，并处五千元以上五万元以下罚款。</w:t>
      </w:r>
    </w:p>
    <w:p>
      <w:pPr>
        <w:pStyle w:val="Normal"/>
        <w:keepNext w:val="false"/>
        <w:keepLines w:val="false"/>
        <w:pageBreakBefore w:val="false"/>
        <w:kinsoku w:val="true"/>
        <w:overflowPunct w:val="true"/>
        <w:autoSpaceDE w:val="true"/>
        <w:bidi w:val="0"/>
        <w:snapToGrid w:val="true"/>
        <w:spacing w:lineRule="auto" w:line="240"/>
        <w:ind w:firstLine="645" w:end="0"/>
        <w:jc w:val="both"/>
        <w:textAlignment w:val="auto"/>
        <w:rPr>
          <w:lang w:eastAsia="zh-CN"/>
        </w:rPr>
      </w:pPr>
      <w:r>
        <w:rPr>
          <w:rFonts w:ascii="黑体" w:hAnsi="黑体" w:cs="黑体" w:hint="eastAsia" w:eastAsia="黑体"/>
          <w:lang w:eastAsia="zh-CN"/>
        </w:rPr>
        <w:t>第五十九条</w:t>
      </w:r>
      <w:r>
        <w:rPr>
          <w:rFonts w:hint="eastAsia"/>
          <w:lang w:eastAsia="zh-CN"/>
        </w:rPr>
        <w:t>　执法人员违反本条例，滥用职权、玩忽职守、徇私舞弊的，依法给予处分；构成犯罪的，依法追究刑事责任。</w:t>
      </w:r>
    </w:p>
    <w:p>
      <w:pPr>
        <w:pStyle w:val="Normal"/>
        <w:keepNext w:val="false"/>
        <w:keepLines w:val="false"/>
        <w:pageBreakBefore w:val="false"/>
        <w:kinsoku w:val="true"/>
        <w:overflowPunct w:val="true"/>
        <w:autoSpaceDE w:val="true"/>
        <w:bidi w:val="0"/>
        <w:snapToGrid w:val="true"/>
        <w:spacing w:lineRule="auto" w:line="240"/>
        <w:ind w:firstLine="645" w:end="0"/>
        <w:jc w:val="both"/>
        <w:textAlignment w:val="auto"/>
        <w:rPr>
          <w:rFonts w:hint="eastAsia"/>
          <w:lang w:eastAsia="zh-CN"/>
        </w:rPr>
      </w:pPr>
      <w:r>
        <w:rPr>
          <w:rFonts w:hint="eastAsia"/>
          <w:lang w:eastAsia="zh-CN"/>
        </w:rPr>
      </w:r>
    </w:p>
    <w:p>
      <w:pPr>
        <w:pStyle w:val="Normal"/>
        <w:keepNext w:val="false"/>
        <w:keepLines w:val="false"/>
        <w:pageBreakBefore w:val="false"/>
        <w:kinsoku w:val="true"/>
        <w:overflowPunct w:val="true"/>
        <w:autoSpaceDE w:val="true"/>
        <w:bidi w:val="0"/>
        <w:snapToGrid w:val="true"/>
        <w:spacing w:lineRule="auto" w:line="240"/>
        <w:jc w:val="center"/>
        <w:textAlignment w:val="auto"/>
        <w:rPr>
          <w:rFonts w:ascii="黑体" w:hAnsi="黑体" w:eastAsia="黑体" w:cs="黑体" w:hint="eastAsia"/>
          <w:lang w:eastAsia="zh-CN"/>
        </w:rPr>
      </w:pPr>
      <w:r>
        <w:rPr>
          <w:rFonts w:ascii="黑体" w:hAnsi="黑体" w:cs="黑体" w:hint="eastAsia" w:eastAsia="黑体"/>
          <w:lang w:eastAsia="zh-CN"/>
        </w:rPr>
        <w:t>第六章　附  则</w:t>
      </w:r>
    </w:p>
    <w:p>
      <w:pPr>
        <w:pStyle w:val="Normal"/>
        <w:keepNext w:val="false"/>
        <w:keepLines w:val="false"/>
        <w:pageBreakBefore w:val="false"/>
        <w:kinsoku w:val="true"/>
        <w:overflowPunct w:val="true"/>
        <w:autoSpaceDE w:val="true"/>
        <w:bidi w:val="0"/>
        <w:snapToGrid w:val="true"/>
        <w:spacing w:lineRule="auto" w:line="240"/>
        <w:jc w:val="both"/>
        <w:textAlignment w:val="auto"/>
        <w:rPr/>
      </w:pPr>
      <w:r>
        <w:rPr>
          <w:rFonts w:hint="eastAsia"/>
          <w:lang w:eastAsia="zh-CN"/>
        </w:rPr>
        <w:t>　</w:t>
      </w:r>
      <w:r>
        <w:rPr>
          <w:rFonts w:ascii="黑体" w:hAnsi="黑体" w:cs="黑体" w:hint="eastAsia" w:eastAsia="黑体"/>
          <w:lang w:eastAsia="zh-CN"/>
        </w:rPr>
        <w:t>　第六十条</w:t>
      </w:r>
      <w:r>
        <w:rPr>
          <w:rFonts w:ascii="Times New Roman" w:hAnsi="Times New Roman" w:cs="Times New Roman" w:hint="eastAsia"/>
          <w:lang w:eastAsia="zh-CN"/>
        </w:rPr>
        <w:t>　本条例</w:t>
      </w:r>
      <w:r>
        <w:rPr>
          <w:rFonts w:ascii="仿宋_GB2312;仿宋" w:hAnsi="仿宋_GB2312;仿宋" w:cs="Times New Roman" w:hint="eastAsia"/>
          <w:kern w:val="2"/>
          <w:sz w:val="32"/>
          <w:szCs w:val="32"/>
          <w:lang w:eastAsia="zh-CN"/>
        </w:rPr>
        <w:t>自</w:t>
      </w:r>
      <w:r>
        <w:rPr>
          <w:rFonts w:eastAsia="仿宋_GB2312;仿宋" w:cs="Times New Roman" w:hint="eastAsia" w:ascii="仿宋_GB2312;仿宋" w:hAnsi="仿宋_GB2312;仿宋"/>
          <w:kern w:val="2"/>
          <w:sz w:val="32"/>
          <w:szCs w:val="32"/>
          <w:lang w:eastAsia="zh-CN"/>
        </w:rPr>
        <w:t>2003</w:t>
      </w:r>
      <w:r>
        <w:rPr>
          <w:rFonts w:ascii="仿宋_GB2312;仿宋" w:hAnsi="仿宋_GB2312;仿宋" w:cs="Times New Roman" w:hint="eastAsia"/>
          <w:kern w:val="2"/>
          <w:sz w:val="32"/>
          <w:szCs w:val="32"/>
          <w:lang w:eastAsia="zh-CN"/>
        </w:rPr>
        <w:t>年</w:t>
      </w:r>
      <w:r>
        <w:rPr>
          <w:rFonts w:eastAsia="仿宋_GB2312;仿宋" w:cs="Times New Roman" w:hint="eastAsia" w:ascii="仿宋_GB2312;仿宋" w:hAnsi="仿宋_GB2312;仿宋"/>
          <w:kern w:val="2"/>
          <w:sz w:val="32"/>
          <w:szCs w:val="32"/>
          <w:lang w:eastAsia="zh-CN"/>
        </w:rPr>
        <w:t>2</w:t>
      </w:r>
      <w:r>
        <w:rPr>
          <w:rFonts w:ascii="仿宋_GB2312;仿宋" w:hAnsi="仿宋_GB2312;仿宋" w:cs="Times New Roman" w:hint="eastAsia"/>
          <w:kern w:val="2"/>
          <w:sz w:val="32"/>
          <w:szCs w:val="32"/>
          <w:lang w:eastAsia="zh-CN"/>
        </w:rPr>
        <w:t>月</w:t>
      </w:r>
      <w:r>
        <w:rPr>
          <w:rFonts w:eastAsia="仿宋_GB2312;仿宋" w:cs="Times New Roman" w:hint="eastAsia" w:ascii="仿宋_GB2312;仿宋" w:hAnsi="仿宋_GB2312;仿宋"/>
          <w:kern w:val="2"/>
          <w:sz w:val="32"/>
          <w:szCs w:val="32"/>
          <w:lang w:eastAsia="zh-CN"/>
        </w:rPr>
        <w:t>1</w:t>
      </w:r>
      <w:r>
        <w:rPr>
          <w:rFonts w:ascii="仿宋_GB2312;仿宋" w:hAnsi="仿宋_GB2312;仿宋" w:cs="Times New Roman" w:hint="eastAsia"/>
          <w:kern w:val="2"/>
          <w:sz w:val="32"/>
          <w:szCs w:val="32"/>
          <w:lang w:eastAsia="zh-CN"/>
        </w:rPr>
        <w:t>日起施</w:t>
      </w:r>
      <w:r>
        <w:rPr>
          <w:rFonts w:ascii="Times New Roman" w:hAnsi="Times New Roman" w:cs="Times New Roman" w:hint="eastAsia"/>
          <w:lang w:eastAsia="zh-CN"/>
        </w:rPr>
        <w:t>行。</w:t>
      </w:r>
    </w:p>
    <w:sectPr>
      <w:footerReference w:type="default" r:id="rId2"/>
      <w:type w:val="nextPage"/>
      <w:pgSz w:w="12240" w:h="15840"/>
      <w:pgMar w:left="1531" w:right="1531" w:gutter="0" w:header="0" w:top="2098" w:footer="1134" w:bottom="1985"/>
      <w:pgNumType w:fmt="decimal"/>
      <w:formProt w:val="false"/>
      <w:textDirection w:val="lrTb"/>
      <w:docGrid w:type="linesAndChars" w:linePitch="534"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Liberation Sans">
    <w:altName w:val="Arial"/>
    <w:charset w:val="01" w:characterSet="utf-8"/>
    <w:family w:val="swiss"/>
    <w:pitch w:val="variable"/>
  </w:font>
  <w:font w:name="华文宋体">
    <w:charset w:val="86"/>
    <w:family w:val="auto"/>
    <w:pitch w:val="default"/>
  </w:font>
  <w:font w:name="宋体">
    <w:charset w:val="86"/>
    <w:family w:val="auto"/>
    <w:pitch w:val="default"/>
  </w:font>
  <w:font w:name="楷体_GB2312">
    <w:altName w:val="楷体"/>
    <w:charset w:val="86"/>
    <w:family w:val="modern"/>
    <w:pitch w:val="default"/>
  </w:font>
  <w:font w:name="黑体">
    <w:charset w:val="86"/>
    <w:family w:val="auto"/>
    <w:pitch w:val="default"/>
  </w:font>
  <w:font w:name="仿宋_GB2312">
    <w:altName w:val="仿宋"/>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sz w:val="28"/>
        <w:szCs w:val="28"/>
      </w:rPr>
    </w:pPr>
    <w:r>
      <w:rPr/>
      <w:fldChar w:fldCharType="begin"/>
    </w:r>
    <w:r>
      <w:rPr/>
      <w:instrText xml:space="preserve"> PAGE </w:instrText>
    </w:r>
    <w:r>
      <w:rPr/>
      <w:fldChar w:fldCharType="separate"/>
    </w:r>
    <w:r>
      <w:rPr/>
      <w:t>15</w:t>
    </w:r>
    <w:r>
      <w:rPr/>
      <w:fldChar w:fldCharType="end"/>
    </w:r>
  </w:p>
  <w:p>
    <w:pPr>
      <w:pStyle w:val="Footer"/>
      <w:rPr>
        <w:sz w:val="28"/>
        <w:szCs w:val="28"/>
      </w:rPr>
    </w:pPr>
    <w:r>
      <w:rPr>
        <w:sz w:val="28"/>
        <w:szCs w:val="28"/>
      </w:rPr>
    </w:r>
  </w:p>
</w:ftr>
</file>

<file path=word/settings.xml><?xml version="1.0" encoding="utf-8"?>
<w:settings xmlns:w="http://schemas.openxmlformats.org/wordprocessingml/2006/main">
  <w:zoom w:percent="12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仿宋_GB2312;仿宋" w:cs="Times New Roman"/>
      <w:color w:val="auto"/>
      <w:sz w:val="32"/>
      <w:szCs w:val="24"/>
      <w:lang w:eastAsia="en-US" w:bidi="ar-SA" w:val="en-US"/>
    </w:rPr>
  </w:style>
  <w:style w:type="character" w:styleId="Style14">
    <w:name w:val="默认段落字体"/>
    <w:qFormat/>
    <w:rPr/>
  </w:style>
  <w:style w:type="character" w:styleId="Char">
    <w:name w:val="正文文本 Char"/>
    <w:qFormat/>
    <w:rPr>
      <w:rFonts w:eastAsia="文星仿宋;仿宋"/>
      <w:kern w:val="2"/>
      <w:sz w:val="32"/>
      <w:szCs w:val="24"/>
    </w:rPr>
  </w:style>
  <w:style w:type="character" w:styleId="Char1">
    <w:name w:val="批注框文本 Char"/>
    <w:qFormat/>
    <w:rPr>
      <w:rFonts w:eastAsia="仿宋_GB2312;仿宋"/>
      <w:sz w:val="18"/>
      <w:szCs w:val="18"/>
      <w:lang w:eastAsia="en-US"/>
    </w:rPr>
  </w:style>
  <w:style w:type="character" w:styleId="Char2">
    <w:name w:val="页脚 Char"/>
    <w:qFormat/>
    <w:rPr>
      <w:sz w:val="18"/>
      <w:szCs w:val="18"/>
      <w:lang w:eastAsia="en-US"/>
    </w:rPr>
  </w:style>
  <w:style w:type="character" w:styleId="Char3">
    <w:name w:val="页眉 Char"/>
    <w:qFormat/>
    <w:rPr>
      <w:sz w:val="18"/>
      <w:szCs w:val="18"/>
      <w:lang w:eastAsia="en-US"/>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widowControl w:val="false"/>
      <w:jc w:val="both"/>
    </w:pPr>
    <w:rPr>
      <w:rFonts w:eastAsia="文星仿宋;仿宋"/>
      <w:kern w:val="2"/>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纯文本"/>
    <w:basedOn w:val="Normal"/>
    <w:qFormat/>
    <w:pPr/>
    <w:rPr>
      <w:rFonts w:ascii="华文宋体" w:hAnsi="华文宋体" w:cs="Courier New"/>
      <w:szCs w:val="21"/>
    </w:rPr>
  </w:style>
  <w:style w:type="paragraph" w:styleId="Style16">
    <w:name w:val="批注框文本"/>
    <w:basedOn w:val="Normal"/>
    <w:qFormat/>
    <w:pPr/>
    <w:rPr>
      <w:sz w:val="18"/>
      <w:szCs w:val="18"/>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tabs>
        <w:tab w:val="clear" w:pos="720"/>
        <w:tab w:val="center" w:pos="4153" w:leader="none"/>
        <w:tab w:val="right" w:pos="8306" w:leader="none"/>
      </w:tabs>
      <w:snapToGrid w:val="false"/>
    </w:pPr>
    <w:rPr>
      <w:rFonts w:eastAsia="宋体"/>
      <w:sz w:val="18"/>
      <w:szCs w:val="18"/>
    </w:rPr>
  </w:style>
  <w:style w:type="paragraph" w:styleId="Header">
    <w:name w:val="header"/>
    <w:basedOn w:val="Normal"/>
    <w:pPr>
      <w:pBdr>
        <w:bottom w:val="single" w:sz="6" w:space="1" w:color="000000"/>
      </w:pBdr>
      <w:tabs>
        <w:tab w:val="clear" w:pos="720"/>
        <w:tab w:val="center" w:pos="4153" w:leader="none"/>
        <w:tab w:val="right" w:pos="8306" w:leader="none"/>
      </w:tabs>
      <w:snapToGrid w:val="false"/>
      <w:jc w:val="center"/>
    </w:pPr>
    <w:rPr>
      <w:rFonts w:eastAsia="宋体"/>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14880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2019-08-03T05:11:00Z</dcterms:created>
  <dc:creator>kylin</dc:creator>
  <dc:description/>
  <dc:language>en-US</dc:language>
  <cp:lastModifiedBy>碎花裙 °</cp:lastModifiedBy>
  <cp:lastPrinted>2021-08-01T04:00:00Z</cp:lastPrinted>
  <dcterms:modified xsi:type="dcterms:W3CDTF">2021-08-20T15:31:05Z</dcterms:modified>
  <cp:revision>19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0C7447E61ABA438AA705472D7A3E0087</vt:lpwstr>
  </property>
  <property fmtid="{D5CDD505-2E9C-101B-9397-08002B2CF9AE}" pid="3" name="KSOProductBuildVer">
    <vt:lpwstr>2052-11.1.0.10700</vt:lpwstr>
  </property>
</Properties>
</file>