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7938" w:leader="none"/>
          <w:tab w:val="left" w:pos="8222" w:leader="none"/>
          <w:tab w:val="left" w:pos="8505" w:leader="none"/>
          <w:tab w:val="left" w:pos="8647" w:leader="none"/>
          <w:tab w:val="left" w:pos="8789" w:leader="none"/>
        </w:tabs>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tabs>
          <w:tab w:val="clear" w:pos="420"/>
          <w:tab w:val="left" w:pos="7938" w:leader="none"/>
          <w:tab w:val="left" w:pos="8222" w:leader="none"/>
          <w:tab w:val="left" w:pos="8505" w:leader="none"/>
          <w:tab w:val="left" w:pos="8647" w:leader="none"/>
          <w:tab w:val="left" w:pos="8789" w:leader="none"/>
        </w:tabs>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内蒙古自治区人民代表大会常务委员会</w:t>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关于废止《内蒙古自治区商品交易市场管理</w:t>
      </w:r>
    </w:p>
    <w:p>
      <w:pPr>
        <w:pStyle w:val="Normal"/>
        <w:spacing w:lineRule="exact" w:line="580"/>
        <w:jc w:val="center"/>
        <w:rPr>
          <w:rFonts w:ascii="宋体" w:hAnsi="宋体" w:cs="宋体" w:hint="eastAsia"/>
          <w:color w:val="000000"/>
          <w:sz w:val="44"/>
          <w:szCs w:val="44"/>
        </w:rPr>
      </w:pPr>
      <w:r>
        <w:rPr>
          <w:rFonts w:ascii="宋体" w:hAnsi="宋体" w:cs="宋体" w:hint="eastAsia"/>
          <w:color w:val="000000"/>
          <w:sz w:val="44"/>
          <w:szCs w:val="44"/>
        </w:rPr>
        <w:t>条例》等</w:t>
      </w:r>
      <w:r>
        <w:rPr>
          <w:rFonts w:cs="宋体" w:hint="eastAsia" w:ascii="宋体" w:hAnsi="宋体"/>
          <w:color w:val="000000"/>
          <w:sz w:val="44"/>
          <w:szCs w:val="44"/>
        </w:rPr>
        <w:t>2</w:t>
      </w:r>
      <w:r>
        <w:rPr>
          <w:rFonts w:ascii="宋体" w:hAnsi="宋体" w:cs="宋体" w:hint="eastAsia"/>
          <w:color w:val="000000"/>
          <w:sz w:val="44"/>
          <w:szCs w:val="44"/>
        </w:rPr>
        <w:t>件地方性法规的决定</w:t>
      </w:r>
    </w:p>
    <w:p>
      <w:pPr>
        <w:pStyle w:val="Normal"/>
        <w:spacing w:lineRule="exact" w:line="580"/>
        <w:jc w:val="center"/>
        <w:rPr>
          <w:rFonts w:ascii="宋体" w:hAnsi="宋体" w:cs="宋体" w:hint="eastAsia"/>
          <w:color w:val="000000"/>
          <w:sz w:val="44"/>
          <w:szCs w:val="44"/>
        </w:rPr>
      </w:pPr>
      <w:r>
        <w:rPr>
          <w:rFonts w:cs="宋体" w:hint="eastAsia" w:ascii="宋体" w:hAnsi="宋体"/>
          <w:color w:val="000000"/>
          <w:sz w:val="44"/>
          <w:szCs w:val="44"/>
        </w:rPr>
      </w:r>
    </w:p>
    <w:p>
      <w:pPr>
        <w:pStyle w:val="Normal"/>
        <w:spacing w:lineRule="exact" w:line="580"/>
        <w:jc w:val="center"/>
        <w:rPr>
          <w:rFonts w:ascii="楷体_GB2312;楷体" w:hAnsi="楷体_GB2312;楷体" w:eastAsia="楷体_GB2312;楷体" w:cs="宋体" w:hint="eastAsia"/>
          <w:color w:val="000000"/>
          <w:sz w:val="32"/>
          <w:szCs w:val="32"/>
        </w:rPr>
      </w:pPr>
      <w:r>
        <w:rPr>
          <w:rFonts w:ascii="楷体_GB2312;楷体" w:hAnsi="楷体_GB2312;楷体" w:cs="宋体" w:hint="eastAsia" w:eastAsia="楷体_GB2312;楷体"/>
          <w:color w:val="000000"/>
          <w:sz w:val="32"/>
          <w:szCs w:val="32"/>
        </w:rPr>
        <w:t>（</w:t>
      </w:r>
      <w:r>
        <w:rPr>
          <w:rFonts w:eastAsia="楷体_GB2312;楷体" w:cs="宋体" w:hint="eastAsia" w:ascii="楷体_GB2312;楷体" w:hAnsi="楷体_GB2312;楷体"/>
          <w:color w:val="000000"/>
          <w:sz w:val="32"/>
          <w:szCs w:val="32"/>
        </w:rPr>
        <w:t>2022</w:t>
      </w:r>
      <w:r>
        <w:rPr>
          <w:rFonts w:ascii="楷体_GB2312;楷体" w:hAnsi="楷体_GB2312;楷体" w:cs="宋体" w:hint="eastAsia" w:eastAsia="楷体_GB2312;楷体"/>
          <w:color w:val="000000"/>
          <w:sz w:val="32"/>
          <w:szCs w:val="32"/>
        </w:rPr>
        <w:t>年</w:t>
      </w:r>
      <w:r>
        <w:rPr>
          <w:rFonts w:eastAsia="楷体_GB2312;楷体" w:cs="宋体" w:hint="eastAsia" w:ascii="楷体_GB2312;楷体" w:hAnsi="楷体_GB2312;楷体"/>
          <w:color w:val="000000"/>
          <w:sz w:val="32"/>
          <w:szCs w:val="32"/>
        </w:rPr>
        <w:t>12</w:t>
      </w:r>
      <w:r>
        <w:rPr>
          <w:rFonts w:ascii="楷体_GB2312;楷体" w:hAnsi="楷体_GB2312;楷体" w:cs="宋体" w:hint="eastAsia" w:eastAsia="楷体_GB2312;楷体"/>
          <w:color w:val="000000"/>
          <w:sz w:val="32"/>
          <w:szCs w:val="32"/>
        </w:rPr>
        <w:t>月</w:t>
      </w:r>
      <w:r>
        <w:rPr>
          <w:rFonts w:eastAsia="楷体_GB2312;楷体" w:cs="宋体" w:hint="eastAsia" w:ascii="楷体_GB2312;楷体" w:hAnsi="楷体_GB2312;楷体"/>
          <w:color w:val="000000"/>
          <w:sz w:val="32"/>
          <w:szCs w:val="32"/>
        </w:rPr>
        <w:t>27</w:t>
      </w:r>
      <w:r>
        <w:rPr>
          <w:rFonts w:ascii="楷体_GB2312;楷体" w:hAnsi="楷体_GB2312;楷体" w:cs="宋体" w:hint="eastAsia" w:eastAsia="楷体_GB2312;楷体"/>
          <w:color w:val="000000"/>
          <w:sz w:val="32"/>
          <w:szCs w:val="32"/>
        </w:rPr>
        <w:t>日内蒙古自治区第十三届</w:t>
      </w:r>
    </w:p>
    <w:p>
      <w:pPr>
        <w:pStyle w:val="Normal"/>
        <w:spacing w:lineRule="exact" w:line="580"/>
        <w:jc w:val="center"/>
        <w:rPr>
          <w:rFonts w:ascii="仿宋_GB2312;仿宋" w:hAnsi="仿宋_GB2312;仿宋" w:eastAsia="仿宋_GB2312;仿宋" w:cs="宋体" w:hint="eastAsia"/>
          <w:color w:val="000000"/>
          <w:sz w:val="32"/>
          <w:szCs w:val="32"/>
        </w:rPr>
      </w:pPr>
      <w:r>
        <w:rPr>
          <w:rFonts w:ascii="楷体_GB2312;楷体" w:hAnsi="楷体_GB2312;楷体" w:cs="宋体" w:hint="eastAsia" w:eastAsia="楷体_GB2312;楷体"/>
          <w:color w:val="000000"/>
          <w:sz w:val="32"/>
          <w:szCs w:val="32"/>
        </w:rPr>
        <w:t>人民代表大会常务委员会第三十九次会议通过）</w:t>
      </w:r>
    </w:p>
    <w:p>
      <w:pPr>
        <w:pStyle w:val="Normal"/>
        <w:spacing w:lineRule="exact" w:line="58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内蒙古自治区第十三届人民代表大会常务委员会第三十九次会议，决定废止下列地方性法规：</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一、《内蒙古自治区商品交易市场管理条例》（</w:t>
      </w:r>
      <w:r>
        <w:rPr>
          <w:rFonts w:eastAsia="仿宋_GB2312;仿宋" w:cs="宋体" w:hint="eastAsia" w:ascii="仿宋_GB2312;仿宋" w:hAnsi="仿宋_GB2312;仿宋"/>
          <w:color w:val="000000"/>
          <w:sz w:val="32"/>
          <w:szCs w:val="32"/>
        </w:rPr>
        <w:t>2003</w:t>
      </w:r>
      <w:r>
        <w:rPr>
          <w:rFonts w:ascii="仿宋_GB2312;仿宋" w:hAnsi="仿宋_GB2312;仿宋" w:cs="宋体" w:hint="eastAsia" w:eastAsia="仿宋_GB2312;仿宋"/>
          <w:color w:val="000000"/>
          <w:sz w:val="32"/>
          <w:szCs w:val="32"/>
        </w:rPr>
        <w:t>年</w:t>
      </w:r>
      <w:r>
        <w:rPr>
          <w:rFonts w:eastAsia="仿宋_GB2312;仿宋" w:cs="宋体" w:hint="eastAsia" w:ascii="仿宋_GB2312;仿宋" w:hAnsi="仿宋_GB2312;仿宋"/>
          <w:color w:val="000000"/>
          <w:sz w:val="32"/>
          <w:szCs w:val="32"/>
        </w:rPr>
        <w:t>9</w:t>
      </w:r>
      <w:r>
        <w:rPr>
          <w:rFonts w:ascii="仿宋_GB2312;仿宋" w:hAnsi="仿宋_GB2312;仿宋" w:cs="宋体" w:hint="eastAsia" w:eastAsia="仿宋_GB2312;仿宋"/>
          <w:color w:val="000000"/>
          <w:sz w:val="32"/>
          <w:szCs w:val="32"/>
        </w:rPr>
        <w:t>月</w:t>
      </w:r>
      <w:r>
        <w:rPr>
          <w:rFonts w:eastAsia="仿宋_GB2312;仿宋" w:cs="宋体" w:hint="eastAsia" w:ascii="仿宋_GB2312;仿宋" w:hAnsi="仿宋_GB2312;仿宋"/>
          <w:color w:val="000000"/>
          <w:sz w:val="32"/>
          <w:szCs w:val="32"/>
        </w:rPr>
        <w:t>30</w:t>
      </w:r>
      <w:r>
        <w:rPr>
          <w:rFonts w:ascii="仿宋_GB2312;仿宋" w:hAnsi="仿宋_GB2312;仿宋" w:cs="宋体" w:hint="eastAsia" w:eastAsia="仿宋_GB2312;仿宋"/>
          <w:color w:val="000000"/>
          <w:sz w:val="32"/>
          <w:szCs w:val="32"/>
        </w:rPr>
        <w:t>日内蒙古自治区第十届人民代表大会常务委员会第五次会议通过，根据</w:t>
      </w:r>
      <w:r>
        <w:rPr>
          <w:rFonts w:eastAsia="仿宋_GB2312;仿宋" w:cs="宋体" w:hint="eastAsia" w:ascii="仿宋_GB2312;仿宋" w:hAnsi="仿宋_GB2312;仿宋"/>
          <w:color w:val="000000"/>
          <w:sz w:val="32"/>
          <w:szCs w:val="32"/>
        </w:rPr>
        <w:t>2016</w:t>
      </w:r>
      <w:r>
        <w:rPr>
          <w:rFonts w:ascii="仿宋_GB2312;仿宋" w:hAnsi="仿宋_GB2312;仿宋" w:cs="宋体" w:hint="eastAsia" w:eastAsia="仿宋_GB2312;仿宋"/>
          <w:color w:val="000000"/>
          <w:sz w:val="32"/>
          <w:szCs w:val="32"/>
        </w:rPr>
        <w:t>年</w:t>
      </w:r>
      <w:r>
        <w:rPr>
          <w:rFonts w:eastAsia="仿宋_GB2312;仿宋" w:cs="宋体" w:hint="eastAsia" w:ascii="仿宋_GB2312;仿宋" w:hAnsi="仿宋_GB2312;仿宋"/>
          <w:color w:val="000000"/>
          <w:sz w:val="32"/>
          <w:szCs w:val="32"/>
        </w:rPr>
        <w:t>5</w:t>
      </w:r>
      <w:r>
        <w:rPr>
          <w:rFonts w:ascii="仿宋_GB2312;仿宋" w:hAnsi="仿宋_GB2312;仿宋" w:cs="宋体" w:hint="eastAsia" w:eastAsia="仿宋_GB2312;仿宋"/>
          <w:color w:val="000000"/>
          <w:sz w:val="32"/>
          <w:szCs w:val="32"/>
        </w:rPr>
        <w:t>月</w:t>
      </w:r>
      <w:r>
        <w:rPr>
          <w:rFonts w:eastAsia="仿宋_GB2312;仿宋" w:cs="宋体" w:hint="eastAsia" w:ascii="仿宋_GB2312;仿宋" w:hAnsi="仿宋_GB2312;仿宋"/>
          <w:color w:val="000000"/>
          <w:sz w:val="32"/>
          <w:szCs w:val="32"/>
        </w:rPr>
        <w:t>30</w:t>
      </w:r>
      <w:r>
        <w:rPr>
          <w:rFonts w:ascii="仿宋_GB2312;仿宋" w:hAnsi="仿宋_GB2312;仿宋" w:cs="宋体" w:hint="eastAsia" w:eastAsia="仿宋_GB2312;仿宋"/>
          <w:color w:val="000000"/>
          <w:sz w:val="32"/>
          <w:szCs w:val="32"/>
        </w:rPr>
        <w:t>日内蒙古自治区第十二届人民代表大会常务委员会第二十二次会议《关于修改部分地方性法规的决定》修正）</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二、《内蒙古自治区实施〈中华人民共和国农业技术推广法〉办法》（</w:t>
      </w:r>
      <w:r>
        <w:rPr>
          <w:rFonts w:eastAsia="仿宋_GB2312;仿宋" w:cs="宋体" w:hint="eastAsia" w:ascii="仿宋_GB2312;仿宋" w:hAnsi="仿宋_GB2312;仿宋"/>
          <w:color w:val="000000"/>
          <w:sz w:val="32"/>
          <w:szCs w:val="32"/>
        </w:rPr>
        <w:t>1996</w:t>
      </w:r>
      <w:r>
        <w:rPr>
          <w:rFonts w:ascii="仿宋_GB2312;仿宋" w:hAnsi="仿宋_GB2312;仿宋" w:cs="宋体" w:hint="eastAsia" w:eastAsia="仿宋_GB2312;仿宋"/>
          <w:color w:val="000000"/>
          <w:sz w:val="32"/>
          <w:szCs w:val="32"/>
        </w:rPr>
        <w:t>年</w:t>
      </w:r>
      <w:r>
        <w:rPr>
          <w:rFonts w:eastAsia="仿宋_GB2312;仿宋" w:cs="宋体" w:hint="eastAsia" w:ascii="仿宋_GB2312;仿宋" w:hAnsi="仿宋_GB2312;仿宋"/>
          <w:color w:val="000000"/>
          <w:sz w:val="32"/>
          <w:szCs w:val="32"/>
        </w:rPr>
        <w:t>11</w:t>
      </w:r>
      <w:r>
        <w:rPr>
          <w:rFonts w:ascii="仿宋_GB2312;仿宋" w:hAnsi="仿宋_GB2312;仿宋" w:cs="宋体" w:hint="eastAsia" w:eastAsia="仿宋_GB2312;仿宋"/>
          <w:color w:val="000000"/>
          <w:sz w:val="32"/>
          <w:szCs w:val="32"/>
        </w:rPr>
        <w:t>月</w:t>
      </w:r>
      <w:r>
        <w:rPr>
          <w:rFonts w:eastAsia="仿宋_GB2312;仿宋" w:cs="宋体" w:hint="eastAsia" w:ascii="仿宋_GB2312;仿宋" w:hAnsi="仿宋_GB2312;仿宋"/>
          <w:color w:val="000000"/>
          <w:sz w:val="32"/>
          <w:szCs w:val="32"/>
        </w:rPr>
        <w:t>24</w:t>
      </w:r>
      <w:r>
        <w:rPr>
          <w:rFonts w:ascii="仿宋_GB2312;仿宋" w:hAnsi="仿宋_GB2312;仿宋" w:cs="宋体" w:hint="eastAsia" w:eastAsia="仿宋_GB2312;仿宋"/>
          <w:color w:val="000000"/>
          <w:sz w:val="32"/>
          <w:szCs w:val="32"/>
        </w:rPr>
        <w:t>日内蒙古自治区第八届人民代表大会常务委员会第二十三次会议通过）</w:t>
      </w:r>
    </w:p>
    <w:p>
      <w:pPr>
        <w:pStyle w:val="Normal"/>
        <w:tabs>
          <w:tab w:val="clear" w:pos="420"/>
          <w:tab w:val="left" w:pos="7938" w:leader="none"/>
          <w:tab w:val="left" w:pos="8222" w:leader="none"/>
          <w:tab w:val="left" w:pos="8505" w:leader="none"/>
          <w:tab w:val="left" w:pos="8647" w:leader="none"/>
          <w:tab w:val="left" w:pos="8789" w:leader="none"/>
        </w:tabs>
        <w:spacing w:lineRule="exact" w:line="58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mc:AlternateContent>
          <mc:Choice Requires="wps">
            <w:drawing>
              <wp:anchor distT="0" distB="0" distL="114935" distR="114935" simplePos="0" relativeHeight="4" behindDoc="0" locked="0" layoutInCell="1" allowOverlap="1">
                <wp:simplePos x="0" y="0"/>
                <wp:positionH relativeFrom="column">
                  <wp:posOffset>-277495</wp:posOffset>
                </wp:positionH>
                <wp:positionV relativeFrom="paragraph">
                  <wp:posOffset>294005</wp:posOffset>
                </wp:positionV>
                <wp:extent cx="944880" cy="502920"/>
                <wp:effectExtent l="5080" t="5080" r="5080" b="5080"/>
                <wp:wrapNone/>
                <wp:docPr id="1" name="矩形 464"/>
                <a:graphic xmlns:a="http://schemas.openxmlformats.org/drawingml/2006/main">
                  <a:graphicData uri="http://schemas.microsoft.com/office/word/2010/wordprocessingShape">
                    <wps:wsp>
                      <wps:cNvSpPr/>
                      <wps:spPr>
                        <a:xfrm>
                          <a:off x="0" y="0"/>
                          <a:ext cx="945000" cy="50292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21.85pt;margin-top:23.15pt;width:74.35pt;height:39.55pt;mso-wrap-style:none;v-text-anchor:middle">
                <v:fill o:detectmouseclick="t" type="solid" color2="black"/>
                <v:stroke color="white" weight="9360" joinstyle="miter" endcap="flat"/>
                <w10:wrap type="none"/>
              </v:rect>
            </w:pict>
          </mc:Fallback>
        </mc:AlternateContent>
      </w:r>
      <w:r>
        <w:rPr>
          <w:rFonts w:ascii="仿宋_GB2312;仿宋" w:hAnsi="仿宋_GB2312;仿宋" w:cs="宋体" w:hint="eastAsia" w:eastAsia="仿宋_GB2312;仿宋"/>
          <w:color w:val="000000"/>
          <w:sz w:val="32"/>
          <w:szCs w:val="32"/>
        </w:rPr>
        <w:t>本决定自公布之日起生效。</w:t>
      </w:r>
      <w:r>
        <mc:AlternateContent>
          <mc:Choice Requires="wps">
            <w:drawing>
              <wp:anchor distT="0" distB="0" distL="114935" distR="114935" simplePos="0" relativeHeight="3"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2"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3" name="Frame2"/>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46.8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11">
    <w:name w:val="列出段落1"/>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1">
    <w:name w:val="列出段落1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2023-01-28T18:50:00Z</dcterms:created>
  <dc:creator>Lenovo User</dc:creator>
  <dc:description/>
  <dc:language>en-US</dc:language>
  <cp:lastModifiedBy>PC400</cp:lastModifiedBy>
  <cp:lastPrinted>2023-01-28T18:47:00Z</cp:lastPrinted>
  <dcterms:modified xsi:type="dcterms:W3CDTF">2023-02-14T09:55:35Z</dcterms:modified>
  <cp:revision>13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ADFCFF6C2E224F41A2DEAFA37FC4D536</vt:lpwstr>
  </property>
  <property fmtid="{D5CDD505-2E9C-101B-9397-08002B2CF9AE}" pid="3" name="KSOProductBuildVer">
    <vt:lpwstr>2052-11.1.0.13703</vt:lpwstr>
  </property>
</Properties>
</file>