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240" w:leader="none"/>
        </w:tabs>
        <w:spacing w:lineRule="exact" w:line="68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呼和浩特市人民代表大会常务委员会</w:t>
      </w:r>
    </w:p>
    <w:p>
      <w:pPr>
        <w:pStyle w:val="Normal"/>
        <w:spacing w:lineRule="exact" w:line="68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关于废止部分地方性法规的决定</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27</w:t>
      </w:r>
      <w:r>
        <w:rPr>
          <w:rFonts w:ascii="楷体_GB2312;楷体" w:hAnsi="楷体_GB2312;楷体" w:hint="eastAsia" w:eastAsia="楷体_GB2312;楷体"/>
          <w:sz w:val="31"/>
          <w:szCs w:val="31"/>
        </w:rPr>
        <w:t>日呼和浩特市第十五届人民代表大会常务委员会第三十三次会议通过</w:t>
      </w:r>
      <w:r>
        <w:rPr>
          <w:rFonts w:ascii="楷体_GB2312;楷体" w:hAnsi="楷体_GB2312;楷体" w:eastAsia="楷体_GB2312;楷体"/>
          <w:sz w:val="31"/>
          <w:szCs w:val="31"/>
          <w:lang w:val="en"/>
        </w:rPr>
        <w:t xml:space="preserve">  </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16</w:t>
      </w:r>
      <w:r>
        <w:rPr>
          <w:rFonts w:ascii="楷体_GB2312;楷体" w:hAnsi="楷体_GB2312;楷体" w:hint="eastAsia" w:eastAsia="楷体_GB2312;楷体"/>
          <w:sz w:val="31"/>
          <w:szCs w:val="31"/>
        </w:rPr>
        <w:t>日内蒙古自治区第十三届人民代表大会常务委员会第三十一次会议批准）</w:t>
      </w:r>
    </w:p>
    <w:p>
      <w:pPr>
        <w:pStyle w:val="Normal"/>
        <w:spacing w:lineRule="exact" w:line="520"/>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bCs/>
          <w:sz w:val="31"/>
          <w:szCs w:val="31"/>
        </w:rPr>
      </w:pPr>
      <w:r>
        <w:rPr>
          <w:rFonts w:ascii="仿宋_GB2312" w:hAnsi="仿宋_GB2312" w:hint="eastAsia" w:eastAsia="仿宋_GB2312"/>
          <w:sz w:val="31"/>
          <w:szCs w:val="31"/>
        </w:rPr>
        <w:t>呼和浩特市第十五届人民代表大会常务委员会第三十二次、三十三次会议决定，废止下列地方性法规：</w:t>
      </w:r>
    </w:p>
    <w:p>
      <w:pPr>
        <w:pStyle w:val="Normal"/>
        <w:keepNext w:val="false"/>
        <w:keepLines w:val="false"/>
        <w:pageBreakBefore w:val="false"/>
        <w:widowControl w:val="false"/>
        <w:kinsoku w:val="true"/>
        <w:overflowPunct w:val="true"/>
        <w:autoSpaceDE w:val="true"/>
        <w:bidi w:val="0"/>
        <w:snapToGrid w:val="true"/>
        <w:spacing w:lineRule="exact" w:line="540"/>
        <w:ind w:firstLine="641" w:end="0"/>
        <w:textAlignment w:val="auto"/>
        <w:rPr>
          <w:rFonts w:ascii="仿宋_GB2312" w:hAnsi="仿宋_GB2312" w:eastAsia="仿宋_GB2312" w:cs="仿宋" w:hint="eastAsia"/>
          <w:sz w:val="31"/>
          <w:szCs w:val="31"/>
        </w:rPr>
      </w:pPr>
      <w:r>
        <w:rPr>
          <w:rFonts w:ascii="黑体" w:hAnsi="黑体" w:cs="仿宋" w:hint="eastAsia" w:eastAsia="黑体"/>
          <w:sz w:val="31"/>
          <w:szCs w:val="31"/>
        </w:rPr>
        <w:t>一、《呼和浩特市民族教育条例》</w:t>
      </w:r>
      <w:r>
        <w:rPr>
          <w:rFonts w:ascii="仿宋_GB2312" w:hAnsi="仿宋_GB2312" w:cs="仿宋" w:hint="eastAsia" w:eastAsia="仿宋_GB2312"/>
          <w:sz w:val="31"/>
          <w:szCs w:val="31"/>
        </w:rPr>
        <w:t>（</w:t>
      </w:r>
      <w:r>
        <w:rPr>
          <w:rFonts w:eastAsia="仿宋_GB2312" w:cs="仿宋" w:hint="eastAsia" w:ascii="仿宋_GB2312" w:hAnsi="仿宋_GB2312"/>
          <w:sz w:val="31"/>
          <w:szCs w:val="31"/>
        </w:rPr>
        <w:t>1999</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10</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29</w:t>
      </w:r>
      <w:r>
        <w:rPr>
          <w:rFonts w:ascii="仿宋_GB2312" w:hAnsi="仿宋_GB2312" w:cs="仿宋" w:hint="eastAsia" w:eastAsia="仿宋_GB2312"/>
          <w:sz w:val="31"/>
          <w:szCs w:val="31"/>
        </w:rPr>
        <w:t>日呼和浩特市第十一届人民代表大会常务委员会第五次会议通过</w:t>
      </w:r>
      <w:r>
        <w:rPr>
          <w:rFonts w:eastAsia="仿宋_GB2312" w:cs="仿宋" w:hint="eastAsia" w:ascii="仿宋_GB2312" w:hAnsi="仿宋_GB2312"/>
          <w:sz w:val="31"/>
          <w:szCs w:val="31"/>
        </w:rPr>
        <w:t>2000</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4</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7</w:t>
      </w:r>
      <w:r>
        <w:rPr>
          <w:rFonts w:ascii="仿宋_GB2312" w:hAnsi="仿宋_GB2312" w:cs="仿宋" w:hint="eastAsia" w:eastAsia="仿宋_GB2312"/>
          <w:sz w:val="31"/>
          <w:szCs w:val="31"/>
        </w:rPr>
        <w:t>日内蒙古自治区第九届人民代表大会常务委员会第十五次会议批准）</w:t>
      </w:r>
    </w:p>
    <w:p>
      <w:pPr>
        <w:pStyle w:val="Normal"/>
        <w:keepNext w:val="false"/>
        <w:keepLines w:val="false"/>
        <w:pageBreakBefore w:val="false"/>
        <w:widowControl w:val="false"/>
        <w:kinsoku w:val="true"/>
        <w:overflowPunct w:val="true"/>
        <w:autoSpaceDE w:val="true"/>
        <w:bidi w:val="0"/>
        <w:snapToGrid w:val="true"/>
        <w:spacing w:lineRule="exact" w:line="540"/>
        <w:ind w:firstLine="641" w:end="0"/>
        <w:textAlignment w:val="auto"/>
        <w:rPr>
          <w:rFonts w:ascii="仿宋_GB2312" w:hAnsi="仿宋_GB2312" w:eastAsia="仿宋_GB2312" w:cs="仿宋" w:hint="eastAsia"/>
          <w:sz w:val="31"/>
          <w:szCs w:val="31"/>
        </w:rPr>
      </w:pPr>
      <w:r>
        <w:rPr>
          <w:rFonts w:ascii="黑体" w:hAnsi="黑体" w:cs="仿宋" w:hint="eastAsia" w:eastAsia="黑体"/>
          <w:sz w:val="31"/>
          <w:szCs w:val="31"/>
        </w:rPr>
        <w:t>二、《呼和浩特市社会市面蒙汉两种文字并用管理办法》</w:t>
      </w:r>
      <w:r>
        <w:rPr>
          <w:rFonts w:ascii="仿宋_GB2312" w:hAnsi="仿宋_GB2312" w:cs="仿宋" w:hint="eastAsia" w:eastAsia="仿宋_GB2312"/>
          <w:sz w:val="31"/>
          <w:szCs w:val="31"/>
        </w:rPr>
        <w:t>（</w:t>
      </w:r>
      <w:r>
        <w:rPr>
          <w:rFonts w:eastAsia="仿宋_GB2312" w:cs="仿宋" w:hint="eastAsia" w:ascii="仿宋_GB2312" w:hAnsi="仿宋_GB2312"/>
          <w:sz w:val="31"/>
          <w:szCs w:val="31"/>
        </w:rPr>
        <w:t>2001</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6</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29</w:t>
      </w:r>
      <w:r>
        <w:rPr>
          <w:rFonts w:ascii="仿宋_GB2312" w:hAnsi="仿宋_GB2312" w:cs="仿宋" w:hint="eastAsia" w:eastAsia="仿宋_GB2312"/>
          <w:sz w:val="31"/>
          <w:szCs w:val="31"/>
        </w:rPr>
        <w:t>日呼和浩特市第十一届人民代表大会常务委员会第十九次会议通过</w:t>
      </w:r>
      <w:r>
        <w:rPr>
          <w:rFonts w:eastAsia="仿宋_GB2312" w:cs="仿宋" w:hint="eastAsia" w:ascii="仿宋_GB2312" w:hAnsi="仿宋_GB2312"/>
          <w:sz w:val="31"/>
          <w:szCs w:val="31"/>
        </w:rPr>
        <w:t>2001</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22</w:t>
      </w:r>
      <w:r>
        <w:rPr>
          <w:rFonts w:ascii="仿宋_GB2312" w:hAnsi="仿宋_GB2312" w:cs="仿宋" w:hint="eastAsia" w:eastAsia="仿宋_GB2312"/>
          <w:sz w:val="31"/>
          <w:szCs w:val="31"/>
        </w:rPr>
        <w:t>日内蒙古自治区第九届人民代表大会常务委员会第二十五次会议批准）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40"/>
        <w:ind w:firstLine="641" w:end="0"/>
        <w:textAlignment w:val="auto"/>
        <w:rPr>
          <w:rFonts w:ascii="仿宋_GB2312" w:hAnsi="仿宋_GB2312" w:eastAsia="仿宋_GB2312" w:cs="仿宋" w:hint="eastAsia"/>
          <w:sz w:val="31"/>
          <w:szCs w:val="31"/>
        </w:rPr>
      </w:pPr>
      <w:r>
        <w:rPr>
          <w:rFonts w:ascii="黑体" w:hAnsi="黑体" w:cs="仿宋" w:hint="eastAsia" w:eastAsia="黑体"/>
          <w:sz w:val="31"/>
          <w:szCs w:val="31"/>
        </w:rPr>
        <w:t>三、《呼和浩特市清真食品管理办法》</w:t>
      </w:r>
      <w:r>
        <w:rPr>
          <w:rFonts w:ascii="仿宋_GB2312" w:hAnsi="仿宋_GB2312" w:cs="仿宋" w:hint="eastAsia" w:eastAsia="仿宋_GB2312"/>
          <w:sz w:val="31"/>
          <w:szCs w:val="31"/>
        </w:rPr>
        <w:t>（</w:t>
      </w:r>
      <w:r>
        <w:rPr>
          <w:rFonts w:eastAsia="仿宋_GB2312" w:cs="仿宋" w:hint="eastAsia" w:ascii="仿宋_GB2312" w:hAnsi="仿宋_GB2312"/>
          <w:sz w:val="31"/>
          <w:szCs w:val="31"/>
        </w:rPr>
        <w:t>1998</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8</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27</w:t>
      </w:r>
      <w:r>
        <w:rPr>
          <w:rFonts w:ascii="仿宋_GB2312" w:hAnsi="仿宋_GB2312" w:cs="仿宋" w:hint="eastAsia" w:eastAsia="仿宋_GB2312"/>
          <w:sz w:val="31"/>
          <w:szCs w:val="31"/>
        </w:rPr>
        <w:t>日呼和浩特市第十届人民代表大会常务委员会第三十一次会议通过</w:t>
      </w:r>
      <w:r>
        <w:rPr>
          <w:rFonts w:eastAsia="仿宋_GB2312" w:cs="仿宋" w:hint="eastAsia" w:ascii="仿宋_GB2312" w:hAnsi="仿宋_GB2312"/>
          <w:sz w:val="31"/>
          <w:szCs w:val="31"/>
        </w:rPr>
        <w:t>1998</w:t>
      </w:r>
      <w:r>
        <w:rPr>
          <w:rFonts w:ascii="仿宋_GB2312" w:hAnsi="仿宋_GB2312" w:cs="仿宋" w:hint="eastAsia" w:eastAsia="仿宋_GB2312"/>
          <w:sz w:val="31"/>
          <w:szCs w:val="31"/>
        </w:rPr>
        <w:t>年</w:t>
      </w:r>
      <w:r>
        <w:rPr>
          <w:rFonts w:eastAsia="仿宋_GB2312" w:cs="仿宋" w:hint="eastAsia" w:ascii="仿宋_GB2312" w:hAnsi="仿宋_GB2312"/>
          <w:sz w:val="31"/>
          <w:szCs w:val="31"/>
        </w:rPr>
        <w:t>9</w:t>
      </w:r>
      <w:r>
        <w:rPr>
          <w:rFonts w:ascii="仿宋_GB2312" w:hAnsi="仿宋_GB2312" w:cs="仿宋" w:hint="eastAsia" w:eastAsia="仿宋_GB2312"/>
          <w:sz w:val="31"/>
          <w:szCs w:val="31"/>
        </w:rPr>
        <w:t>月</w:t>
      </w:r>
      <w:r>
        <w:rPr>
          <w:rFonts w:eastAsia="仿宋_GB2312" w:cs="仿宋" w:hint="eastAsia" w:ascii="仿宋_GB2312" w:hAnsi="仿宋_GB2312"/>
          <w:sz w:val="31"/>
          <w:szCs w:val="31"/>
        </w:rPr>
        <w:t>28</w:t>
      </w:r>
      <w:r>
        <w:rPr>
          <w:rFonts w:ascii="仿宋_GB2312" w:hAnsi="仿宋_GB2312" w:cs="仿宋" w:hint="eastAsia" w:eastAsia="仿宋_GB2312"/>
          <w:sz w:val="31"/>
          <w:szCs w:val="31"/>
        </w:rPr>
        <w:t>日内蒙古自治区第九届人民代表大会常务委员会第五次会议批准）</w:t>
      </w:r>
    </w:p>
    <w:p>
      <w:pPr>
        <w:pStyle w:val="Normal"/>
        <w:keepNext w:val="false"/>
        <w:keepLines w:val="false"/>
        <w:pageBreakBefore w:val="false"/>
        <w:widowControl w:val="false"/>
        <w:kinsoku w:val="true"/>
        <w:overflowPunct w:val="true"/>
        <w:autoSpaceDE w:val="true"/>
        <w:bidi w:val="0"/>
        <w:snapToGrid w:val="true"/>
        <w:spacing w:lineRule="exact" w:line="540"/>
        <w:ind w:firstLineChars="196" w:startChars="0" w:start="0" w:endChars="0" w:end="0"/>
        <w:textAlignment w:val="auto"/>
        <w:rPr>
          <w:rFonts w:ascii="仿宋_GB2312" w:hAnsi="仿宋_GB2312" w:eastAsia="仿宋_GB2312" w:cs="仿宋" w:hint="eastAsia"/>
          <w:sz w:val="31"/>
          <w:szCs w:val="31"/>
        </w:rPr>
      </w:pPr>
      <w:r>
        <w:rPr>
          <w:rFonts w:ascii="仿宋_GB2312" w:hAnsi="仿宋_GB2312" w:cs="仿宋" w:hint="eastAsia" w:eastAsia="仿宋_GB2312"/>
          <w:sz w:val="31"/>
          <w:szCs w:val="31"/>
        </w:rPr>
        <w:t>本决定自公布之日起生效。</w:t>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2021-12-03T07:49:00Z</dcterms:created>
  <dc:creator>Lenovo User</dc:creator>
  <dc:description/>
  <dc:language>en-US</dc:language>
  <cp:lastModifiedBy>rd</cp:lastModifiedBy>
  <cp:lastPrinted>2021-12-07T18:00:00Z</cp:lastPrinted>
  <dcterms:modified xsi:type="dcterms:W3CDTF">2021-12-08T02:08:54Z</dcterms:modified>
  <cp:revision>42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