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包头市刑事被害人困难救助条例</w:t>
      </w:r>
    </w:p>
    <w:p>
      <w:pPr>
        <w:pStyle w:val="Normal"/>
        <w:spacing w:lineRule="exact" w:line="560"/>
        <w:jc w:val="center"/>
        <w:rPr>
          <w:rFonts w:ascii="方正小标宋简体" w:hAnsi="方正小标宋简体" w:eastAsia="方正小标宋简体" w:cs="宋体;SimSun" w:hint="eastAsia"/>
          <w:b/>
          <w:sz w:val="44"/>
          <w:szCs w:val="44"/>
        </w:rPr>
      </w:pPr>
      <w:r>
        <w:rPr>
          <w:rFonts w:eastAsia="方正小标宋简体" w:cs="宋体;SimSun" w:hint="eastAsia" w:ascii="方正小标宋简体" w:hAnsi="方正小标宋简体"/>
          <w:b/>
          <w:sz w:val="44"/>
          <w:szCs w:val="44"/>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日包头市第十三届人民代表大会常务委员会第三十一次会议通过  </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日内蒙古自治区第十一届人民代表大会常务委员会第二十九次会议批准）</w:t>
      </w:r>
    </w:p>
    <w:p>
      <w:pPr>
        <w:pStyle w:val="Normal"/>
        <w:snapToGrid w:val="false"/>
        <w:spacing w:lineRule="exact" w:line="580"/>
        <w:ind w:firstLineChars="200" w:startChars="0" w:start="0" w:endChars="0" w:end="0"/>
        <w:rPr>
          <w:rFonts w:ascii="楷体_GB2312" w:hAnsi="楷体_GB2312" w:eastAsia="仿宋_GB2312" w:hint="eastAsia"/>
          <w:sz w:val="32"/>
          <w:szCs w:val="32"/>
        </w:rPr>
      </w:pPr>
      <w:r>
        <w:rPr>
          <w:rFonts w:eastAsia="仿宋_GB2312" w:hint="eastAsia" w:ascii="楷体_GB2312" w:hAnsi="楷体_GB2312"/>
          <w:sz w:val="32"/>
          <w:szCs w:val="32"/>
        </w:rPr>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第一条</w:t>
      </w:r>
      <w:r>
        <w:rPr>
          <w:rFonts w:hint="eastAsia" w:eastAsia="仿宋_GB2312"/>
          <w:b/>
          <w:sz w:val="32"/>
          <w:szCs w:val="32"/>
        </w:rPr>
        <w:t xml:space="preserve"> </w:t>
      </w:r>
      <w:r>
        <w:rPr>
          <w:rFonts w:hint="eastAsia" w:eastAsia="仿宋_GB2312"/>
          <w:sz w:val="32"/>
          <w:szCs w:val="32"/>
        </w:rPr>
        <w:t xml:space="preserve"> </w:t>
      </w:r>
      <w:r>
        <w:rPr>
          <w:rFonts w:cs="宋体;SimSun" w:hint="eastAsia" w:eastAsia="仿宋_GB2312"/>
          <w:sz w:val="32"/>
          <w:szCs w:val="32"/>
        </w:rPr>
        <w:t>为了帮助刑事被害人或者其赡养、抚养、扶养的近亲属</w:t>
      </w:r>
      <w:r>
        <w:rPr>
          <w:rFonts w:eastAsia="仿宋_GB2312" w:hint="eastAsia"/>
          <w:sz w:val="32"/>
          <w:szCs w:val="32"/>
        </w:rPr>
        <w:t>(</w:t>
      </w:r>
      <w:r>
        <w:rPr>
          <w:rFonts w:cs="宋体;SimSun" w:hint="eastAsia" w:eastAsia="仿宋_GB2312"/>
          <w:sz w:val="32"/>
          <w:szCs w:val="32"/>
        </w:rPr>
        <w:t>以下简称近亲属</w:t>
      </w:r>
      <w:r>
        <w:rPr>
          <w:rFonts w:eastAsia="仿宋_GB2312" w:hint="eastAsia"/>
          <w:sz w:val="32"/>
          <w:szCs w:val="32"/>
        </w:rPr>
        <w:t>)</w:t>
      </w:r>
      <w:r>
        <w:rPr>
          <w:rFonts w:cs="宋体;SimSun" w:hint="eastAsia" w:eastAsia="仿宋_GB2312"/>
          <w:sz w:val="32"/>
          <w:szCs w:val="32"/>
        </w:rPr>
        <w:t>解决特殊生活困难，规范刑事被害人救助工作，促进社会和谐稳定，根据宪法和有关法律、法规，结合本市实际，制定本条例。</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第二条</w:t>
      </w:r>
      <w:r>
        <w:rPr>
          <w:rFonts w:hint="eastAsia" w:eastAsia="仿宋_GB2312"/>
          <w:b/>
          <w:sz w:val="32"/>
          <w:szCs w:val="32"/>
        </w:rPr>
        <w:t xml:space="preserve"> </w:t>
      </w:r>
      <w:r>
        <w:rPr>
          <w:rFonts w:hint="eastAsia" w:eastAsia="仿宋_GB2312"/>
          <w:sz w:val="32"/>
          <w:szCs w:val="32"/>
        </w:rPr>
        <w:t xml:space="preserve"> </w:t>
      </w:r>
      <w:r>
        <w:rPr>
          <w:rFonts w:cs="宋体;SimSun" w:hint="eastAsia" w:eastAsia="仿宋_GB2312"/>
          <w:sz w:val="32"/>
          <w:szCs w:val="32"/>
        </w:rPr>
        <w:t>在本市行政区域内的刑事被害人或者其近亲属生活困难需要给予救助的，适用本条例。</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第三</w:t>
      </w:r>
      <w:r>
        <w:rPr>
          <w:rFonts w:cs="宋体;SimSun" w:hint="eastAsia" w:eastAsia="仿宋_GB2312"/>
          <w:b/>
          <w:sz w:val="32"/>
          <w:szCs w:val="32"/>
        </w:rPr>
        <w:t>条</w:t>
      </w:r>
      <w:r>
        <w:rPr>
          <w:rFonts w:hint="eastAsia" w:eastAsia="仿宋_GB2312"/>
          <w:b/>
          <w:sz w:val="32"/>
          <w:szCs w:val="32"/>
        </w:rPr>
        <w:t xml:space="preserve"> </w:t>
      </w:r>
      <w:r>
        <w:rPr>
          <w:rFonts w:hint="eastAsia" w:eastAsia="仿宋_GB2312"/>
          <w:sz w:val="32"/>
          <w:szCs w:val="32"/>
        </w:rPr>
        <w:t xml:space="preserve"> </w:t>
      </w:r>
      <w:r>
        <w:rPr>
          <w:rFonts w:cs="宋体;SimSun" w:hint="eastAsia" w:eastAsia="仿宋_GB2312"/>
          <w:sz w:val="32"/>
          <w:szCs w:val="32"/>
        </w:rPr>
        <w:t>本条例所称刑事被害人救助，是指因受犯罪行为侵害造成被害人严重伤残或者死亡，被害人或者其近亲属无法及时获得赔偿，确有生活困难，给予的一次性经济救助。</w:t>
      </w:r>
    </w:p>
    <w:p>
      <w:pPr>
        <w:pStyle w:val="Normal"/>
        <w:snapToGrid w:val="false"/>
        <w:spacing w:lineRule="exact" w:line="580"/>
        <w:ind w:firstLineChars="200" w:startChars="0" w:start="0" w:endChars="0" w:end="0"/>
        <w:rPr>
          <w:rFonts w:eastAsia="仿宋_GB2312" w:hint="eastAsia"/>
          <w:sz w:val="32"/>
          <w:szCs w:val="32"/>
        </w:rPr>
      </w:pPr>
      <w:r>
        <w:rPr>
          <w:rFonts w:cs="宋体;SimSun" w:hint="eastAsia" w:eastAsia="仿宋_GB2312"/>
          <w:sz w:val="32"/>
          <w:szCs w:val="32"/>
        </w:rPr>
        <w:t>本条例所称办案机关是指办理刑事案件的公安机关、检察机关和审判机关。</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第四</w:t>
      </w:r>
      <w:r>
        <w:rPr>
          <w:rFonts w:cs="宋体;SimSun" w:hint="eastAsia" w:eastAsia="仿宋_GB2312"/>
          <w:b/>
          <w:sz w:val="32"/>
          <w:szCs w:val="32"/>
        </w:rPr>
        <w:t>条</w:t>
      </w:r>
      <w:r>
        <w:rPr>
          <w:rFonts w:hint="eastAsia" w:eastAsia="仿宋_GB2312"/>
          <w:b/>
          <w:sz w:val="32"/>
          <w:szCs w:val="32"/>
        </w:rPr>
        <w:t xml:space="preserve"> </w:t>
      </w:r>
      <w:r>
        <w:rPr>
          <w:rFonts w:hint="eastAsia" w:eastAsia="仿宋_GB2312"/>
          <w:sz w:val="32"/>
          <w:szCs w:val="32"/>
        </w:rPr>
        <w:t xml:space="preserve"> </w:t>
      </w:r>
      <w:r>
        <w:rPr>
          <w:rFonts w:cs="宋体;SimSun" w:hint="eastAsia" w:eastAsia="仿宋_GB2312"/>
          <w:sz w:val="32"/>
          <w:szCs w:val="32"/>
        </w:rPr>
        <w:t>刑事被害人救助应当遵循以下原则：</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一</w:t>
      </w:r>
      <w:r>
        <w:rPr>
          <w:rFonts w:eastAsia="仿宋_GB2312" w:hint="eastAsia"/>
          <w:sz w:val="32"/>
          <w:szCs w:val="32"/>
        </w:rPr>
        <w:t xml:space="preserve">) </w:t>
      </w:r>
      <w:r>
        <w:rPr>
          <w:rFonts w:cs="宋体;SimSun" w:hint="eastAsia" w:eastAsia="仿宋_GB2312"/>
          <w:sz w:val="32"/>
          <w:szCs w:val="32"/>
        </w:rPr>
        <w:t>与经济社会发展水平相适应；</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二</w:t>
      </w:r>
      <w:r>
        <w:rPr>
          <w:rFonts w:eastAsia="仿宋_GB2312" w:hint="eastAsia"/>
          <w:sz w:val="32"/>
          <w:szCs w:val="32"/>
        </w:rPr>
        <w:t xml:space="preserve">) </w:t>
      </w:r>
      <w:r>
        <w:rPr>
          <w:rFonts w:cs="宋体;SimSun" w:hint="eastAsia" w:eastAsia="仿宋_GB2312"/>
          <w:sz w:val="32"/>
          <w:szCs w:val="32"/>
        </w:rPr>
        <w:t>与社会保障和其他社会救济相结合；</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三</w:t>
      </w:r>
      <w:r>
        <w:rPr>
          <w:rFonts w:eastAsia="仿宋_GB2312" w:hint="eastAsia"/>
          <w:sz w:val="32"/>
          <w:szCs w:val="32"/>
        </w:rPr>
        <w:t xml:space="preserve">) </w:t>
      </w:r>
      <w:r>
        <w:rPr>
          <w:rFonts w:cs="宋体;SimSun" w:hint="eastAsia" w:eastAsia="仿宋_GB2312"/>
          <w:sz w:val="32"/>
          <w:szCs w:val="32"/>
        </w:rPr>
        <w:t>公正、公开、及时、便捷。</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第五条</w:t>
      </w:r>
      <w:r>
        <w:rPr>
          <w:rFonts w:hint="eastAsia" w:eastAsia="仿宋_GB2312"/>
          <w:sz w:val="32"/>
          <w:szCs w:val="32"/>
        </w:rPr>
        <w:t xml:space="preserve">  </w:t>
      </w:r>
      <w:r>
        <w:rPr>
          <w:rFonts w:cs="宋体;SimSun" w:hint="eastAsia" w:eastAsia="仿宋_GB2312"/>
          <w:sz w:val="32"/>
          <w:szCs w:val="32"/>
        </w:rPr>
        <w:t>市和旗县区人民政府应当将刑事被害人困难救助资金列入本级年度财政预算，分级筹集、专项管理，专款专用。</w:t>
      </w:r>
    </w:p>
    <w:p>
      <w:pPr>
        <w:pStyle w:val="Normal"/>
        <w:snapToGrid w:val="false"/>
        <w:spacing w:lineRule="exact" w:line="580"/>
        <w:ind w:firstLineChars="200" w:startChars="0" w:start="0" w:endChars="0" w:end="0"/>
        <w:rPr>
          <w:rFonts w:eastAsia="仿宋_GB2312" w:hint="eastAsia"/>
          <w:sz w:val="32"/>
          <w:szCs w:val="32"/>
        </w:rPr>
      </w:pPr>
      <w:r>
        <w:rPr>
          <w:rFonts w:cs="宋体;SimSun" w:hint="eastAsia" w:eastAsia="仿宋_GB2312"/>
          <w:sz w:val="32"/>
          <w:szCs w:val="32"/>
        </w:rPr>
        <w:t>财政部门负责刑事被害人救助资金的审核、管理、拨付和监督。</w:t>
      </w:r>
    </w:p>
    <w:p>
      <w:pPr>
        <w:pStyle w:val="Normal"/>
        <w:snapToGrid w:val="false"/>
        <w:spacing w:lineRule="exact" w:line="580"/>
        <w:ind w:firstLineChars="200" w:startChars="0" w:start="0" w:endChars="0" w:end="0"/>
        <w:rPr>
          <w:rFonts w:eastAsia="仿宋_GB2312" w:hint="eastAsia"/>
          <w:sz w:val="32"/>
          <w:szCs w:val="32"/>
        </w:rPr>
      </w:pPr>
      <w:r>
        <w:rPr>
          <w:rFonts w:cs="宋体;SimSun" w:hint="eastAsia" w:eastAsia="仿宋_GB2312"/>
          <w:sz w:val="32"/>
          <w:szCs w:val="32"/>
        </w:rPr>
        <w:t>审计部门负责监督同级刑事被害人困难救助资金的使用、管理。</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第六条</w:t>
      </w:r>
      <w:r>
        <w:rPr>
          <w:rFonts w:hint="eastAsia" w:eastAsia="仿宋_GB2312"/>
          <w:b/>
          <w:sz w:val="32"/>
          <w:szCs w:val="32"/>
        </w:rPr>
        <w:t xml:space="preserve"> </w:t>
      </w:r>
      <w:r>
        <w:rPr>
          <w:rFonts w:hint="eastAsia" w:eastAsia="仿宋_GB2312"/>
          <w:sz w:val="32"/>
          <w:szCs w:val="32"/>
        </w:rPr>
        <w:t xml:space="preserve"> </w:t>
      </w:r>
      <w:r>
        <w:rPr>
          <w:rFonts w:cs="宋体;SimSun" w:hint="eastAsia" w:eastAsia="仿宋_GB2312"/>
          <w:sz w:val="32"/>
          <w:szCs w:val="32"/>
        </w:rPr>
        <w:t>提倡和鼓励国家机关、企业事业单位、社会团体和公民开展刑事被害人捐助活动。</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第七条</w:t>
      </w:r>
      <w:r>
        <w:rPr>
          <w:rFonts w:hint="eastAsia" w:eastAsia="仿宋_GB2312"/>
          <w:sz w:val="32"/>
          <w:szCs w:val="32"/>
        </w:rPr>
        <w:t xml:space="preserve">  </w:t>
      </w:r>
      <w:r>
        <w:rPr>
          <w:rFonts w:cs="宋体;SimSun" w:hint="eastAsia" w:eastAsia="仿宋_GB2312"/>
          <w:sz w:val="32"/>
          <w:szCs w:val="32"/>
        </w:rPr>
        <w:t>办案机关负责刑事被害人困难救助申请的受理、审查和救助金的发放。</w:t>
      </w:r>
    </w:p>
    <w:p>
      <w:pPr>
        <w:pStyle w:val="Normal"/>
        <w:snapToGrid w:val="false"/>
        <w:spacing w:lineRule="exact" w:line="580"/>
        <w:ind w:firstLineChars="200" w:startChars="0" w:start="0" w:endChars="0" w:end="0"/>
        <w:rPr>
          <w:rFonts w:eastAsia="仿宋_GB2312" w:hint="eastAsia"/>
          <w:sz w:val="32"/>
          <w:szCs w:val="32"/>
        </w:rPr>
      </w:pPr>
      <w:r>
        <w:rPr>
          <w:rFonts w:cs="宋体;SimSun" w:hint="eastAsia" w:eastAsia="仿宋_GB2312"/>
          <w:sz w:val="32"/>
          <w:szCs w:val="32"/>
        </w:rPr>
        <w:t>民政、人力资源和社会保障、卫生、金融保险等部门，嘎查村民委员会、居民委员会等基层组织应当配合办案机关的调查核实工作。</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第八条</w:t>
      </w:r>
      <w:r>
        <w:rPr>
          <w:rFonts w:hint="eastAsia" w:eastAsia="仿宋_GB2312"/>
          <w:sz w:val="32"/>
          <w:szCs w:val="32"/>
        </w:rPr>
        <w:t xml:space="preserve">  </w:t>
      </w:r>
      <w:r>
        <w:rPr>
          <w:rFonts w:cs="宋体;SimSun" w:hint="eastAsia" w:eastAsia="仿宋_GB2312"/>
          <w:sz w:val="32"/>
          <w:szCs w:val="32"/>
        </w:rPr>
        <w:t>刑事被害人或者其近亲属申请救助应当具备以下条件：</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一</w:t>
      </w:r>
      <w:r>
        <w:rPr>
          <w:rFonts w:eastAsia="仿宋_GB2312" w:hint="eastAsia"/>
          <w:sz w:val="32"/>
          <w:szCs w:val="32"/>
        </w:rPr>
        <w:t xml:space="preserve">) </w:t>
      </w:r>
      <w:r>
        <w:rPr>
          <w:rFonts w:cs="宋体;SimSun" w:hint="eastAsia" w:eastAsia="仿宋_GB2312"/>
          <w:sz w:val="32"/>
          <w:szCs w:val="32"/>
        </w:rPr>
        <w:t>刑事案件属于本市管辖；</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二</w:t>
      </w:r>
      <w:r>
        <w:rPr>
          <w:rFonts w:eastAsia="仿宋_GB2312" w:hint="eastAsia"/>
          <w:sz w:val="32"/>
          <w:szCs w:val="32"/>
        </w:rPr>
        <w:t xml:space="preserve">) </w:t>
      </w:r>
      <w:r>
        <w:rPr>
          <w:rFonts w:cs="宋体;SimSun" w:hint="eastAsia" w:eastAsia="仿宋_GB2312"/>
          <w:sz w:val="32"/>
          <w:szCs w:val="32"/>
        </w:rPr>
        <w:t>刑事被害人因犯罪行为侵害造成重伤害或者死亡，近亲属与其共同生活或者依靠其收入作为主要生活来源；</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三</w:t>
      </w:r>
      <w:r>
        <w:rPr>
          <w:rFonts w:eastAsia="仿宋_GB2312" w:hint="eastAsia"/>
          <w:sz w:val="32"/>
          <w:szCs w:val="32"/>
        </w:rPr>
        <w:t xml:space="preserve">) </w:t>
      </w:r>
      <w:r>
        <w:rPr>
          <w:rFonts w:cs="宋体;SimSun" w:hint="eastAsia" w:eastAsia="仿宋_GB2312"/>
          <w:sz w:val="32"/>
          <w:szCs w:val="32"/>
        </w:rPr>
        <w:t>犯罪行为非由刑事被害人实施不法行为直接导致；</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四</w:t>
      </w:r>
      <w:r>
        <w:rPr>
          <w:rFonts w:eastAsia="仿宋_GB2312" w:hint="eastAsia"/>
          <w:sz w:val="32"/>
          <w:szCs w:val="32"/>
        </w:rPr>
        <w:t xml:space="preserve">) </w:t>
      </w:r>
      <w:r>
        <w:rPr>
          <w:rFonts w:cs="宋体;SimSun" w:hint="eastAsia" w:eastAsia="仿宋_GB2312"/>
          <w:sz w:val="32"/>
          <w:szCs w:val="32"/>
        </w:rPr>
        <w:t>未放弃提起刑事附带民事诉讼的权利；</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五</w:t>
      </w:r>
      <w:r>
        <w:rPr>
          <w:rFonts w:eastAsia="仿宋_GB2312" w:hint="eastAsia"/>
          <w:sz w:val="32"/>
          <w:szCs w:val="32"/>
        </w:rPr>
        <w:t xml:space="preserve">) </w:t>
      </w:r>
      <w:r>
        <w:rPr>
          <w:rFonts w:cs="宋体;SimSun" w:hint="eastAsia" w:eastAsia="仿宋_GB2312"/>
          <w:sz w:val="32"/>
          <w:szCs w:val="32"/>
        </w:rPr>
        <w:t>无法通过诉讼获得赔偿；</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六</w:t>
      </w:r>
      <w:r>
        <w:rPr>
          <w:rFonts w:eastAsia="仿宋_GB2312" w:hint="eastAsia"/>
          <w:sz w:val="32"/>
          <w:szCs w:val="32"/>
        </w:rPr>
        <w:t xml:space="preserve">) </w:t>
      </w:r>
      <w:r>
        <w:rPr>
          <w:rFonts w:cs="宋体;SimSun" w:hint="eastAsia" w:eastAsia="仿宋_GB2312"/>
          <w:sz w:val="32"/>
          <w:szCs w:val="32"/>
        </w:rPr>
        <w:t>无法获得工伤赔偿、保险赔付；</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七</w:t>
      </w:r>
      <w:r>
        <w:rPr>
          <w:rFonts w:eastAsia="仿宋_GB2312" w:hint="eastAsia"/>
          <w:sz w:val="32"/>
          <w:szCs w:val="32"/>
        </w:rPr>
        <w:t xml:space="preserve">) </w:t>
      </w:r>
      <w:r>
        <w:rPr>
          <w:rFonts w:cs="宋体;SimSun" w:hint="eastAsia" w:eastAsia="仿宋_GB2312"/>
          <w:sz w:val="32"/>
          <w:szCs w:val="32"/>
        </w:rPr>
        <w:t>未接受过涉法涉诉和社会救助；</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八</w:t>
      </w:r>
      <w:r>
        <w:rPr>
          <w:rFonts w:eastAsia="仿宋_GB2312" w:hint="eastAsia"/>
          <w:sz w:val="32"/>
          <w:szCs w:val="32"/>
        </w:rPr>
        <w:t xml:space="preserve">) </w:t>
      </w:r>
      <w:r>
        <w:rPr>
          <w:rFonts w:cs="宋体;SimSun" w:hint="eastAsia" w:eastAsia="仿宋_GB2312"/>
          <w:sz w:val="32"/>
          <w:szCs w:val="32"/>
        </w:rPr>
        <w:t>因犯罪行为造成刑事被害人家庭生活水平低于本市最低生活保障线；</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九</w:t>
      </w:r>
      <w:r>
        <w:rPr>
          <w:rFonts w:eastAsia="仿宋_GB2312" w:hint="eastAsia"/>
          <w:sz w:val="32"/>
          <w:szCs w:val="32"/>
        </w:rPr>
        <w:t xml:space="preserve">) </w:t>
      </w:r>
      <w:r>
        <w:rPr>
          <w:rFonts w:cs="宋体;SimSun" w:hint="eastAsia" w:eastAsia="仿宋_GB2312"/>
          <w:sz w:val="32"/>
          <w:szCs w:val="32"/>
        </w:rPr>
        <w:t>在刑事诉讼期间内。</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第九条</w:t>
      </w:r>
      <w:r>
        <w:rPr>
          <w:rFonts w:hint="eastAsia" w:eastAsia="仿宋_GB2312"/>
          <w:sz w:val="32"/>
          <w:szCs w:val="32"/>
        </w:rPr>
        <w:t xml:space="preserve">  </w:t>
      </w:r>
      <w:r>
        <w:rPr>
          <w:rFonts w:cs="宋体;SimSun" w:hint="eastAsia" w:eastAsia="仿宋_GB2312"/>
          <w:sz w:val="32"/>
          <w:szCs w:val="32"/>
        </w:rPr>
        <w:t>申请救助应当向下列办案机关提出：</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一</w:t>
      </w:r>
      <w:r>
        <w:rPr>
          <w:rFonts w:eastAsia="仿宋_GB2312" w:hint="eastAsia"/>
          <w:sz w:val="32"/>
          <w:szCs w:val="32"/>
        </w:rPr>
        <w:t xml:space="preserve">) </w:t>
      </w:r>
      <w:r>
        <w:rPr>
          <w:rFonts w:cs="宋体;SimSun" w:hint="eastAsia" w:eastAsia="仿宋_GB2312"/>
          <w:sz w:val="32"/>
          <w:szCs w:val="32"/>
        </w:rPr>
        <w:t>刑事案件处于立案侦查阶段，无法移送检察机关追究刑事责任或者正在侦办尚未抓获犯罪嫌疑人的，向公安机关提出；</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二</w:t>
      </w:r>
      <w:r>
        <w:rPr>
          <w:rFonts w:eastAsia="仿宋_GB2312" w:hint="eastAsia"/>
          <w:sz w:val="32"/>
          <w:szCs w:val="32"/>
        </w:rPr>
        <w:t xml:space="preserve">) </w:t>
      </w:r>
      <w:r>
        <w:rPr>
          <w:rFonts w:cs="宋体;SimSun" w:hint="eastAsia" w:eastAsia="仿宋_GB2312"/>
          <w:sz w:val="32"/>
          <w:szCs w:val="32"/>
        </w:rPr>
        <w:t>刑事案件处于审查起诉阶段不起诉的，向检察机关提出；</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三</w:t>
      </w:r>
      <w:r>
        <w:rPr>
          <w:rFonts w:eastAsia="仿宋_GB2312" w:hint="eastAsia"/>
          <w:sz w:val="32"/>
          <w:szCs w:val="32"/>
        </w:rPr>
        <w:t xml:space="preserve">) </w:t>
      </w:r>
      <w:r>
        <w:rPr>
          <w:rFonts w:cs="宋体;SimSun" w:hint="eastAsia" w:eastAsia="仿宋_GB2312"/>
          <w:sz w:val="32"/>
          <w:szCs w:val="32"/>
        </w:rPr>
        <w:t>刑事案件处于审判阶段或者刑事附带民事诉讼案件处于执行阶段，被告人及其他赔偿义务人无力履行赔偿义务或者因证据不足宣告被告人无罪的，向审理案件的审判机关提出。</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第十条</w:t>
      </w:r>
      <w:r>
        <w:rPr>
          <w:rFonts w:hint="eastAsia" w:eastAsia="仿宋_GB2312"/>
          <w:b/>
          <w:sz w:val="32"/>
          <w:szCs w:val="32"/>
        </w:rPr>
        <w:t xml:space="preserve"> </w:t>
      </w:r>
      <w:r>
        <w:rPr>
          <w:rFonts w:hint="eastAsia" w:eastAsia="仿宋_GB2312"/>
          <w:sz w:val="32"/>
          <w:szCs w:val="32"/>
        </w:rPr>
        <w:t xml:space="preserve"> </w:t>
      </w:r>
      <w:r>
        <w:rPr>
          <w:rFonts w:cs="宋体;SimSun" w:hint="eastAsia" w:eastAsia="仿宋_GB2312"/>
          <w:sz w:val="32"/>
          <w:szCs w:val="32"/>
        </w:rPr>
        <w:t>申请救助应当采用书面形式，特殊情况也可以口头申请。口头申请的，受理申请的办案机关应当记录在案。</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第十一条</w:t>
      </w:r>
      <w:r>
        <w:rPr>
          <w:rFonts w:hint="eastAsia" w:eastAsia="仿宋_GB2312"/>
          <w:b/>
          <w:sz w:val="32"/>
          <w:szCs w:val="32"/>
        </w:rPr>
        <w:t xml:space="preserve"> </w:t>
      </w:r>
      <w:r>
        <w:rPr>
          <w:rFonts w:hint="eastAsia" w:eastAsia="仿宋_GB2312"/>
          <w:sz w:val="32"/>
          <w:szCs w:val="32"/>
        </w:rPr>
        <w:t xml:space="preserve"> </w:t>
      </w:r>
      <w:r>
        <w:rPr>
          <w:rFonts w:cs="宋体;SimSun" w:hint="eastAsia" w:eastAsia="仿宋_GB2312"/>
          <w:sz w:val="32"/>
          <w:szCs w:val="32"/>
        </w:rPr>
        <w:t>申请救助应当提交下列材料：</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一</w:t>
      </w:r>
      <w:r>
        <w:rPr>
          <w:rFonts w:eastAsia="仿宋_GB2312" w:hint="eastAsia"/>
          <w:sz w:val="32"/>
          <w:szCs w:val="32"/>
        </w:rPr>
        <w:t xml:space="preserve">) </w:t>
      </w:r>
      <w:r>
        <w:rPr>
          <w:rFonts w:cs="宋体;SimSun" w:hint="eastAsia" w:eastAsia="仿宋_GB2312"/>
          <w:sz w:val="32"/>
          <w:szCs w:val="32"/>
        </w:rPr>
        <w:t>救助申请书；</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二</w:t>
      </w:r>
      <w:r>
        <w:rPr>
          <w:rFonts w:eastAsia="仿宋_GB2312" w:hint="eastAsia"/>
          <w:sz w:val="32"/>
          <w:szCs w:val="32"/>
        </w:rPr>
        <w:t xml:space="preserve">) </w:t>
      </w:r>
      <w:r>
        <w:rPr>
          <w:rFonts w:cs="宋体;SimSun" w:hint="eastAsia" w:eastAsia="仿宋_GB2312"/>
          <w:sz w:val="32"/>
          <w:szCs w:val="32"/>
        </w:rPr>
        <w:t>有效身份证明；</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三</w:t>
      </w:r>
      <w:r>
        <w:rPr>
          <w:rFonts w:eastAsia="仿宋_GB2312" w:hint="eastAsia"/>
          <w:sz w:val="32"/>
          <w:szCs w:val="32"/>
        </w:rPr>
        <w:t xml:space="preserve">) </w:t>
      </w:r>
      <w:r>
        <w:rPr>
          <w:rFonts w:cs="宋体;SimSun" w:hint="eastAsia" w:eastAsia="仿宋_GB2312"/>
          <w:sz w:val="32"/>
          <w:szCs w:val="32"/>
        </w:rPr>
        <w:t>刑事被害人的医疗救治材料、司法鉴定结论或者死亡证明；</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四</w:t>
      </w:r>
      <w:r>
        <w:rPr>
          <w:rFonts w:eastAsia="仿宋_GB2312" w:hint="eastAsia"/>
          <w:sz w:val="32"/>
          <w:szCs w:val="32"/>
        </w:rPr>
        <w:t xml:space="preserve">) </w:t>
      </w:r>
      <w:r>
        <w:rPr>
          <w:rFonts w:cs="宋体;SimSun" w:hint="eastAsia" w:eastAsia="仿宋_GB2312"/>
          <w:sz w:val="32"/>
          <w:szCs w:val="32"/>
        </w:rPr>
        <w:t>由刑事被害人居住地嘎查村民委员会或者居民委员会出具的家庭生活困难证明；</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五</w:t>
      </w:r>
      <w:r>
        <w:rPr>
          <w:rFonts w:eastAsia="仿宋_GB2312" w:hint="eastAsia"/>
          <w:sz w:val="32"/>
          <w:szCs w:val="32"/>
        </w:rPr>
        <w:t xml:space="preserve">) </w:t>
      </w:r>
      <w:r>
        <w:rPr>
          <w:rFonts w:cs="宋体;SimSun" w:hint="eastAsia" w:eastAsia="仿宋_GB2312"/>
          <w:sz w:val="32"/>
          <w:szCs w:val="32"/>
        </w:rPr>
        <w:t>其他与申请救助有关的材料。</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第十二条</w:t>
      </w:r>
      <w:r>
        <w:rPr>
          <w:rFonts w:hint="eastAsia" w:eastAsia="仿宋_GB2312"/>
          <w:b/>
          <w:sz w:val="32"/>
          <w:szCs w:val="32"/>
        </w:rPr>
        <w:t xml:space="preserve"> </w:t>
      </w:r>
      <w:r>
        <w:rPr>
          <w:rFonts w:hint="eastAsia" w:eastAsia="仿宋_GB2312"/>
          <w:sz w:val="32"/>
          <w:szCs w:val="32"/>
        </w:rPr>
        <w:t xml:space="preserve"> </w:t>
      </w:r>
      <w:r>
        <w:rPr>
          <w:rFonts w:cs="宋体;SimSun" w:hint="eastAsia" w:eastAsia="仿宋_GB2312"/>
          <w:sz w:val="32"/>
          <w:szCs w:val="32"/>
        </w:rPr>
        <w:t>刑事被害人或者其近亲属在办案机关受理其救助申请期间或者已经获得本条例规定的一次性救助的，不得再提出救助申请。</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第十三条</w:t>
      </w:r>
      <w:r>
        <w:rPr>
          <w:rFonts w:hint="eastAsia" w:eastAsia="仿宋_GB2312"/>
          <w:b/>
          <w:sz w:val="32"/>
          <w:szCs w:val="32"/>
        </w:rPr>
        <w:t xml:space="preserve"> </w:t>
      </w:r>
      <w:r>
        <w:rPr>
          <w:rFonts w:hint="eastAsia" w:eastAsia="仿宋_GB2312"/>
          <w:sz w:val="32"/>
          <w:szCs w:val="32"/>
        </w:rPr>
        <w:t xml:space="preserve"> </w:t>
      </w:r>
      <w:r>
        <w:rPr>
          <w:rFonts w:cs="宋体;SimSun" w:hint="eastAsia" w:eastAsia="仿宋_GB2312"/>
          <w:sz w:val="32"/>
          <w:szCs w:val="32"/>
        </w:rPr>
        <w:t>救助申请属于本办案机关受理，申请材料齐全，符合要求的，办案机关应当受理。</w:t>
      </w:r>
    </w:p>
    <w:p>
      <w:pPr>
        <w:pStyle w:val="Normal"/>
        <w:snapToGrid w:val="false"/>
        <w:spacing w:lineRule="exact" w:line="580"/>
        <w:ind w:firstLineChars="200" w:startChars="0" w:start="0" w:endChars="0" w:end="0"/>
        <w:rPr>
          <w:rFonts w:eastAsia="仿宋_GB2312" w:hint="eastAsia"/>
          <w:sz w:val="32"/>
          <w:szCs w:val="32"/>
        </w:rPr>
      </w:pPr>
      <w:r>
        <w:rPr>
          <w:rFonts w:cs="宋体;SimSun" w:hint="eastAsia" w:eastAsia="仿宋_GB2312"/>
          <w:sz w:val="32"/>
          <w:szCs w:val="32"/>
        </w:rPr>
        <w:t>申请材料不齐全或者不符合要求的，办案机关应当在收到救助申请材料的当日，告知申请人补正。</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第十四条</w:t>
      </w:r>
      <w:r>
        <w:rPr>
          <w:rFonts w:hint="eastAsia" w:eastAsia="仿宋_GB2312"/>
          <w:b/>
          <w:sz w:val="32"/>
          <w:szCs w:val="32"/>
        </w:rPr>
        <w:t xml:space="preserve"> </w:t>
      </w:r>
      <w:r>
        <w:rPr>
          <w:rFonts w:hint="eastAsia" w:eastAsia="仿宋_GB2312"/>
          <w:sz w:val="32"/>
          <w:szCs w:val="32"/>
        </w:rPr>
        <w:t xml:space="preserve"> </w:t>
      </w:r>
      <w:r>
        <w:rPr>
          <w:rFonts w:cs="宋体;SimSun" w:hint="eastAsia" w:eastAsia="仿宋_GB2312"/>
          <w:sz w:val="32"/>
          <w:szCs w:val="32"/>
        </w:rPr>
        <w:t>办案机关应当对救助申请及时审查，并在受理救助申请之日起十个工作日内，作出给予救助或不予救助的决定并告知申请人，对疑难复杂的救助案件，至迟不得超过三十日。决定不予救助的，办案机关应当向申请人说明理由。</w:t>
      </w:r>
    </w:p>
    <w:p>
      <w:pPr>
        <w:pStyle w:val="Normal"/>
        <w:snapToGrid w:val="false"/>
        <w:spacing w:lineRule="exact" w:line="580"/>
        <w:ind w:firstLineChars="200" w:startChars="0" w:start="0" w:endChars="0" w:end="0"/>
        <w:rPr>
          <w:rFonts w:eastAsia="仿宋_GB2312" w:hint="eastAsia"/>
          <w:sz w:val="32"/>
          <w:szCs w:val="32"/>
        </w:rPr>
      </w:pPr>
      <w:r>
        <w:rPr>
          <w:rFonts w:cs="宋体;SimSun" w:hint="eastAsia" w:eastAsia="仿宋_GB2312"/>
          <w:sz w:val="32"/>
          <w:szCs w:val="32"/>
        </w:rPr>
        <w:t>办案机关决定给予救助的，同级人民政府财政部门应当在决定之日起七个工作日内，向办案机关拨付救助金。</w:t>
      </w:r>
    </w:p>
    <w:p>
      <w:pPr>
        <w:pStyle w:val="Normal"/>
        <w:snapToGrid w:val="false"/>
        <w:spacing w:lineRule="exact" w:line="580"/>
        <w:ind w:firstLineChars="200" w:startChars="0" w:start="0" w:endChars="0" w:end="0"/>
        <w:rPr>
          <w:rFonts w:eastAsia="仿宋_GB2312" w:hint="eastAsia"/>
          <w:sz w:val="32"/>
          <w:szCs w:val="32"/>
        </w:rPr>
      </w:pPr>
      <w:r>
        <w:rPr>
          <w:rFonts w:cs="宋体;SimSun" w:hint="eastAsia" w:eastAsia="仿宋_GB2312"/>
          <w:sz w:val="32"/>
          <w:szCs w:val="32"/>
        </w:rPr>
        <w:t>办案机关在收到救助金之日起五个工作日内，应当将救助金一次性发放给刑事被害人或者其近亲属。</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第十五条</w:t>
      </w:r>
      <w:r>
        <w:rPr>
          <w:rFonts w:hint="eastAsia" w:eastAsia="仿宋_GB2312"/>
          <w:sz w:val="32"/>
          <w:szCs w:val="32"/>
        </w:rPr>
        <w:t xml:space="preserve">  </w:t>
      </w:r>
      <w:r>
        <w:rPr>
          <w:rFonts w:cs="宋体;SimSun" w:hint="eastAsia" w:eastAsia="仿宋_GB2312"/>
          <w:sz w:val="32"/>
          <w:szCs w:val="32"/>
        </w:rPr>
        <w:t>刑事被害人或者其近亲属不服不予受理、不予救助决定或者对救助金额有异议，可以向办案机关申请复议一次。办案机关应当自收到复议申请之日起十个工作日内答复申请人。</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第十六条</w:t>
      </w:r>
      <w:r>
        <w:rPr>
          <w:rFonts w:hint="eastAsia" w:eastAsia="仿宋_GB2312"/>
          <w:sz w:val="32"/>
          <w:szCs w:val="32"/>
        </w:rPr>
        <w:t xml:space="preserve">  </w:t>
      </w:r>
      <w:r>
        <w:rPr>
          <w:rFonts w:cs="宋体;SimSun" w:hint="eastAsia" w:eastAsia="仿宋_GB2312"/>
          <w:sz w:val="32"/>
          <w:szCs w:val="32"/>
        </w:rPr>
        <w:t>救助金额应当根据刑事被害人遭受犯罪侵害所造成的实际损害后果和犯罪嫌疑人、被告人及其他赔偿义务人实际赔偿情况、刑事被害人家庭经济收入状况和维持最低生活水平所必须的支出等情况确定。</w:t>
      </w:r>
    </w:p>
    <w:p>
      <w:pPr>
        <w:pStyle w:val="Normal"/>
        <w:snapToGrid w:val="false"/>
        <w:spacing w:lineRule="exact" w:line="580"/>
        <w:ind w:firstLineChars="200" w:startChars="0" w:start="0" w:endChars="0" w:end="0"/>
        <w:rPr>
          <w:rFonts w:eastAsia="仿宋_GB2312" w:hint="eastAsia"/>
          <w:sz w:val="32"/>
          <w:szCs w:val="32"/>
        </w:rPr>
      </w:pPr>
      <w:r>
        <w:rPr>
          <w:rFonts w:cs="宋体;SimSun" w:hint="eastAsia" w:eastAsia="仿宋_GB2312"/>
          <w:sz w:val="32"/>
          <w:szCs w:val="32"/>
        </w:rPr>
        <w:t>救助金额一般不超过决定给予救助时本市上一年度职工月平均工资十二个月的总额。有下列特殊困难情形之一的，可以适当增加救助金额，但是一次性救助的金额不超过决定给予救助时本市上一年度职工月平均工资的三十六个月的总额：</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一</w:t>
      </w:r>
      <w:r>
        <w:rPr>
          <w:rFonts w:eastAsia="仿宋_GB2312" w:hint="eastAsia"/>
          <w:sz w:val="32"/>
          <w:szCs w:val="32"/>
        </w:rPr>
        <w:t xml:space="preserve">) </w:t>
      </w:r>
      <w:r>
        <w:rPr>
          <w:rFonts w:cs="宋体;SimSun" w:hint="eastAsia" w:eastAsia="仿宋_GB2312"/>
          <w:sz w:val="32"/>
          <w:szCs w:val="32"/>
        </w:rPr>
        <w:t>刑事被害人医疗救治费用为家庭年收入三倍以上的；</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二</w:t>
      </w:r>
      <w:r>
        <w:rPr>
          <w:rFonts w:eastAsia="仿宋_GB2312" w:hint="eastAsia"/>
          <w:sz w:val="32"/>
          <w:szCs w:val="32"/>
        </w:rPr>
        <w:t xml:space="preserve">) </w:t>
      </w:r>
      <w:r>
        <w:rPr>
          <w:rFonts w:cs="宋体;SimSun" w:hint="eastAsia" w:eastAsia="仿宋_GB2312"/>
          <w:sz w:val="32"/>
          <w:szCs w:val="32"/>
        </w:rPr>
        <w:t>刑事被害人完全丧失劳动能力的；</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三</w:t>
      </w:r>
      <w:r>
        <w:rPr>
          <w:rFonts w:eastAsia="仿宋_GB2312" w:hint="eastAsia"/>
          <w:sz w:val="32"/>
          <w:szCs w:val="32"/>
        </w:rPr>
        <w:t xml:space="preserve">) </w:t>
      </w:r>
      <w:r>
        <w:rPr>
          <w:rFonts w:cs="宋体;SimSun" w:hint="eastAsia" w:eastAsia="仿宋_GB2312"/>
          <w:sz w:val="32"/>
          <w:szCs w:val="32"/>
        </w:rPr>
        <w:t>刑事被害人死亡，救助申请人无劳动能力或者患有严重疾病且没有其它经济来源的。</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第十七条</w:t>
      </w:r>
      <w:r>
        <w:rPr>
          <w:rFonts w:hint="eastAsia" w:eastAsia="仿宋_GB2312"/>
          <w:sz w:val="32"/>
          <w:szCs w:val="32"/>
        </w:rPr>
        <w:t xml:space="preserve">  </w:t>
      </w:r>
      <w:r>
        <w:rPr>
          <w:rFonts w:cs="宋体;SimSun" w:hint="eastAsia" w:eastAsia="仿宋_GB2312"/>
          <w:sz w:val="32"/>
          <w:szCs w:val="32"/>
        </w:rPr>
        <w:t>符合本条例规定的救助条件，由于刑事被害人或者其近亲属因无民事行为能力、限制行为能力或者其它原因没有提出救助申请的，办案机关可以根据案件的具体情况，决定给予救助。</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第十八条</w:t>
      </w:r>
      <w:r>
        <w:rPr>
          <w:rFonts w:hint="eastAsia" w:eastAsia="仿宋_GB2312"/>
          <w:b/>
          <w:sz w:val="32"/>
          <w:szCs w:val="32"/>
        </w:rPr>
        <w:t xml:space="preserve"> </w:t>
      </w:r>
      <w:r>
        <w:rPr>
          <w:rFonts w:hint="eastAsia" w:eastAsia="仿宋_GB2312"/>
          <w:sz w:val="32"/>
          <w:szCs w:val="32"/>
        </w:rPr>
        <w:t xml:space="preserve"> </w:t>
      </w:r>
      <w:r>
        <w:rPr>
          <w:rFonts w:cs="宋体;SimSun" w:hint="eastAsia" w:eastAsia="仿宋_GB2312"/>
          <w:sz w:val="32"/>
          <w:szCs w:val="32"/>
        </w:rPr>
        <w:t>刑事被害人或者其近亲属获得救助后，办案机关发现犯罪嫌疑人、被告人或者其他赔偿义务人有能力履行民事赔偿义务的，应当依法向犯罪嫌疑人、被告人或者其他赔偿义务人追偿。追偿的资金应当扣除救助资金。</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第十九条</w:t>
      </w:r>
      <w:r>
        <w:rPr>
          <w:rFonts w:hint="eastAsia" w:eastAsia="仿宋_GB2312"/>
          <w:sz w:val="32"/>
          <w:szCs w:val="32"/>
        </w:rPr>
        <w:t xml:space="preserve">  </w:t>
      </w:r>
      <w:r>
        <w:rPr>
          <w:rFonts w:cs="宋体;SimSun" w:hint="eastAsia" w:eastAsia="仿宋_GB2312"/>
          <w:sz w:val="32"/>
          <w:szCs w:val="32"/>
        </w:rPr>
        <w:t>救助申请人以隐瞒家庭财产、经济收入等有关情况或者提供虚假材料等欺骗手段获得救助金的，由办案机关予以追缴；构成犯罪的，依法追究刑事责任。</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第二十条</w:t>
      </w:r>
      <w:r>
        <w:rPr>
          <w:rFonts w:hint="eastAsia" w:eastAsia="仿宋_GB2312"/>
          <w:sz w:val="32"/>
          <w:szCs w:val="32"/>
        </w:rPr>
        <w:t xml:space="preserve">  </w:t>
      </w:r>
      <w:r>
        <w:rPr>
          <w:rFonts w:cs="宋体;SimSun" w:hint="eastAsia" w:eastAsia="仿宋_GB2312"/>
          <w:sz w:val="32"/>
          <w:szCs w:val="32"/>
        </w:rPr>
        <w:t>办案机关应当将刑事被害人救助情况的材料随案移送，已经结案的应当归档。</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第二十一条</w:t>
      </w:r>
      <w:r>
        <w:rPr>
          <w:rFonts w:hint="eastAsia" w:eastAsia="仿宋_GB2312"/>
          <w:sz w:val="32"/>
          <w:szCs w:val="32"/>
        </w:rPr>
        <w:t xml:space="preserve">  </w:t>
      </w:r>
      <w:r>
        <w:rPr>
          <w:rFonts w:cs="宋体;SimSun" w:hint="eastAsia" w:eastAsia="仿宋_GB2312"/>
          <w:sz w:val="32"/>
          <w:szCs w:val="32"/>
        </w:rPr>
        <w:t>办案机关应当在年终向财政部门报送当年救助资金的发放明细，并接受审计部门的审计。</w:t>
      </w:r>
    </w:p>
    <w:p>
      <w:pPr>
        <w:pStyle w:val="Normal"/>
        <w:snapToGrid w:val="false"/>
        <w:spacing w:lineRule="exact" w:line="580"/>
        <w:ind w:firstLineChars="200" w:startChars="0" w:start="0" w:endChars="0" w:end="0"/>
        <w:rPr>
          <w:rFonts w:eastAsia="仿宋_GB2312" w:hint="eastAsia"/>
          <w:sz w:val="32"/>
          <w:szCs w:val="32"/>
        </w:rPr>
      </w:pPr>
      <w:r>
        <w:rPr>
          <w:rFonts w:ascii="黑体;SimHei" w:hAnsi="黑体;SimHei" w:cs="宋体;SimSun" w:hint="eastAsia" w:eastAsia="黑体;SimHei"/>
          <w:b/>
          <w:sz w:val="32"/>
          <w:szCs w:val="32"/>
        </w:rPr>
        <w:t>第二十二条</w:t>
      </w:r>
      <w:r>
        <w:rPr>
          <w:rFonts w:hint="eastAsia" w:eastAsia="仿宋_GB2312"/>
          <w:b/>
          <w:sz w:val="32"/>
          <w:szCs w:val="32"/>
        </w:rPr>
        <w:t xml:space="preserve"> </w:t>
      </w:r>
      <w:r>
        <w:rPr>
          <w:rFonts w:hint="eastAsia" w:eastAsia="仿宋_GB2312"/>
          <w:sz w:val="32"/>
          <w:szCs w:val="32"/>
        </w:rPr>
        <w:t xml:space="preserve"> </w:t>
      </w:r>
      <w:r>
        <w:rPr>
          <w:rFonts w:cs="宋体;SimSun" w:hint="eastAsia" w:eastAsia="仿宋_GB2312"/>
          <w:sz w:val="32"/>
          <w:szCs w:val="32"/>
        </w:rPr>
        <w:t>办案机关和有关部门及其工作人员违反本条例规定有下列行为之一的，由主管部门给予行政处分；构成犯罪的，依法追究刑事责任：</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一</w:t>
      </w:r>
      <w:r>
        <w:rPr>
          <w:rFonts w:eastAsia="仿宋_GB2312" w:hint="eastAsia"/>
          <w:sz w:val="32"/>
          <w:szCs w:val="32"/>
        </w:rPr>
        <w:t xml:space="preserve">) </w:t>
      </w:r>
      <w:r>
        <w:rPr>
          <w:rFonts w:cs="宋体;SimSun" w:hint="eastAsia" w:eastAsia="仿宋_GB2312"/>
          <w:sz w:val="32"/>
          <w:szCs w:val="32"/>
        </w:rPr>
        <w:t>滥用职权，为不符合条件的刑事被害人及其近亲属审批、发放救助金；</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二</w:t>
      </w:r>
      <w:r>
        <w:rPr>
          <w:rFonts w:eastAsia="仿宋_GB2312" w:hint="eastAsia"/>
          <w:sz w:val="32"/>
          <w:szCs w:val="32"/>
        </w:rPr>
        <w:t xml:space="preserve">) </w:t>
      </w:r>
      <w:r>
        <w:rPr>
          <w:rFonts w:cs="宋体;SimSun" w:hint="eastAsia" w:eastAsia="仿宋_GB2312"/>
          <w:sz w:val="32"/>
          <w:szCs w:val="32"/>
        </w:rPr>
        <w:t>虚报、克扣刑事被害人及其近亲属的救助金；</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三</w:t>
      </w:r>
      <w:r>
        <w:rPr>
          <w:rFonts w:eastAsia="仿宋_GB2312" w:hint="eastAsia"/>
          <w:sz w:val="32"/>
          <w:szCs w:val="32"/>
        </w:rPr>
        <w:t xml:space="preserve">) </w:t>
      </w:r>
      <w:r>
        <w:rPr>
          <w:rFonts w:cs="宋体;SimSun" w:hint="eastAsia" w:eastAsia="仿宋_GB2312"/>
          <w:sz w:val="32"/>
          <w:szCs w:val="32"/>
        </w:rPr>
        <w:t>贪污、挪用救助资金的；</w:t>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t>(</w:t>
      </w:r>
      <w:r>
        <w:rPr>
          <w:rFonts w:cs="宋体;SimSun" w:hint="eastAsia" w:eastAsia="仿宋_GB2312"/>
          <w:sz w:val="32"/>
          <w:szCs w:val="32"/>
        </w:rPr>
        <w:t>四</w:t>
      </w:r>
      <w:r>
        <w:rPr>
          <w:rFonts w:eastAsia="仿宋_GB2312" w:hint="eastAsia"/>
          <w:sz w:val="32"/>
          <w:szCs w:val="32"/>
        </w:rPr>
        <w:t xml:space="preserve">) </w:t>
      </w:r>
      <w:r>
        <w:rPr>
          <w:rFonts w:cs="宋体;SimSun" w:hint="eastAsia" w:eastAsia="仿宋_GB2312"/>
          <w:sz w:val="32"/>
          <w:szCs w:val="32"/>
        </w:rPr>
        <w:t>违反本条例规定的其他行为。</w:t>
      </w:r>
    </w:p>
    <w:p>
      <w:pPr>
        <w:pStyle w:val="Normal"/>
        <w:snapToGrid w:val="false"/>
        <w:spacing w:lineRule="exact" w:line="580"/>
        <w:ind w:firstLineChars="200" w:startChars="0" w:start="0" w:endChars="0" w:end="0"/>
        <w:rPr/>
      </w:pPr>
      <w:r>
        <w:rPr>
          <w:rFonts w:ascii="黑体;SimHei" w:hAnsi="黑体;SimHei" w:cs="宋体;SimSun" w:hint="eastAsia" w:eastAsia="黑体;SimHei"/>
          <w:b/>
          <w:sz w:val="32"/>
          <w:szCs w:val="32"/>
        </w:rPr>
        <w:t>第二十三条</w:t>
      </w:r>
      <w:r>
        <w:rPr>
          <w:rFonts w:hint="eastAsia" w:eastAsia="仿宋_GB2312"/>
          <w:b/>
          <w:sz w:val="32"/>
          <w:szCs w:val="32"/>
        </w:rPr>
        <w:t xml:space="preserve">  </w:t>
      </w:r>
      <w:r>
        <w:rPr>
          <w:rFonts w:cs="宋体;SimSun" w:hint="eastAsia" w:eastAsia="仿宋_GB2312"/>
          <w:sz w:val="32"/>
          <w:szCs w:val="32"/>
        </w:rPr>
        <w:t>本条例自</w:t>
      </w:r>
      <w:r>
        <w:rPr>
          <w:rFonts w:eastAsia="仿宋_GB2312" w:hint="eastAsia"/>
          <w:sz w:val="32"/>
          <w:szCs w:val="32"/>
        </w:rPr>
        <w:t>2012</w:t>
      </w:r>
      <w:r>
        <w:rPr>
          <w:rFonts w:cs="宋体;SimSun" w:hint="eastAsia" w:eastAsia="仿宋_GB2312"/>
          <w:sz w:val="32"/>
          <w:szCs w:val="32"/>
        </w:rPr>
        <w:t>年</w:t>
      </w:r>
      <w:r>
        <w:rPr>
          <w:rFonts w:eastAsia="仿宋_GB2312" w:hint="eastAsia"/>
          <w:sz w:val="32"/>
          <w:szCs w:val="32"/>
        </w:rPr>
        <w:t>7</w:t>
      </w:r>
      <w:r>
        <w:rPr>
          <w:rFonts w:cs="宋体;SimSun" w:hint="eastAsia" w:eastAsia="仿宋_GB2312"/>
          <w:sz w:val="32"/>
          <w:szCs w:val="32"/>
        </w:rPr>
        <w:t>月</w:t>
      </w:r>
      <w:r>
        <w:rPr>
          <w:rFonts w:eastAsia="仿宋_GB2312" w:hint="eastAsia"/>
          <w:sz w:val="32"/>
          <w:szCs w:val="32"/>
        </w:rPr>
        <w:t>1</w:t>
      </w:r>
      <w:r>
        <w:rPr>
          <w:rFonts w:cs="宋体;SimSun" w:hint="eastAsia" w:eastAsia="仿宋_GB2312"/>
          <w:sz w:val="32"/>
          <w:szCs w:val="32"/>
        </w:rPr>
        <w:t>日起施行。</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日期"/>
    <w:basedOn w:val="Normal"/>
    <w:next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2012-07-26T12:31:00Z</dcterms:created>
  <dc:creator>微软中国</dc:creator>
  <dc:description/>
  <cp:keywords/>
  <dc:language>en-US</dc:language>
  <cp:lastModifiedBy>User</cp:lastModifiedBy>
  <cp:lastPrinted>2013-03-21T09:30:00Z</cp:lastPrinted>
  <dcterms:modified xsi:type="dcterms:W3CDTF">2017-03-16T15:24:00Z</dcterms:modified>
  <cp:revision>17</cp:revision>
  <dc:subject/>
  <dc:title>包头市刑事被害人困难救助条例</dc:title>
</cp:coreProperties>
</file>