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宋体" w:hint="eastAsia"/>
          <w:sz w:val="31"/>
          <w:szCs w:val="30"/>
        </w:rPr>
      </w:pPr>
      <w:r>
        <w:rPr>
          <w:rFonts w:eastAsia="仿宋_GB2312" w:cs="仿宋;宋体" w:hint="eastAsia" w:ascii="仿宋_GB2312" w:hAnsi="仿宋_GB2312"/>
          <w:sz w:val="31"/>
          <w:szCs w:val="30"/>
        </w:rPr>
      </w:r>
    </w:p>
    <w:p>
      <w:pPr>
        <w:pStyle w:val="Normal"/>
        <w:spacing w:lineRule="exact" w:line="580"/>
        <w:rPr>
          <w:rFonts w:ascii="仿宋_GB2312" w:hAnsi="仿宋_GB2312" w:eastAsia="仿宋_GB2312" w:cs="仿宋;宋体" w:hint="eastAsia"/>
          <w:sz w:val="31"/>
          <w:szCs w:val="30"/>
        </w:rPr>
      </w:pPr>
      <w:r>
        <w:rPr>
          <w:rFonts w:eastAsia="仿宋_GB2312" w:cs="仿宋;宋体" w:hint="eastAsia" w:ascii="仿宋_GB2312" w:hAnsi="仿宋_GB2312"/>
          <w:sz w:val="31"/>
          <w:szCs w:val="30"/>
        </w:rPr>
      </w:r>
    </w:p>
    <w:p>
      <w:pPr>
        <w:pStyle w:val="p15"/>
        <w:widowControl w:val="false"/>
        <w:shd w:fill="FFFFFF" w:val="clear"/>
        <w:spacing w:lineRule="exact" w:line="700" w:before="0" w:after="0"/>
        <w:jc w:val="center"/>
        <w:rPr/>
      </w:pPr>
      <w:r>
        <w:rPr>
          <w:rFonts w:hint="eastAsia"/>
          <w:sz w:val="44"/>
          <w:szCs w:val="44"/>
        </w:rPr>
        <w:t>内</w:t>
      </w:r>
      <w:r>
        <w:rPr>
          <w:rFonts w:hint="eastAsia"/>
          <w:bCs/>
          <w:sz w:val="44"/>
          <w:szCs w:val="44"/>
        </w:rPr>
        <w:t>蒙古自治区人民代表大会常务委员会</w:t>
      </w:r>
    </w:p>
    <w:p>
      <w:pPr>
        <w:pStyle w:val="p15"/>
        <w:widowControl w:val="false"/>
        <w:shd w:fill="FFFFFF" w:val="clear"/>
        <w:spacing w:lineRule="exact" w:line="700" w:before="0" w:after="0"/>
        <w:jc w:val="center"/>
        <w:rPr>
          <w:rFonts w:hint="eastAsia"/>
          <w:bCs/>
          <w:sz w:val="44"/>
          <w:szCs w:val="44"/>
        </w:rPr>
      </w:pPr>
      <w:r>
        <w:rPr>
          <w:rFonts w:hint="eastAsia"/>
          <w:bCs/>
          <w:sz w:val="44"/>
          <w:szCs w:val="44"/>
        </w:rPr>
        <w:t>关于废止《内蒙古自治区技术市场管理条例》</w:t>
      </w:r>
    </w:p>
    <w:p>
      <w:pPr>
        <w:pStyle w:val="p15"/>
        <w:widowControl w:val="false"/>
        <w:shd w:fill="FFFFFF" w:val="clear"/>
        <w:spacing w:lineRule="exact" w:line="700" w:before="0" w:after="0"/>
        <w:jc w:val="center"/>
        <w:rPr>
          <w:rFonts w:hint="eastAsia"/>
          <w:bCs/>
          <w:sz w:val="44"/>
          <w:szCs w:val="44"/>
        </w:rPr>
      </w:pPr>
      <w:r>
        <w:rPr>
          <w:rFonts w:hint="eastAsia"/>
          <w:bCs/>
          <w:sz w:val="44"/>
          <w:szCs w:val="44"/>
        </w:rPr>
        <w:t>等</w:t>
      </w:r>
      <w:r>
        <w:rPr>
          <w:rFonts w:hint="eastAsia"/>
          <w:bCs/>
          <w:sz w:val="44"/>
          <w:szCs w:val="44"/>
        </w:rPr>
        <w:t>4</w:t>
      </w:r>
      <w:r>
        <w:rPr>
          <w:rFonts w:hint="eastAsia"/>
          <w:bCs/>
          <w:sz w:val="44"/>
          <w:szCs w:val="44"/>
        </w:rPr>
        <w:t>件地方性法规的决定</w:t>
      </w:r>
    </w:p>
    <w:p>
      <w:pPr>
        <w:pStyle w:val="Normal"/>
        <w:shd w:fill="FFFFFF" w:val="clear"/>
        <w:spacing w:lineRule="exact" w:line="580" w:before="312" w:after="0"/>
        <w:ind w:firstLineChars="200" w:startChars="200" w:endChars="200"/>
        <w:rPr/>
      </w:pPr>
      <w:r>
        <w:rPr>
          <w:rFonts w:eastAsia="楷体_GB2312" w:cs="宋体;SimSun" w:hint="eastAsia" w:ascii="楷体_GB2312" w:hAnsi="楷体_GB2312"/>
          <w:bCs/>
          <w:kern w:val="0"/>
          <w:sz w:val="32"/>
          <w:szCs w:val="32"/>
        </w:rPr>
        <w:t>(2020</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7</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23</w:t>
      </w:r>
      <w:r>
        <w:rPr>
          <w:rFonts w:ascii="楷体_GB2312" w:hAnsi="楷体_GB2312" w:cs="宋体;SimSun" w:hint="eastAsia" w:eastAsia="楷体_GB2312"/>
          <w:bCs/>
          <w:kern w:val="0"/>
          <w:sz w:val="32"/>
          <w:szCs w:val="32"/>
        </w:rPr>
        <w:t>日内蒙古自治区第十三届人民代表大会常务委员会第二十一次会议通过）</w:t>
      </w:r>
    </w:p>
    <w:p>
      <w:pPr>
        <w:pStyle w:val="Normal"/>
        <w:shd w:fill="FFFFFF" w:val="clear"/>
        <w:spacing w:lineRule="exact" w:line="580"/>
        <w:rPr>
          <w:rFonts w:ascii="仿宋_GB2312" w:hAnsi="仿宋_GB2312" w:eastAsia="仿宋_GB2312" w:cs="宋体;SimSun" w:hint="eastAsia"/>
          <w:bCs/>
          <w:kern w:val="0"/>
          <w:sz w:val="31"/>
          <w:szCs w:val="31"/>
        </w:rPr>
      </w:pPr>
      <w:r>
        <w:rPr>
          <w:rFonts w:eastAsia="仿宋_GB2312" w:cs="宋体;SimSun" w:hint="eastAsia" w:ascii="仿宋_GB2312" w:hAnsi="仿宋_GB2312"/>
          <w:bCs/>
          <w:kern w:val="0"/>
          <w:sz w:val="31"/>
          <w:szCs w:val="31"/>
        </w:rPr>
      </w:r>
    </w:p>
    <w:p>
      <w:pPr>
        <w:pStyle w:val="Normal"/>
        <w:shd w:fill="FFFFFF" w:val="clear"/>
        <w:spacing w:lineRule="exact" w:line="580"/>
        <w:ind w:firstLineChars="200"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内蒙古自治区人民代表大会常务委员会第二十一次会议决定废止下列地方性法规：</w:t>
      </w:r>
    </w:p>
    <w:p>
      <w:pPr>
        <w:pStyle w:val="Normal"/>
        <w:shd w:fill="FFFFFF" w:val="clear"/>
        <w:spacing w:lineRule="exact" w:line="580"/>
        <w:ind w:firstLineChars="196"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一、《内蒙古自治区技术市场管理条例》（</w:t>
      </w:r>
      <w:r>
        <w:rPr>
          <w:rFonts w:eastAsia="仿宋_GB2312" w:cs="宋体;SimSun" w:hint="eastAsia" w:ascii="仿宋_GB2312" w:hAnsi="仿宋_GB2312"/>
          <w:bCs/>
          <w:kern w:val="0"/>
          <w:sz w:val="32"/>
          <w:szCs w:val="32"/>
        </w:rPr>
        <w:t>1993</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10</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30</w:t>
      </w:r>
      <w:r>
        <w:rPr>
          <w:rFonts w:ascii="仿宋_GB2312" w:hAnsi="仿宋_GB2312" w:cs="宋体;SimSun" w:hint="eastAsia" w:eastAsia="仿宋_GB2312"/>
          <w:bCs/>
          <w:kern w:val="0"/>
          <w:sz w:val="32"/>
          <w:szCs w:val="32"/>
        </w:rPr>
        <w:t>日内蒙古自治区第八届人民代表大会常务委员会第四次会议通过，根据</w:t>
      </w:r>
      <w:r>
        <w:rPr>
          <w:rFonts w:eastAsia="仿宋_GB2312" w:cs="宋体;SimSun" w:hint="eastAsia" w:ascii="仿宋_GB2312" w:hAnsi="仿宋_GB2312"/>
          <w:bCs/>
          <w:kern w:val="0"/>
          <w:sz w:val="32"/>
          <w:szCs w:val="32"/>
        </w:rPr>
        <w:t>2004</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11</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26</w:t>
      </w:r>
      <w:r>
        <w:rPr>
          <w:rFonts w:ascii="仿宋_GB2312" w:hAnsi="仿宋_GB2312" w:cs="宋体;SimSun" w:hint="eastAsia" w:eastAsia="仿宋_GB2312"/>
          <w:bCs/>
          <w:kern w:val="0"/>
          <w:sz w:val="32"/>
          <w:szCs w:val="32"/>
        </w:rPr>
        <w:t>日内蒙古自治区第十届人民代表大会常务委员会第十二次会议通过《关于修改〈内蒙古自治区技术市场管理条例〉的决定》第一次修正，根据</w:t>
      </w:r>
      <w:r>
        <w:rPr>
          <w:rFonts w:eastAsia="仿宋_GB2312" w:cs="宋体;SimSun" w:hint="eastAsia" w:ascii="仿宋_GB2312" w:hAnsi="仿宋_GB2312"/>
          <w:bCs/>
          <w:kern w:val="0"/>
          <w:sz w:val="32"/>
          <w:szCs w:val="32"/>
        </w:rPr>
        <w:t>2016</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5</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30</w:t>
      </w:r>
      <w:r>
        <w:rPr>
          <w:rFonts w:ascii="仿宋_GB2312" w:hAnsi="仿宋_GB2312" w:cs="宋体;SimSun" w:hint="eastAsia" w:eastAsia="仿宋_GB2312"/>
          <w:bCs/>
          <w:kern w:val="0"/>
          <w:sz w:val="32"/>
          <w:szCs w:val="32"/>
        </w:rPr>
        <w:t>日内蒙古自治区第十二届人民代表大会常务委员会第二十二次会议通过《关于修改部分地方性法规的决定》第二次修正）。</w:t>
      </w:r>
    </w:p>
    <w:p>
      <w:pPr>
        <w:pStyle w:val="Normal"/>
        <w:shd w:fill="FFFFFF" w:val="clear"/>
        <w:spacing w:lineRule="exact" w:line="580"/>
        <w:ind w:firstLineChars="196"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二、《内蒙古自治区人才市场条例》（</w:t>
      </w:r>
      <w:r>
        <w:rPr>
          <w:rFonts w:eastAsia="仿宋_GB2312" w:cs="宋体;SimSun" w:hint="eastAsia" w:ascii="仿宋_GB2312" w:hAnsi="仿宋_GB2312"/>
          <w:bCs/>
          <w:kern w:val="0"/>
          <w:sz w:val="32"/>
          <w:szCs w:val="32"/>
        </w:rPr>
        <w:t>2007</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11</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30</w:t>
      </w:r>
      <w:r>
        <w:rPr>
          <w:rFonts w:ascii="仿宋_GB2312" w:hAnsi="仿宋_GB2312" w:cs="宋体;SimSun" w:hint="eastAsia" w:eastAsia="仿宋_GB2312"/>
          <w:bCs/>
          <w:kern w:val="0"/>
          <w:sz w:val="32"/>
          <w:szCs w:val="32"/>
        </w:rPr>
        <w:t>日内蒙古自治区第十届人民代表大会常务委员会第三十一次会议通过，根据</w:t>
      </w:r>
      <w:r>
        <w:rPr>
          <w:rFonts w:eastAsia="仿宋_GB2312" w:cs="宋体;SimSun" w:hint="eastAsia" w:ascii="仿宋_GB2312" w:hAnsi="仿宋_GB2312"/>
          <w:bCs/>
          <w:kern w:val="0"/>
          <w:sz w:val="32"/>
          <w:szCs w:val="32"/>
        </w:rPr>
        <w:t>2016</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5</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30</w:t>
      </w:r>
      <w:r>
        <w:rPr>
          <w:rFonts w:ascii="仿宋_GB2312" w:hAnsi="仿宋_GB2312" w:cs="宋体;SimSun" w:hint="eastAsia" w:eastAsia="仿宋_GB2312"/>
          <w:bCs/>
          <w:kern w:val="0"/>
          <w:sz w:val="32"/>
          <w:szCs w:val="32"/>
        </w:rPr>
        <w:t>日内蒙古自治区第十二届人民代表大会常务委员会第二十二次会议通过《关于修改部分地方性法规的决定》修正）。</w:t>
      </w:r>
    </w:p>
    <w:p>
      <w:pPr>
        <w:pStyle w:val="Normal"/>
        <w:shd w:fill="FFFFFF" w:val="clear"/>
        <w:spacing w:lineRule="exact" w:line="580"/>
        <w:ind w:firstLineChars="196"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三、《内蒙古自治区建设工程质量管理条例》（</w:t>
      </w:r>
      <w:r>
        <w:rPr>
          <w:rFonts w:eastAsia="仿宋_GB2312" w:cs="宋体;SimSun" w:hint="eastAsia" w:ascii="仿宋_GB2312" w:hAnsi="仿宋_GB2312"/>
          <w:bCs/>
          <w:kern w:val="0"/>
          <w:sz w:val="32"/>
          <w:szCs w:val="32"/>
        </w:rPr>
        <w:t>1999</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3</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25</w:t>
      </w:r>
      <w:r>
        <w:rPr>
          <w:rFonts w:ascii="仿宋_GB2312" w:hAnsi="仿宋_GB2312" w:cs="宋体;SimSun" w:hint="eastAsia" w:eastAsia="仿宋_GB2312"/>
          <w:bCs/>
          <w:kern w:val="0"/>
          <w:sz w:val="32"/>
          <w:szCs w:val="32"/>
        </w:rPr>
        <w:t>日内蒙古自治区第九届人民代表大会常务委员会第八次会议通过，根据</w:t>
      </w:r>
      <w:r>
        <w:rPr>
          <w:rFonts w:eastAsia="仿宋_GB2312" w:cs="宋体;SimSun" w:hint="eastAsia" w:ascii="仿宋_GB2312" w:hAnsi="仿宋_GB2312"/>
          <w:bCs/>
          <w:kern w:val="0"/>
          <w:sz w:val="32"/>
          <w:szCs w:val="32"/>
        </w:rPr>
        <w:t>2010</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9</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17</w:t>
      </w:r>
      <w:r>
        <w:rPr>
          <w:rFonts w:ascii="仿宋_GB2312" w:hAnsi="仿宋_GB2312" w:cs="宋体;SimSun" w:hint="eastAsia" w:eastAsia="仿宋_GB2312"/>
          <w:bCs/>
          <w:kern w:val="0"/>
          <w:sz w:val="32"/>
          <w:szCs w:val="32"/>
        </w:rPr>
        <w:t>日内蒙古自治区第十一届人民代表大会常务委员会第十七次会议通过《关于修改部分地方性法规的决定（二）》第一次修正，根据</w:t>
      </w:r>
      <w:r>
        <w:rPr>
          <w:rFonts w:eastAsia="仿宋_GB2312" w:cs="宋体;SimSun" w:hint="eastAsia" w:ascii="仿宋_GB2312" w:hAnsi="仿宋_GB2312"/>
          <w:bCs/>
          <w:kern w:val="0"/>
          <w:sz w:val="32"/>
          <w:szCs w:val="32"/>
        </w:rPr>
        <w:t>2012</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3</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31</w:t>
      </w:r>
      <w:r>
        <w:rPr>
          <w:rFonts w:ascii="仿宋_GB2312" w:hAnsi="仿宋_GB2312" w:cs="宋体;SimSun" w:hint="eastAsia" w:eastAsia="仿宋_GB2312"/>
          <w:bCs/>
          <w:kern w:val="0"/>
          <w:sz w:val="32"/>
          <w:szCs w:val="32"/>
        </w:rPr>
        <w:t>日内蒙古自治区第十一届人民代表大会常务委员会第二十八次会议通过《关于修改部分地方性法规的决定（五）》第二次修正）。</w:t>
      </w:r>
    </w:p>
    <w:p>
      <w:pPr>
        <w:pStyle w:val="Normal"/>
        <w:shd w:fill="FFFFFF" w:val="clear"/>
        <w:spacing w:lineRule="exact" w:line="580"/>
        <w:ind w:firstLineChars="196"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四、《内蒙古自治区建筑市场管理条例》（</w:t>
      </w:r>
      <w:r>
        <w:rPr>
          <w:rFonts w:eastAsia="仿宋_GB2312" w:cs="宋体;SimSun" w:hint="eastAsia" w:ascii="仿宋_GB2312" w:hAnsi="仿宋_GB2312"/>
          <w:bCs/>
          <w:kern w:val="0"/>
          <w:sz w:val="32"/>
          <w:szCs w:val="32"/>
        </w:rPr>
        <w:t>1994</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9</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16</w:t>
      </w:r>
      <w:r>
        <w:rPr>
          <w:rFonts w:ascii="仿宋_GB2312" w:hAnsi="仿宋_GB2312" w:cs="宋体;SimSun" w:hint="eastAsia" w:eastAsia="仿宋_GB2312"/>
          <w:bCs/>
          <w:kern w:val="0"/>
          <w:sz w:val="32"/>
          <w:szCs w:val="32"/>
        </w:rPr>
        <w:t>日内蒙古自治区第八届人民代表大会常务委员会第十次会议通过，根据</w:t>
      </w:r>
      <w:r>
        <w:rPr>
          <w:rFonts w:eastAsia="仿宋_GB2312" w:cs="宋体;SimSun" w:hint="eastAsia" w:ascii="仿宋_GB2312" w:hAnsi="仿宋_GB2312"/>
          <w:bCs/>
          <w:kern w:val="0"/>
          <w:sz w:val="32"/>
          <w:szCs w:val="32"/>
        </w:rPr>
        <w:t>1997</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11</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20</w:t>
      </w:r>
      <w:r>
        <w:rPr>
          <w:rFonts w:ascii="仿宋_GB2312" w:hAnsi="仿宋_GB2312" w:cs="宋体;SimSun" w:hint="eastAsia" w:eastAsia="仿宋_GB2312"/>
          <w:bCs/>
          <w:kern w:val="0"/>
          <w:sz w:val="32"/>
          <w:szCs w:val="32"/>
        </w:rPr>
        <w:t>日内蒙古自治区第八届人民代表大会常务委员会第二十九次会议通过《关于修改〈内蒙古自治区建筑市场管理条例〉的决定》第一次修正，</w:t>
      </w:r>
      <w:r>
        <w:rPr>
          <w:rFonts w:eastAsia="仿宋_GB2312" w:cs="宋体;SimSun" w:hint="eastAsia" w:ascii="仿宋_GB2312" w:hAnsi="仿宋_GB2312"/>
          <w:bCs/>
          <w:kern w:val="0"/>
          <w:sz w:val="32"/>
          <w:szCs w:val="32"/>
        </w:rPr>
        <w:t>2003</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11</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30</w:t>
      </w:r>
      <w:r>
        <w:rPr>
          <w:rFonts w:ascii="仿宋_GB2312" w:hAnsi="仿宋_GB2312" w:cs="宋体;SimSun" w:hint="eastAsia" w:eastAsia="仿宋_GB2312"/>
          <w:bCs/>
          <w:kern w:val="0"/>
          <w:sz w:val="32"/>
          <w:szCs w:val="32"/>
        </w:rPr>
        <w:t>日内蒙古自治区第十届人民代表大会常务委员会第六次会议修订通过《内蒙古自治区建筑市场管理条例》）。</w:t>
      </w:r>
    </w:p>
    <w:p>
      <w:pPr>
        <w:pStyle w:val="Normal"/>
        <w:spacing w:lineRule="exact" w:line="580"/>
        <w:ind w:firstLineChars="196" w:startChars="0" w:start="0" w:endChars="0" w:end="0"/>
        <w:rPr/>
      </w:pPr>
      <w:r>
        <w:rPr>
          <w:rFonts w:ascii="仿宋_GB2312" w:hAnsi="仿宋_GB2312" w:cs="宋体;SimSun" w:hint="eastAsia" w:eastAsia="仿宋_GB2312"/>
          <w:bCs/>
          <w:kern w:val="0"/>
          <w:sz w:val="32"/>
          <w:szCs w:val="32"/>
        </w:rPr>
        <w:t>本决定自公布之日起生效。</w:t>
      </w:r>
      <w:r>
        <w:rPr>
          <w:rFonts w:hint="eastAsia"/>
          <w:sz w:val="32"/>
          <w:szCs w:val="32"/>
        </w:rPr>
        <w:t xml:space="preserve"> </w:t>
      </w:r>
    </w:p>
    <w:sectPr>
      <w:footerReference w:type="default" r:id="rId2"/>
      <w:type w:val="nextPage"/>
      <w:pgSz w:w="11906" w:h="16838"/>
      <w:pgMar w:left="1588" w:right="1588" w:gutter="0" w:header="0" w:top="2155" w:footer="1701"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2020-09-29T15:50:00Z</dcterms:created>
  <dc:creator>Lenovo User</dc:creator>
  <dc:description/>
  <cp:keywords/>
  <dc:language>en-US</dc:language>
  <cp:lastModifiedBy>User</cp:lastModifiedBy>
  <cp:lastPrinted>2020-07-15T11:56:00Z</cp:lastPrinted>
  <dcterms:modified xsi:type="dcterms:W3CDTF">2020-09-29T15:52:00Z</dcterms:modified>
  <cp:revision>3</cp:revision>
  <dc:subject/>
  <dc:title>关于自治区人大常委会</dc:title>
</cp:coreProperties>
</file>