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内蒙古自治区城镇供热条例</w:t>
      </w:r>
    </w:p>
    <w:p>
      <w:pPr>
        <w:pStyle w:val="Normal"/>
        <w:snapToGrid w:val="false"/>
        <w:spacing w:lineRule="exact" w:line="580"/>
        <w:ind w:firstLineChars="0" w:firstLine="0" w:startChars="200" w:endChars="200"/>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日内蒙古自治区第十一届人民代表大会常务委员会第二十二次会议通过）</w:t>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第二章  规划与建设</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第三章  供热保障</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第四章  用热管理</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第五章  设施管理</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为了规范城镇供用热管理，维护和保障供热、用热双方的合法权益，根据国家有关法律、法规，结合自治区实际，制定本条例。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在自治区行政区域内从事城镇供热规划、设计、建设、经营、使用及相关管理活动，适用本条例。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本条例所称供热，是指利用热电联产、区域锅炉等所产生的蒸汽、热水和工业余热、地热等热源，通过管网为热用户有偿提供生产和生活用热的行为。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本条例所称热源单位，是指为供热单位提供热能的单位。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本条例所称供热单位，是指利用热源单位提供或者本单位生产的热能，从事供热经营活动的单位。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本条例所称热用户，是指有偿使用供热单位热能的单位或者个人。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城镇供热管理应当遵循统一规划、保障安全、规范服务、节能环保的原则。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旗县级以上人民政府应当将城镇供热事业的发展纳入国民经济和社会发展规划，建立完善的供热保障体系和供热管理协调机制，提高供热保障能力，发展集中供热，逐步淘汰分散锅炉供热。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旗县级以上人民政府供热行政主管部门负责本行政区域内的供热管理工作。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旗县级以上人民政府规划、发展和改革、财政、国土资源、环境保护、质量技术监督、水务及电力等有关部门按照各自职责，做好供热管理的相关工作。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自治区鼓励利用清洁能源和可再生能源发展供热事业，推广应用节能、高效、环保、安全的供热新技术、新工艺、新设备、新材料。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规划与建设</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旗县级以上人民政府供热行政主管部门应当会同有关部门，根据城乡规划，编制本行政区域供热专项规划，经技术论证，按照规定程序批准后组织实施。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经批准的供热专项规划，任何单位和个人不得擅自变更；确需变更的，应当报原批准机关批准。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新建、改建、扩建供热工程，应当符合供热专项规划，并依法办理工程项目审批手续。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规划部门在核发供热工程的建设工程规划许可证前，应当征求同级供热行政主管部门的意见。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从事供热工程的勘察、设计、施工、监理等活动的单位，应当依法取得相应等级的资质证书。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供热工程竣工后，建设单位应当依法组织竣工验收。未经验收或者验收不合格的，不得投入使用。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在集中供热管网覆盖的区域，不得新建分散燃煤锅炉；集中供热管网覆盖前已建成使用的分散燃煤锅炉，应当限期停止使用，并将供热系统接入集中供热管网。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城镇新区建设和旧区改建，应当按照城乡规划和供热专项规划的要求，配套建设供热设施，或者预留供热设施建设用地。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预留的供热设施建设用地，任何单位和个人不得擅自占用。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新建建筑应当符合国家建筑节能标准。供热系统应当安装分户控制装置、温度调控装置和热计量装置。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既有建筑不符合国家建筑节能标准的，由旗县级以上人民政府制定建筑节能改造计划，对供热系统逐步安装分户控制装置、温度调控装置和热计量装置。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热计量装置应当依法检定合格。</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新建建筑的施工单位应当依法承担供热系统的保修责任。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供热系统的保修期为五个采暖期。保修责任未履行或者拖延履行的，供热系统的保修期不受五个采暖期的限制。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供热保障</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从事供热经营活动的供热单位，应当依法取得供热经营许可证，取得供热经营许可证应当符合下列条件：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（一）有稳定的热源；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（二）有与供热规模相适应且符合国家标准的供热设施；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（三）有与供热规模相适应的资金；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（四）有固定的、符合安全条件的经营场所；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（五）有与供热规模相适应并有相应资格的专业技术人员；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（六）有与供热规模相适应的维护检修队伍及设备；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（七）有可行的经营方案、完善的管理制度和服务规范；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从事供热经营活动的供热单位，应当向所在地旗县级以上人民政府供热行政主管部门书面提出申请。供热行政主管部门应当自受理申请之日起二十日内作出决定。符合条件的，应当核发供热经营许可证；不符合条件的，应当书面说明理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供热许可经营期限最长不得超过三十年。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供热单位不得擅自停业、歇业。确需停业或者歇业的，供热单位应当在采暖期开始六个月前向所在地旗县级以上人民政府供热行政主管部门提出申请，并对供热范围内的热用户用热作出妥善安排。供热主管部门应当自收到申请之日起二十日内作出是否批准的决定。准予停业或者歇业的，应当收回供热经营许可证；不准予停业或者歇业的，应当书面说明理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旗县级以上人民政府应当根据当地实际确定和公布采暖期起止时间。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旗县级以上人民政府可以根据气象等实际情况调整采暖期起止时间。</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热源单位与供热单位、供热单位与热用户之间应当分别签订供用热合同。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供用热合同示范文本应当由自治区供热行政主管部门制定，自治区工商行政管理部门监制。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热源单位和供热单位在采暖期内应当安全、稳定、连续、保质保量供热，不得擅自停止供热。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热源单位和供热单位进行年度供热设施检修应当避开采暖期，并提前十五日通知相关热用户。</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在采暖期内因供热设施发生故障不能正常供热，确需连续停热二十四小时以上的，热源单位或者供热单位应当及时通知热用户，并报告所在地供热行政主管部门。连续停热四十八小时以上不能恢复供热的，应当以适当方式给予热用户补偿。</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采暖期内，对符合国家建筑节能标准的民用建筑，供热单位应当保证热用户室内温度达到</w:t>
      </w:r>
      <w:r>
        <w:rPr>
          <w:rFonts w:eastAsia="仿宋_GB2312" w:hint="eastAsia" w:ascii="仿宋_GB2312" w:hAnsi="仿宋_GB2312"/>
          <w:sz w:val="32"/>
          <w:szCs w:val="32"/>
        </w:rPr>
        <w:t>18℃</w:t>
      </w:r>
      <w:r>
        <w:rPr>
          <w:rFonts w:ascii="仿宋_GB2312" w:hAnsi="仿宋_GB2312" w:hint="eastAsia" w:eastAsia="仿宋_GB2312"/>
          <w:sz w:val="32"/>
          <w:szCs w:val="32"/>
        </w:rPr>
        <w:t>以上。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因供热单位责任导致室内温度低于</w:t>
      </w:r>
      <w:r>
        <w:rPr>
          <w:rFonts w:eastAsia="仿宋_GB2312" w:hint="eastAsia" w:ascii="仿宋_GB2312" w:hAnsi="仿宋_GB2312"/>
          <w:sz w:val="32"/>
          <w:szCs w:val="32"/>
        </w:rPr>
        <w:t>18℃</w:t>
      </w:r>
      <w:r>
        <w:rPr>
          <w:rFonts w:ascii="仿宋_GB2312" w:hAnsi="仿宋_GB2312" w:hint="eastAsia" w:eastAsia="仿宋_GB2312"/>
          <w:sz w:val="32"/>
          <w:szCs w:val="32"/>
        </w:rPr>
        <w:t>，四十八小时仍未改正的，供热单位应当退还室内温度未达到规定温度期间的热费。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热用户对采暖期起止时间、采暖温度有特殊要求的，可以与供热单位另行约定。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供热单位应当建立热用户室温检测制度，按照国家相关技术规范对热用户室温随机进行检测。检测结果应当经热用户签字后建档，并报所在地供热行政主管部门备案。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热用户认为室内温度未达到规定温度的，可以向所在地供热行政主管部门或者具备资质的检测机构申请温度检测。检测机构收取的检测费用由责任方承担。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检测室内温度时，应当以房屋对角线中心点距地面高</w:t>
      </w:r>
      <w:r>
        <w:rPr>
          <w:rFonts w:eastAsia="仿宋_GB2312" w:hint="eastAsia" w:ascii="仿宋_GB2312" w:hAnsi="仿宋_GB2312"/>
          <w:sz w:val="32"/>
          <w:szCs w:val="32"/>
        </w:rPr>
        <w:t>1.2</w:t>
      </w:r>
      <w:r>
        <w:rPr>
          <w:rFonts w:ascii="仿宋_GB2312" w:hAnsi="仿宋_GB2312" w:hint="eastAsia" w:eastAsia="仿宋_GB2312"/>
          <w:sz w:val="32"/>
          <w:szCs w:val="32"/>
        </w:rPr>
        <w:t>米至</w:t>
      </w:r>
      <w:r>
        <w:rPr>
          <w:rFonts w:eastAsia="仿宋_GB2312" w:hint="eastAsia" w:ascii="仿宋_GB2312" w:hAnsi="仿宋_GB2312"/>
          <w:sz w:val="32"/>
          <w:szCs w:val="32"/>
        </w:rPr>
        <w:t>1.5</w:t>
      </w:r>
      <w:r>
        <w:rPr>
          <w:rFonts w:ascii="仿宋_GB2312" w:hAnsi="仿宋_GB2312" w:hint="eastAsia" w:eastAsia="仿宋_GB2312"/>
          <w:sz w:val="32"/>
          <w:szCs w:val="32"/>
        </w:rPr>
        <w:t>米处为检测点，以二十四小时为一个检测时段。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供热价格实行政府定价。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供热价格的调整，由价格主管部门按照规定权限和程序审批。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调整居民供热价格，价格主管部门应当采取举行听证会和向社会公示等方式听取意见。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新建建筑实行供热计量收费；既有建筑应当通过节能改造，逐步实行供热计量收费。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供热计量收费按照基本热价和计量热价收取。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既有建筑未安装热计量装置的，热费应当按照房屋的建筑面积计收。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供热单位工作人员进行供热设施维护、抢修以及室温检测、查表及收费等工作时，应当出示有效证件，热用户和物业服务企业应当予以配合。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供热单位应当根据热用户的分布状况，设立方便热用户交费的收费点。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供热单位无法保障正常供热，严重影响公共利益的，供热行政主管部门协调、督促后仍无法保障正常供热，经旗县级以上人民政府批准，旗县级以上人民政府供热行政主管部门应当对该供热单位的供热设施进行应急接管，并委托符合条件的供热单位实施正常供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对该供热单位的供热设施实施应急接管的，应当听取被接管单位的陈述申辩，并在供热范围内公告。当地乡镇人民政府或者街道办事处、物业服务企业等单位和有关部门应当予以配合。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供热行政主管部门应当加强对供热单位供热质量和服务质量的监督检查，公开投诉电话、信箱，受理有关供热质量和服务质量的投诉，并及时予以处理。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第四章  用热管理</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热费以预付方式交纳。热用户应当在每年采暖期开始前三十日内交纳本采暖期的热费。热用户一次性交纳热费确有困难的，可以与供热单位约定，在本采暖期内分期交纳。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实行供热计量收费的热用户，按照基本热价和计量热价交纳热费。具体办法由自治区人民政府供热行政主管部门会同有关部门按照国家相关规定制定。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热用户应当按照本条例规定和供用热合同约定及时交纳热费。热用户逾期三十日未交纳热费，经催告在合理期限内仍不交纳的，供热单位可以对其暂缓供热、限制供热或者停止供热，但不得损害其他热用户的用热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热用户需要停止或者恢复用热的，应当在停止或者恢复用热三十日前向供热单位提出申请，并办理相关手续。</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停止用热期限由供用热双方约定。停止用热后，在约定期限内热用户不得擅自恢复用热。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停止用热的热用户应当向供热单位按照热费总额的一定比例交纳基本热费。具体标准由旗县级以上人民政府制定。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热用户有下列情形之一的，不得停止用热</w:t>
      </w:r>
      <w:r>
        <w:rPr>
          <w:rFonts w:eastAsia="仿宋_GB2312" w:hint="eastAsia" w:ascii="仿宋_GB2312" w:hAnsi="仿宋_GB2312"/>
          <w:sz w:val="32"/>
          <w:szCs w:val="32"/>
        </w:rPr>
        <w:t>:</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（一）在新建建筑交付使用后</w:t>
      </w:r>
      <w:r>
        <w:rPr>
          <w:rFonts w:ascii="仿宋_GB2312" w:hAnsi="仿宋_GB2312" w:cs="宋体;SimSun" w:hint="eastAsia" w:eastAsia="仿宋_GB2312"/>
          <w:sz w:val="32"/>
          <w:szCs w:val="32"/>
        </w:rPr>
        <w:t>第一个采暖期内的；</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（二）危害共用设施安全运行或者影响相邻热用户正常用热的。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旗县级以上人民政府应当采取措施保证享受城镇居民最低生活保障待遇等困难用户的正常用热。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第三十八条  </w:t>
      </w:r>
      <w:r>
        <w:rPr>
          <w:rFonts w:ascii="仿宋_GB2312" w:hAnsi="仿宋_GB2312" w:hint="eastAsia" w:eastAsia="仿宋_GB2312"/>
          <w:sz w:val="32"/>
          <w:szCs w:val="32"/>
        </w:rPr>
        <w:t>热用户更名的，应当到供热单位办理供用热合同变更手续。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第三十九条  </w:t>
      </w:r>
      <w:r>
        <w:rPr>
          <w:rFonts w:ascii="仿宋_GB2312" w:hAnsi="仿宋_GB2312" w:hint="eastAsia" w:eastAsia="仿宋_GB2312"/>
          <w:sz w:val="32"/>
          <w:szCs w:val="32"/>
        </w:rPr>
        <w:t>热用户不得实施下列行为：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（一）在室内供热设施上安装换热装置；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（二）从供热设施中取用供热循环水；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（三）未经供热单位同意，擅自改动供热管道、增设散热器或者改变用热性质；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（四）在供热管道上安装管道泵等改变供热运行方式；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（五）其他妨碍供热设施正常运行的行为。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第四十条  </w:t>
      </w:r>
      <w:r>
        <w:rPr>
          <w:rFonts w:ascii="仿宋_GB2312" w:hAnsi="仿宋_GB2312" w:hint="eastAsia" w:eastAsia="仿宋_GB2312"/>
          <w:sz w:val="32"/>
          <w:szCs w:val="32"/>
        </w:rPr>
        <w:t>热用户违反本条例第三十九条规定或者有下列行为之一，导致室内温度低于本条例规定温度或者供用热合同约定温度的，供热单位不予承担责任：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（一）未按照规定交纳热费的；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（二）擅自改变房屋结构的；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（三）室内装修遮挡散热器严重影响供热效果的；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（四）未采取正常保温措施的。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因上述原因给其他热用户造成损失的，由责任人负责赔偿。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第四十一条  </w:t>
      </w:r>
      <w:r>
        <w:rPr>
          <w:rFonts w:ascii="仿宋_GB2312" w:hAnsi="仿宋_GB2312" w:hint="eastAsia" w:eastAsia="仿宋_GB2312"/>
          <w:sz w:val="32"/>
          <w:szCs w:val="32"/>
        </w:rPr>
        <w:t>热用户有权就经营收费、供热服务等事项向供热单位、供热行政主管部门及行业组织查询或者投诉；相关部门接到查询或者投诉后，应当在五日内予以答复或者解决。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设施管理</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第四十二条  </w:t>
      </w:r>
      <w:r>
        <w:rPr>
          <w:rFonts w:ascii="仿宋_GB2312" w:hAnsi="仿宋_GB2312" w:hint="eastAsia" w:eastAsia="仿宋_GB2312"/>
          <w:sz w:val="32"/>
          <w:szCs w:val="32"/>
        </w:rPr>
        <w:t>旗县级以上人民政府应当建立供热管网维修、养护、更新保障资金制度。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维修、养护、更新保障资金由供热行政主管部门统一管理，专项用于下列供热设施的维修、养护和更新：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（一）热力站出口到采用分户控制供热的热用户的入户阀门（包括阀门、热计量表等）；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（二）热力站出口到尚未实施分户供热（单管循环管网供热）的热用户的单元或者楼栋入户阀门井（包括阀门）。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供热管网维修、养护、更新保障资金的筹集、使用和管理办法，由自治区人民政府制定。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第四十三条  </w:t>
      </w:r>
      <w:r>
        <w:rPr>
          <w:rFonts w:ascii="仿宋_GB2312" w:hAnsi="仿宋_GB2312" w:hint="eastAsia" w:eastAsia="仿宋_GB2312"/>
          <w:sz w:val="32"/>
          <w:szCs w:val="32"/>
        </w:rPr>
        <w:t>供热单位应当对供热范围内热用户的室外供热设施和室内共用供热设施承担管理、维护、抢修的责任。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热用户发现室内供热设施异常、泄漏等情况时，应当及时向供热单位或者物业服务企业报修，供热单位或者物业服务企业应当及时组织抢修，所发生的费用由相关责任方承担。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第四十四条  </w:t>
      </w:r>
      <w:r>
        <w:rPr>
          <w:rFonts w:ascii="仿宋_GB2312" w:hAnsi="仿宋_GB2312" w:hint="eastAsia" w:eastAsia="仿宋_GB2312"/>
          <w:sz w:val="32"/>
          <w:szCs w:val="32"/>
        </w:rPr>
        <w:t>热源单位和供热单位应当按照规定对其维护管理的重要供热设施，设置明显、统一的安全警示识别标志，并采取相应的安全保障措施。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任何单位和个人不得擅自改装、移动、覆盖、拆除、损坏供热设施和供热安全警示识别标志。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第四十五条  </w:t>
      </w:r>
      <w:r>
        <w:rPr>
          <w:rFonts w:ascii="仿宋_GB2312" w:hAnsi="仿宋_GB2312" w:hint="eastAsia" w:eastAsia="仿宋_GB2312"/>
          <w:sz w:val="32"/>
          <w:szCs w:val="32"/>
        </w:rPr>
        <w:t>在供热管道及其附属设施安全保护距离范围内，任何单位和个人不得从事下列活动：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（一）建造建筑物、构筑物、敷设管线；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（二）开挖沟渠、挖坑取土；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（三）进行打桩、顶进作业；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（四）堆放垃圾、杂物、易燃易爆物品；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（五）倾倒腐蚀性物品，排放污水、废水；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（六）从事爆破作业；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（七）其他可能危害供热设施安全的行为。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第四十六条  </w:t>
      </w:r>
      <w:r>
        <w:rPr>
          <w:rFonts w:ascii="仿宋_GB2312" w:hAnsi="仿宋_GB2312" w:hint="eastAsia" w:eastAsia="仿宋_GB2312"/>
          <w:sz w:val="32"/>
          <w:szCs w:val="32"/>
        </w:rPr>
        <w:t>建设单位在建设工程开工前，应当向所在地城建档案管理机构或者热源单位、供热单位查明有关地下供热设施情况。相关单位应当予以配合。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建设工程施工可能影响供热设施安全的，施工单位应当采取安全保护措施。建设工程施工中确需改动供热设施的，建设单位应当与热源单位或者供热单位商定改动方案。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第四十七条  </w:t>
      </w:r>
      <w:r>
        <w:rPr>
          <w:rFonts w:ascii="仿宋_GB2312" w:hAnsi="仿宋_GB2312" w:hint="eastAsia" w:eastAsia="仿宋_GB2312"/>
          <w:sz w:val="32"/>
          <w:szCs w:val="32"/>
        </w:rPr>
        <w:t>旗县级以上人民政府供热行政主管部门应当制定并组织实施本行政区域的供热事故应急预案。发生供热事故造成人员伤亡、财产损失的，按照国家和自治区有关规定调查处理。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第四十八条  </w:t>
      </w:r>
      <w:r>
        <w:rPr>
          <w:rFonts w:ascii="仿宋_GB2312" w:hAnsi="仿宋_GB2312" w:hint="eastAsia" w:eastAsia="仿宋_GB2312"/>
          <w:sz w:val="32"/>
          <w:szCs w:val="32"/>
        </w:rPr>
        <w:t>供热单位应当制定供热事故应急专项预案，公布维修、抢险和供热服务电话，并实行二十四小时值班制度。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供热单位发现供热事故或者接到供热事故报告后，应当立即到达现场组织抢险抢修，并按照规定及时报告有关部门。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第四十九条  </w:t>
      </w:r>
      <w:r>
        <w:rPr>
          <w:rFonts w:ascii="仿宋_GB2312" w:hAnsi="仿宋_GB2312" w:hint="eastAsia" w:eastAsia="仿宋_GB2312"/>
          <w:sz w:val="32"/>
          <w:szCs w:val="32"/>
        </w:rPr>
        <w:t>供热设施发生故障需要抢修时，热源单位或者供热单位可以先行施工，后补办有关手续。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供热设施泄漏等紧急情况时，供热单位确需实施入户抢修的，在履行通知义务后，热用户不能在规定时间内及时赶赴抢修现场的，经供热单位负责人批准，并书面通知当地居民委员会和公安派出所，由当地居民委员会和公安派出所派人予以配合，方可入户抢修。抢修后，在现场的抢修负责人和配合人员应当在抢修单上签字。因抢修人员故意或者重大过失给热用户造成损失的，由抢修单位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第五十条  </w:t>
      </w:r>
      <w:r>
        <w:rPr>
          <w:rFonts w:ascii="仿宋_GB2312" w:hAnsi="仿宋_GB2312" w:hint="eastAsia" w:eastAsia="仿宋_GB2312"/>
          <w:sz w:val="32"/>
          <w:szCs w:val="32"/>
        </w:rPr>
        <w:t>违反本条例规定，国家有关法律、法规作出具体处罚规定的，从其规定。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第五十一条  </w:t>
      </w:r>
      <w:r>
        <w:rPr>
          <w:rFonts w:ascii="仿宋_GB2312" w:hAnsi="仿宋_GB2312" w:hint="eastAsia" w:eastAsia="仿宋_GB2312"/>
          <w:sz w:val="32"/>
          <w:szCs w:val="32"/>
        </w:rPr>
        <w:t>违反本条例规定，未取得供热经营许可证从事供热经营活动的，由供热行政主管部门责令停止违法行为，限期改正，并处以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第五十二条  </w:t>
      </w:r>
      <w:r>
        <w:rPr>
          <w:rFonts w:ascii="仿宋_GB2312" w:hAnsi="仿宋_GB2312" w:hint="eastAsia" w:eastAsia="仿宋_GB2312"/>
          <w:sz w:val="32"/>
          <w:szCs w:val="32"/>
        </w:rPr>
        <w:t>热源单位或者供热单位违反本条例规定，有下列行为之一的，由供热行政主管部门责令停止违法行为，限期改正，并处以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万元以下的罚款；造成热用户损失的，依法承担赔偿责任：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（一）未经批准擅自停业或者歇业的；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（二）在采暖期内未安全、稳定、连续、保质保量供热或者擅自停止供热的；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（三）未按照规定给予热用户补偿或者退还热费的。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第五十三条  </w:t>
      </w:r>
      <w:r>
        <w:rPr>
          <w:rFonts w:ascii="仿宋_GB2312" w:hAnsi="仿宋_GB2312" w:hint="eastAsia" w:eastAsia="仿宋_GB2312"/>
          <w:sz w:val="32"/>
          <w:szCs w:val="32"/>
        </w:rPr>
        <w:t>违反本条例规定，发现供热事故或者接到供热事故报告后未立即抢修的，由供热行政主管部门责令改正，并处以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万元以下的罚款；造成热用户损失的，依法承担赔偿责任。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第五十四条  </w:t>
      </w:r>
      <w:r>
        <w:rPr>
          <w:rFonts w:ascii="仿宋_GB2312" w:hAnsi="仿宋_GB2312" w:hint="eastAsia" w:eastAsia="仿宋_GB2312"/>
          <w:sz w:val="32"/>
          <w:szCs w:val="32"/>
        </w:rPr>
        <w:t>违反本条例规定，热用户有下列行为之一的，由供热行政主管部门责令限期改正；逾期未改正的，对个人处以</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元以下的罚款，对单位处以</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元以下的罚款；造成损失的，依法承担赔偿责任：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（一）在室内供热设施上安装换热装置的；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（二）从供热设施中取用供热循环水的；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（三）未经供热单位同意，擅自改动供热管道、增设散热器或者改变用热性质的；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（四）在供热管道上安装管道泵等改变用热运行方式的。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 xml:space="preserve">第五十五条  </w:t>
      </w:r>
      <w:r>
        <w:rPr>
          <w:rFonts w:ascii="仿宋_GB2312" w:hAnsi="仿宋_GB2312" w:hint="eastAsia" w:eastAsia="仿宋_GB2312"/>
          <w:sz w:val="32"/>
          <w:szCs w:val="32"/>
        </w:rPr>
        <w:t>违反本条例规定，新建建筑供热系统未安装分户控制装置、温度调控装置和热计量装置的，由供热行政主管部门给予警告，责令限期改正，并处以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第五十六条  </w:t>
      </w:r>
      <w:r>
        <w:rPr>
          <w:rFonts w:ascii="仿宋_GB2312" w:hAnsi="仿宋_GB2312" w:hint="eastAsia" w:eastAsia="仿宋_GB2312"/>
          <w:sz w:val="32"/>
          <w:szCs w:val="32"/>
        </w:rPr>
        <w:t>任何单位或者个人违反本条例规定，擅自改装、移动、覆盖、拆除、损坏供热设施和供热安全警示识别标志的，由供热行政主管部门责令停止违法行为，限期改正；逾期未改正的，对个人处以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元以下的罚款，对单位处以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第五十七条  </w:t>
      </w:r>
      <w:r>
        <w:rPr>
          <w:rFonts w:ascii="仿宋_GB2312" w:hAnsi="仿宋_GB2312" w:hint="eastAsia" w:eastAsia="仿宋_GB2312"/>
          <w:sz w:val="32"/>
          <w:szCs w:val="32"/>
        </w:rPr>
        <w:t>违反本条例规定，建设工程施工可能影响供热设施安全而未采取相应安全保护措施的，由供热行政主管部门责令限期改正，并对施工单位处以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万元以下的罚款；造成损失的，依法承担赔偿责任。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第五十八条  </w:t>
      </w:r>
      <w:r>
        <w:rPr>
          <w:rFonts w:ascii="仿宋_GB2312" w:hAnsi="仿宋_GB2312" w:hint="eastAsia" w:eastAsia="仿宋_GB2312"/>
          <w:sz w:val="32"/>
          <w:szCs w:val="32"/>
        </w:rPr>
        <w:t>供热行政主管部门或者其他有关部门的工作人员违反本条例规定，有下列行为之一的，由其所在单位或者上级主管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（一）擅自变更经批准的供热专项规划的；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（二）未依法审批供热工程项目和供热经营许可证的；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（三）未依法审批供热单位停业、歇业的；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（四）未依法履行对供热单位的监督检查职责的；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（五）未依法受理有关供热质量和服务质量投诉以及发现违法行为未及时查处的；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（六）贪污、挪用供热管网维修、养护、更新保障资金的；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（七）有其他滥用职权、玩忽职守、徇私舞弊行为的。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第五十九条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2016-08-15T10:04:00Z</dcterms:created>
  <dc:creator>X</dc:creator>
  <dc:description/>
  <cp:keywords/>
  <dc:language>en-US</dc:language>
  <cp:lastModifiedBy>User</cp:lastModifiedBy>
  <dcterms:modified xsi:type="dcterms:W3CDTF">2017-03-23T17:11:00Z</dcterms:modified>
  <cp:revision>8</cp:revision>
  <dc:subject/>
  <dc:title>内蒙古自治区城镇供热条例</dc:title>
</cp:coreProperties>
</file>