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397"/>
        <w:jc w:val="both"/>
        <w:rPr>
          <w:rFonts w:eastAsia="方正小标宋_GBK;微软雅黑" w:hint="eastAsia"/>
          <w:color w:val="000000"/>
        </w:rPr>
      </w:pPr>
      <w:r>
        <w:rPr>
          <w:rFonts w:eastAsia="方正小标宋_GBK;微软雅黑" w:hint="eastAsia"/>
          <w:color w:val="000000"/>
        </w:rPr>
      </w:r>
    </w:p>
    <w:p>
      <w:pPr>
        <w:pStyle w:val="Normal"/>
        <w:spacing w:lineRule="exact" w:line="680"/>
        <w:jc w:val="center"/>
        <w:rPr>
          <w:rFonts w:eastAsia="方正小标宋简体;黑体" w:hint="eastAsia"/>
          <w:color w:val="000000"/>
          <w:sz w:val="44"/>
          <w:szCs w:val="44"/>
        </w:rPr>
      </w:pPr>
      <w:r>
        <w:rPr>
          <w:rFonts w:eastAsia="方正小标宋简体;黑体"/>
          <w:color w:val="000000"/>
          <w:sz w:val="44"/>
          <w:szCs w:val="44"/>
        </w:rPr>
        <w:t>安徽省信访条例</w:t>
      </w:r>
    </w:p>
    <w:p>
      <w:pPr>
        <w:pStyle w:val="Normal"/>
        <w:spacing w:lineRule="exact" w:line="540"/>
        <w:ind w:firstLineChars="200" w:startChars="0" w:start="0" w:endChars="0" w:end="0"/>
        <w:rPr>
          <w:rFonts w:eastAsia="楷体_GB2312;楷体" w:hint="eastAsia"/>
          <w:color w:val="000000"/>
          <w:sz w:val="44"/>
          <w:szCs w:val="44"/>
        </w:rPr>
      </w:pPr>
      <w:r>
        <w:rPr>
          <w:rFonts w:eastAsia="楷体_GB2312;楷体" w:hint="eastAsia"/>
          <w:color w:val="000000"/>
          <w:sz w:val="44"/>
          <w:szCs w:val="44"/>
        </w:rPr>
      </w:r>
    </w:p>
    <w:p>
      <w:pPr>
        <w:pStyle w:val="Normal"/>
        <w:ind w:firstLineChars="200" w:startChars="0" w:start="0" w:endChars="0" w:end="0"/>
        <w:rPr>
          <w:rFonts w:ascii="楷体_GB2312;楷体" w:hAnsi="楷体_GB2312;楷体" w:eastAsia="楷体_GB2312;楷体" w:hint="eastAsia"/>
        </w:rPr>
      </w:pPr>
      <w:r>
        <w:rPr>
          <w:rFonts w:hint="eastAsia" w:eastAsia="楷体_GB2312;楷体"/>
        </w:rPr>
        <w:t>（</w:t>
      </w:r>
      <w:r>
        <w:rPr>
          <w:rFonts w:eastAsia="楷体_GB2312;楷体" w:hint="eastAsia"/>
        </w:rPr>
        <w:t>1995</w:t>
      </w:r>
      <w:r>
        <w:rPr>
          <w:rFonts w:hint="eastAsia" w:eastAsia="楷体_GB2312;楷体"/>
        </w:rPr>
        <w:t>年</w:t>
      </w:r>
      <w:r>
        <w:rPr>
          <w:rFonts w:eastAsia="楷体_GB2312;楷体" w:hint="eastAsia"/>
        </w:rPr>
        <w:t>11</w:t>
      </w:r>
      <w:r>
        <w:rPr>
          <w:rFonts w:hint="eastAsia" w:eastAsia="楷体_GB2312;楷体"/>
        </w:rPr>
        <w:t>月</w:t>
      </w:r>
      <w:r>
        <w:rPr>
          <w:rFonts w:eastAsia="楷体_GB2312;楷体" w:hint="eastAsia"/>
        </w:rPr>
        <w:t>18</w:t>
      </w:r>
      <w:r>
        <w:rPr>
          <w:rFonts w:hint="eastAsia" w:eastAsia="楷体_GB2312;楷体"/>
        </w:rPr>
        <w:t xml:space="preserve">日安徽省第八届人民代表大会常务委员会第二十次会议通过  </w:t>
      </w:r>
      <w:r>
        <w:rPr>
          <w:rFonts w:eastAsia="楷体_GB2312;楷体"/>
        </w:rPr>
        <w:t>20</w:t>
      </w:r>
      <w:r>
        <w:rPr>
          <w:rFonts w:eastAsia="楷体_GB2312;楷体" w:hint="eastAsia"/>
        </w:rPr>
        <w:t>05</w:t>
      </w:r>
      <w:r>
        <w:rPr>
          <w:rFonts w:eastAsia="楷体_GB2312;楷体"/>
        </w:rPr>
        <w:t>年</w:t>
      </w:r>
      <w:r>
        <w:rPr>
          <w:rFonts w:eastAsia="楷体_GB2312;楷体" w:hint="eastAsia"/>
        </w:rPr>
        <w:t>12</w:t>
      </w:r>
      <w:r>
        <w:rPr>
          <w:rFonts w:eastAsia="楷体_GB2312;楷体"/>
        </w:rPr>
        <w:t>月</w:t>
      </w:r>
      <w:r>
        <w:rPr>
          <w:rFonts w:eastAsia="楷体_GB2312;楷体" w:hint="eastAsia"/>
        </w:rPr>
        <w:t>16</w:t>
      </w:r>
      <w:r>
        <w:rPr>
          <w:rFonts w:eastAsia="楷体_GB2312;楷体"/>
        </w:rPr>
        <w:t>日安徽省第</w:t>
      </w:r>
      <w:r>
        <w:rPr>
          <w:rFonts w:hint="eastAsia" w:eastAsia="楷体_GB2312;楷体"/>
        </w:rPr>
        <w:t>十</w:t>
      </w:r>
      <w:r>
        <w:rPr>
          <w:rFonts w:eastAsia="楷体_GB2312;楷体"/>
        </w:rPr>
        <w:t>届人民代表大会</w:t>
      </w:r>
      <w:r>
        <w:rPr>
          <w:rFonts w:ascii="楷体_GB2312;楷体" w:hAnsi="楷体_GB2312;楷体" w:hint="eastAsia" w:eastAsia="楷体_GB2312;楷体"/>
        </w:rPr>
        <w:t>常务委员会第二十次会议修订</w:t>
      </w:r>
      <w:r>
        <w:rPr>
          <w:rFonts w:hint="eastAsia" w:eastAsia="楷体_GB2312;楷体"/>
        </w:rPr>
        <w:t xml:space="preserve">  </w:t>
      </w:r>
      <w:r>
        <w:rPr>
          <w:rFonts w:eastAsia="楷体_GB2312;楷体"/>
        </w:rPr>
        <w:t>20</w:t>
      </w:r>
      <w:r>
        <w:rPr>
          <w:rFonts w:eastAsia="楷体_GB2312;楷体" w:hint="eastAsia"/>
        </w:rPr>
        <w:t>19</w:t>
      </w:r>
      <w:r>
        <w:rPr>
          <w:rFonts w:eastAsia="楷体_GB2312;楷体"/>
        </w:rPr>
        <w:t>年</w:t>
      </w:r>
      <w:r>
        <w:rPr>
          <w:rFonts w:eastAsia="楷体_GB2312;楷体" w:hint="eastAsia"/>
        </w:rPr>
        <w:t>9</w:t>
      </w:r>
      <w:r>
        <w:rPr>
          <w:rFonts w:eastAsia="楷体_GB2312;楷体"/>
        </w:rPr>
        <w:t>月</w:t>
      </w:r>
      <w:r>
        <w:rPr>
          <w:rFonts w:eastAsia="楷体_GB2312;楷体" w:hint="eastAsia"/>
        </w:rPr>
        <w:t>27</w:t>
      </w:r>
      <w:r>
        <w:rPr>
          <w:rFonts w:eastAsia="楷体_GB2312;楷体"/>
        </w:rPr>
        <w:t>日安徽省第</w:t>
      </w:r>
      <w:r>
        <w:rPr>
          <w:rFonts w:hint="eastAsia" w:eastAsia="楷体_GB2312;楷体"/>
        </w:rPr>
        <w:t>十三</w:t>
      </w:r>
      <w:r>
        <w:rPr>
          <w:rFonts w:eastAsia="楷体_GB2312;楷体"/>
        </w:rPr>
        <w:t>届人民代表大会</w:t>
      </w:r>
      <w:r>
        <w:rPr>
          <w:rFonts w:ascii="楷体_GB2312;楷体" w:hAnsi="楷体_GB2312;楷体" w:hint="eastAsia" w:eastAsia="楷体_GB2312;楷体"/>
        </w:rPr>
        <w:t>常务委员会第十二次会议修订）</w:t>
      </w:r>
    </w:p>
    <w:p>
      <w:pPr>
        <w:pStyle w:val="Normal"/>
        <w:rPr>
          <w:rFonts w:ascii="楷体_GB2312;楷体" w:hAnsi="楷体_GB2312;楷体" w:eastAsia="方正楷体_GBK;微软雅黑" w:hint="eastAsia"/>
          <w:bCs/>
          <w:color w:val="000000"/>
        </w:rPr>
      </w:pPr>
      <w:r>
        <w:rPr>
          <w:rFonts w:eastAsia="方正楷体_GBK;微软雅黑" w:hint="eastAsia" w:ascii="楷体_GB2312;楷体" w:hAnsi="楷体_GB2312;楷体"/>
          <w:bCs/>
          <w:color w:val="000000"/>
        </w:rPr>
      </w:r>
    </w:p>
    <w:p>
      <w:pPr>
        <w:pStyle w:val="Normal"/>
        <w:jc w:val="center"/>
        <w:rPr>
          <w:rFonts w:ascii="楷体_GB2312;楷体" w:hAnsi="楷体_GB2312;楷体" w:eastAsia="楷体_GB2312;楷体" w:hint="eastAsia"/>
          <w:color w:val="000000"/>
        </w:rPr>
      </w:pPr>
      <w:r>
        <w:rPr>
          <w:rFonts w:ascii="楷体_GB2312;楷体" w:hAnsi="楷体_GB2312;楷体" w:hint="eastAsia" w:eastAsia="楷体_GB2312;楷体"/>
          <w:color w:val="000000"/>
        </w:rPr>
        <w:t>目    录</w:t>
      </w:r>
    </w:p>
    <w:p>
      <w:pPr>
        <w:pStyle w:val="Normal"/>
        <w:jc w:val="center"/>
        <w:rPr>
          <w:rFonts w:ascii="楷体_GB2312;楷体" w:hAnsi="楷体_GB2312;楷体" w:eastAsia="楷体_GB2312;楷体" w:hint="eastAsia"/>
          <w:color w:val="000000"/>
        </w:rPr>
      </w:pPr>
      <w:r>
        <w:rPr>
          <w:rFonts w:eastAsia="楷体_GB2312;楷体" w:hint="eastAsia" w:ascii="楷体_GB2312;楷体" w:hAnsi="楷体_GB2312;楷体"/>
          <w:color w:val="000000"/>
        </w:rPr>
      </w:r>
    </w:p>
    <w:p>
      <w:pPr>
        <w:pStyle w:val="Normal"/>
        <w:ind w:firstLineChars="200" w:startChars="0" w:start="0" w:endChars="0" w:end="0"/>
        <w:jc w:val="start"/>
        <w:rPr>
          <w:rFonts w:ascii="楷体_GB2312;楷体" w:hAnsi="楷体_GB2312;楷体" w:eastAsia="楷体_GB2312;楷体" w:hint="eastAsia"/>
          <w:color w:val="000000"/>
        </w:rPr>
      </w:pPr>
      <w:r>
        <w:rPr>
          <w:rFonts w:ascii="楷体_GB2312;楷体" w:hAnsi="楷体_GB2312;楷体" w:hint="eastAsia" w:eastAsia="楷体_GB2312;楷体"/>
          <w:color w:val="000000"/>
        </w:rPr>
        <w:t>第一章  总    则</w:t>
      </w:r>
    </w:p>
    <w:p>
      <w:pPr>
        <w:pStyle w:val="Normal"/>
        <w:ind w:firstLineChars="200" w:startChars="0" w:start="0" w:endChars="0" w:end="0"/>
        <w:jc w:val="start"/>
        <w:rPr>
          <w:rFonts w:ascii="楷体_GB2312;楷体" w:hAnsi="楷体_GB2312;楷体" w:eastAsia="楷体_GB2312;楷体" w:hint="eastAsia"/>
          <w:color w:val="000000"/>
        </w:rPr>
      </w:pPr>
      <w:r>
        <w:rPr>
          <w:rFonts w:ascii="楷体_GB2312;楷体" w:hAnsi="楷体_GB2312;楷体" w:hint="eastAsia" w:eastAsia="楷体_GB2312;楷体"/>
          <w:color w:val="000000"/>
        </w:rPr>
        <w:t>第二章  信访人的权利与义务</w:t>
      </w:r>
    </w:p>
    <w:p>
      <w:pPr>
        <w:pStyle w:val="Normal"/>
        <w:ind w:firstLineChars="200" w:startChars="0" w:start="0" w:endChars="0" w:end="0"/>
        <w:jc w:val="start"/>
        <w:rPr>
          <w:rFonts w:ascii="楷体_GB2312;楷体" w:hAnsi="楷体_GB2312;楷体" w:eastAsia="楷体_GB2312;楷体" w:hint="eastAsia"/>
          <w:color w:val="000000"/>
        </w:rPr>
      </w:pPr>
      <w:r>
        <w:rPr>
          <w:rFonts w:ascii="楷体_GB2312;楷体" w:hAnsi="楷体_GB2312;楷体" w:hint="eastAsia" w:eastAsia="楷体_GB2312;楷体"/>
          <w:color w:val="000000"/>
        </w:rPr>
        <w:t>第三章  信访工作机构和工作人员</w:t>
      </w:r>
    </w:p>
    <w:p>
      <w:pPr>
        <w:pStyle w:val="Normal"/>
        <w:ind w:firstLineChars="200" w:startChars="0" w:start="0" w:endChars="0" w:end="0"/>
        <w:jc w:val="start"/>
        <w:rPr>
          <w:rFonts w:ascii="楷体_GB2312;楷体" w:hAnsi="楷体_GB2312;楷体" w:eastAsia="楷体_GB2312;楷体" w:hint="eastAsia"/>
          <w:color w:val="000000"/>
        </w:rPr>
      </w:pPr>
      <w:r>
        <w:rPr>
          <w:rFonts w:ascii="楷体_GB2312;楷体" w:hAnsi="楷体_GB2312;楷体" w:hint="eastAsia" w:eastAsia="楷体_GB2312;楷体"/>
          <w:color w:val="000000"/>
        </w:rPr>
        <w:t>第四章  信访渠道</w:t>
      </w:r>
    </w:p>
    <w:p>
      <w:pPr>
        <w:pStyle w:val="Normal"/>
        <w:ind w:firstLineChars="200" w:startChars="0" w:start="0" w:endChars="0" w:end="0"/>
        <w:jc w:val="start"/>
        <w:rPr>
          <w:rFonts w:ascii="楷体_GB2312;楷体" w:hAnsi="楷体_GB2312;楷体" w:eastAsia="楷体_GB2312;楷体" w:hint="eastAsia"/>
          <w:color w:val="000000"/>
        </w:rPr>
      </w:pPr>
      <w:r>
        <w:rPr>
          <w:rFonts w:ascii="楷体_GB2312;楷体" w:hAnsi="楷体_GB2312;楷体" w:hint="eastAsia" w:eastAsia="楷体_GB2312;楷体"/>
          <w:color w:val="000000"/>
        </w:rPr>
        <w:t>第五章  信访事项的提出</w:t>
      </w:r>
    </w:p>
    <w:p>
      <w:pPr>
        <w:pStyle w:val="Normal"/>
        <w:ind w:firstLineChars="200" w:startChars="0" w:start="0" w:endChars="0" w:end="0"/>
        <w:jc w:val="start"/>
        <w:rPr>
          <w:rFonts w:ascii="楷体_GB2312;楷体" w:hAnsi="楷体_GB2312;楷体" w:eastAsia="楷体_GB2312;楷体" w:hint="eastAsia"/>
          <w:color w:val="000000"/>
        </w:rPr>
      </w:pPr>
      <w:r>
        <w:rPr>
          <w:rFonts w:ascii="楷体_GB2312;楷体" w:hAnsi="楷体_GB2312;楷体" w:hint="eastAsia" w:eastAsia="楷体_GB2312;楷体"/>
          <w:color w:val="000000"/>
        </w:rPr>
        <w:t>第六章  信访事项的受理</w:t>
      </w:r>
    </w:p>
    <w:p>
      <w:pPr>
        <w:pStyle w:val="Normal"/>
        <w:ind w:firstLineChars="200" w:startChars="0" w:start="0" w:endChars="0" w:end="0"/>
        <w:jc w:val="start"/>
        <w:rPr>
          <w:rFonts w:ascii="楷体_GB2312;楷体" w:hAnsi="楷体_GB2312;楷体" w:eastAsia="楷体_GB2312;楷体" w:hint="eastAsia"/>
          <w:color w:val="000000"/>
        </w:rPr>
      </w:pPr>
      <w:r>
        <w:rPr>
          <w:rFonts w:ascii="楷体_GB2312;楷体" w:hAnsi="楷体_GB2312;楷体" w:hint="eastAsia" w:eastAsia="楷体_GB2312;楷体"/>
          <w:color w:val="000000"/>
        </w:rPr>
        <w:t>第七章  信访事项的办理</w:t>
      </w:r>
    </w:p>
    <w:p>
      <w:pPr>
        <w:pStyle w:val="Normal"/>
        <w:ind w:firstLineChars="200" w:startChars="0" w:start="0" w:endChars="0" w:end="0"/>
        <w:jc w:val="start"/>
        <w:rPr>
          <w:rFonts w:ascii="楷体_GB2312;楷体" w:hAnsi="楷体_GB2312;楷体" w:eastAsia="楷体_GB2312;楷体" w:hint="eastAsia"/>
          <w:color w:val="000000"/>
        </w:rPr>
      </w:pPr>
      <w:r>
        <w:rPr>
          <w:rFonts w:ascii="楷体_GB2312;楷体" w:hAnsi="楷体_GB2312;楷体" w:hint="eastAsia" w:eastAsia="楷体_GB2312;楷体"/>
          <w:color w:val="000000"/>
        </w:rPr>
        <w:t>第八章  信访工作督查督办</w:t>
      </w:r>
    </w:p>
    <w:p>
      <w:pPr>
        <w:pStyle w:val="Normal"/>
        <w:ind w:firstLineChars="200" w:startChars="0" w:start="0" w:endChars="0" w:end="0"/>
        <w:jc w:val="start"/>
        <w:rPr>
          <w:rFonts w:ascii="楷体_GB2312;楷体" w:hAnsi="楷体_GB2312;楷体" w:eastAsia="楷体_GB2312;楷体" w:hint="eastAsia"/>
          <w:color w:val="000000"/>
        </w:rPr>
      </w:pPr>
      <w:r>
        <w:rPr>
          <w:rFonts w:ascii="楷体_GB2312;楷体" w:hAnsi="楷体_GB2312;楷体" w:hint="eastAsia" w:eastAsia="楷体_GB2312;楷体"/>
          <w:color w:val="000000"/>
        </w:rPr>
        <w:t>第九章  法律责任</w:t>
      </w:r>
    </w:p>
    <w:p>
      <w:pPr>
        <w:pStyle w:val="Normal"/>
        <w:ind w:firstLineChars="200" w:startChars="0" w:start="0" w:endChars="0" w:end="0"/>
        <w:jc w:val="start"/>
        <w:rPr>
          <w:rFonts w:ascii="楷体_GB2312;楷体" w:hAnsi="楷体_GB2312;楷体" w:eastAsia="楷体_GB2312;楷体" w:hint="eastAsia"/>
          <w:color w:val="000000"/>
        </w:rPr>
      </w:pPr>
      <w:r>
        <w:rPr>
          <w:rFonts w:ascii="楷体_GB2312;楷体" w:hAnsi="楷体_GB2312;楷体" w:hint="eastAsia" w:eastAsia="楷体_GB2312;楷体"/>
          <w:color w:val="000000"/>
        </w:rPr>
        <w:t>第十章  附    则</w:t>
      </w:r>
    </w:p>
    <w:p>
      <w:pPr>
        <w:pStyle w:val="Normal"/>
        <w:jc w:val="start"/>
        <w:rPr>
          <w:rFonts w:ascii="楷体_GB2312;楷体" w:hAnsi="楷体_GB2312;楷体" w:eastAsia="楷体_GB2312;楷体" w:hint="eastAsia"/>
          <w:color w:val="000000"/>
        </w:rPr>
      </w:pPr>
      <w:r>
        <w:rPr>
          <w:rFonts w:eastAsia="楷体_GB2312;楷体" w:hint="eastAsia" w:ascii="楷体_GB2312;楷体" w:hAnsi="楷体_GB2312;楷体"/>
          <w:color w:val="000000"/>
        </w:rPr>
      </w:r>
    </w:p>
    <w:p>
      <w:pPr>
        <w:pStyle w:val="Normal"/>
        <w:jc w:val="start"/>
        <w:rPr>
          <w:rFonts w:hint="eastAsia"/>
          <w:color w:val="000000"/>
        </w:rPr>
      </w:pPr>
      <w:r>
        <w:rPr>
          <w:rFonts w:hint="eastAsia"/>
          <w:color w:val="000000"/>
        </w:rPr>
      </w:r>
    </w:p>
    <w:p>
      <w:pPr>
        <w:pStyle w:val="Normal"/>
        <w:jc w:val="center"/>
        <w:rPr>
          <w:rFonts w:eastAsia="方正黑体_GBK;微软雅黑"/>
          <w:color w:val="000000"/>
        </w:rPr>
      </w:pPr>
      <w:r>
        <w:rPr>
          <w:rFonts w:eastAsia="方正黑体_GBK;微软雅黑"/>
          <w:color w:val="000000"/>
        </w:rPr>
        <w:t>第一章  总</w:t>
      </w:r>
      <w:r>
        <w:rPr>
          <w:rFonts w:hint="eastAsia" w:eastAsia="方正黑体_GBK;微软雅黑"/>
          <w:color w:val="000000"/>
        </w:rPr>
        <w:t xml:space="preserve">    </w:t>
      </w:r>
      <w:r>
        <w:rPr>
          <w:rFonts w:eastAsia="方正黑体_GBK;微软雅黑"/>
          <w:color w:val="000000"/>
        </w:rPr>
        <w:t>则</w:t>
      </w:r>
    </w:p>
    <w:p>
      <w:pPr>
        <w:pStyle w:val="Normal"/>
        <w:jc w:val="center"/>
        <w:rPr>
          <w:rFonts w:eastAsia="方正黑体_GBK;微软雅黑"/>
          <w:color w:val="000000"/>
        </w:rPr>
      </w:pPr>
      <w:r>
        <w:rPr>
          <w:rFonts w:eastAsia="方正黑体_GBK;微软雅黑"/>
          <w:color w:val="000000"/>
        </w:rPr>
      </w:r>
    </w:p>
    <w:p>
      <w:pPr>
        <w:pStyle w:val="Normal"/>
        <w:ind w:firstLineChars="200" w:startChars="0" w:start="0" w:endChars="0" w:end="0"/>
        <w:rPr>
          <w:color w:val="000000"/>
        </w:rPr>
      </w:pPr>
      <w:r>
        <w:rPr>
          <w:rFonts w:cs="黑体" w:eastAsia="黑体"/>
          <w:color w:val="000000"/>
        </w:rPr>
        <w:t>第一条</w:t>
      </w:r>
      <w:r>
        <w:rPr>
          <w:rFonts w:eastAsia="方正黑体_GBK;微软雅黑"/>
          <w:color w:val="000000"/>
        </w:rPr>
        <w:t xml:space="preserve"> </w:t>
      </w:r>
      <w:r>
        <w:rPr>
          <w:color w:val="000000"/>
        </w:rPr>
        <w:t>为了保持国家机关同人民群众的密切联系，保护信访人的合法权益，维护信访秩序，根据有关法律和国务院《信访条例》等行政法规，结合本省实际，制定本条例。</w:t>
      </w:r>
    </w:p>
    <w:p>
      <w:pPr>
        <w:pStyle w:val="Normal"/>
        <w:ind w:firstLineChars="200" w:startChars="0" w:start="0" w:endChars="0" w:end="0"/>
        <w:rPr>
          <w:color w:val="000000"/>
        </w:rPr>
      </w:pPr>
      <w:r>
        <w:rPr>
          <w:rFonts w:cs="黑体" w:eastAsia="黑体"/>
          <w:color w:val="000000"/>
        </w:rPr>
        <w:t>第二条</w:t>
      </w:r>
      <w:r>
        <w:rPr>
          <w:rFonts w:cs="黑体" w:hint="eastAsia" w:eastAsia="黑体"/>
          <w:color w:val="000000"/>
        </w:rPr>
        <w:t xml:space="preserve">  </w:t>
      </w:r>
      <w:r>
        <w:rPr>
          <w:color w:val="000000"/>
        </w:rPr>
        <w:t>本条例</w:t>
      </w:r>
      <w:r>
        <w:rPr>
          <w:rFonts w:hint="eastAsia"/>
          <w:color w:val="000000"/>
        </w:rPr>
        <w:t>适用</w:t>
      </w:r>
      <w:r>
        <w:rPr>
          <w:color w:val="000000"/>
        </w:rPr>
        <w:t>于本省各级国家权力机关</w:t>
      </w:r>
      <w:r>
        <w:rPr>
          <w:rFonts w:hint="eastAsia"/>
          <w:color w:val="000000"/>
        </w:rPr>
        <w:t>、</w:t>
      </w:r>
      <w:r>
        <w:rPr>
          <w:color w:val="000000"/>
        </w:rPr>
        <w:t>行政机关</w:t>
      </w:r>
      <w:r>
        <w:rPr>
          <w:rFonts w:hint="eastAsia"/>
          <w:color w:val="000000"/>
        </w:rPr>
        <w:t>、审判机关、检察机关的信访工作和信访人的信访活动；</w:t>
      </w:r>
      <w:r>
        <w:rPr>
          <w:color w:val="000000"/>
        </w:rPr>
        <w:t>本省各级监察</w:t>
      </w:r>
      <w:r>
        <w:rPr>
          <w:rFonts w:hint="eastAsia"/>
          <w:color w:val="000000"/>
        </w:rPr>
        <w:t>机关处理</w:t>
      </w:r>
      <w:r>
        <w:rPr>
          <w:color w:val="000000"/>
        </w:rPr>
        <w:t>信访举报工作，按照国家有关规定执行。</w:t>
      </w:r>
    </w:p>
    <w:p>
      <w:pPr>
        <w:pStyle w:val="Normal"/>
        <w:ind w:firstLineChars="200" w:startChars="0" w:start="0" w:endChars="0" w:end="0"/>
        <w:rPr>
          <w:color w:val="000000"/>
        </w:rPr>
      </w:pPr>
      <w:r>
        <w:rPr>
          <w:color w:val="000000"/>
        </w:rPr>
        <w:t>本条例所称信访，是指公民、法人或者其他组织采用网络、书信、传真、电话、走访等形式，向国家机关反映情况，提出</w:t>
      </w:r>
      <w:r>
        <w:rPr>
          <w:rFonts w:hint="eastAsia"/>
          <w:color w:val="000000"/>
        </w:rPr>
        <w:t>批评、</w:t>
      </w:r>
      <w:r>
        <w:rPr>
          <w:color w:val="000000"/>
        </w:rPr>
        <w:t>建议、意见或者投诉请求，依法由国家机关处理的活动。</w:t>
      </w:r>
    </w:p>
    <w:p>
      <w:pPr>
        <w:pStyle w:val="Normal"/>
        <w:ind w:firstLineChars="200" w:startChars="0" w:start="0" w:endChars="0" w:end="0"/>
        <w:rPr>
          <w:color w:val="000000"/>
        </w:rPr>
      </w:pPr>
      <w:r>
        <w:rPr>
          <w:color w:val="000000"/>
        </w:rPr>
        <w:t>采用前款规定的形式，向国家机关反映情况，提出</w:t>
      </w:r>
      <w:r>
        <w:rPr>
          <w:rFonts w:hint="eastAsia"/>
          <w:color w:val="000000"/>
        </w:rPr>
        <w:t>批评、</w:t>
      </w:r>
      <w:r>
        <w:rPr>
          <w:color w:val="000000"/>
        </w:rPr>
        <w:t>建议、意见或者投诉请求的公民、法人或者其他组织，称信访人。</w:t>
      </w:r>
    </w:p>
    <w:p>
      <w:pPr>
        <w:pStyle w:val="Normal"/>
        <w:ind w:firstLineChars="200" w:startChars="0" w:start="0" w:endChars="0" w:end="0"/>
        <w:rPr>
          <w:color w:val="000000"/>
        </w:rPr>
      </w:pPr>
      <w:r>
        <w:rPr>
          <w:rFonts w:cs="黑体" w:eastAsia="黑体"/>
          <w:color w:val="000000"/>
        </w:rPr>
        <w:t>第三条</w:t>
      </w:r>
      <w:r>
        <w:rPr>
          <w:rFonts w:hint="eastAsia"/>
          <w:color w:val="000000"/>
        </w:rPr>
        <w:t xml:space="preserve">  </w:t>
      </w:r>
      <w:r>
        <w:rPr>
          <w:color w:val="000000"/>
        </w:rPr>
        <w:t>信访工作应当坚持属地管理、分级负责，谁主管、谁负责，诉访分离，分类处理，有序、便民，依法、及时、就地解决问题与疏导教育相结合的原则。</w:t>
      </w:r>
    </w:p>
    <w:p>
      <w:pPr>
        <w:pStyle w:val="Normal"/>
        <w:ind w:firstLineChars="200" w:startChars="0" w:start="0" w:endChars="0" w:end="0"/>
        <w:rPr>
          <w:color w:val="000000"/>
        </w:rPr>
      </w:pPr>
      <w:r>
        <w:rPr>
          <w:rFonts w:cs="黑体" w:eastAsia="黑体"/>
          <w:color w:val="000000"/>
        </w:rPr>
        <w:t>第四条</w:t>
      </w:r>
      <w:r>
        <w:rPr>
          <w:rFonts w:hint="eastAsia"/>
          <w:color w:val="000000"/>
        </w:rPr>
        <w:t xml:space="preserve">  </w:t>
      </w:r>
      <w:r>
        <w:rPr>
          <w:color w:val="000000"/>
        </w:rPr>
        <w:t>国家机关应当依法、科学、民主决策，建立和完善矛盾纠纷排查化解机制，从源头上预防和</w:t>
      </w:r>
      <w:r>
        <w:rPr>
          <w:rFonts w:hint="eastAsia"/>
          <w:color w:val="000000"/>
        </w:rPr>
        <w:t>减少</w:t>
      </w:r>
      <w:r>
        <w:rPr>
          <w:color w:val="000000"/>
        </w:rPr>
        <w:t>导致信访事项发生的矛盾纠纷。</w:t>
      </w:r>
    </w:p>
    <w:p>
      <w:pPr>
        <w:pStyle w:val="Normal"/>
        <w:ind w:firstLineChars="200" w:startChars="0" w:start="0" w:endChars="0" w:end="0"/>
        <w:rPr>
          <w:color w:val="000000"/>
        </w:rPr>
      </w:pPr>
      <w:r>
        <w:rPr>
          <w:rFonts w:cs="黑体" w:eastAsia="黑体"/>
          <w:color w:val="000000"/>
          <w:kern w:val="0"/>
        </w:rPr>
        <w:t>第五</w:t>
      </w:r>
      <w:r>
        <w:rPr>
          <w:rFonts w:cs="黑体" w:eastAsia="黑体"/>
          <w:color w:val="000000"/>
        </w:rPr>
        <w:t>条</w:t>
      </w:r>
      <w:r>
        <w:rPr>
          <w:rFonts w:hint="eastAsia"/>
          <w:color w:val="000000"/>
        </w:rPr>
        <w:t xml:space="preserve">  </w:t>
      </w:r>
      <w:r>
        <w:rPr>
          <w:color w:val="000000"/>
        </w:rPr>
        <w:t>国家机关应当依法做好下列信访工作：</w:t>
      </w:r>
    </w:p>
    <w:p>
      <w:pPr>
        <w:pStyle w:val="Normal"/>
        <w:ind w:firstLineChars="200" w:startChars="0" w:start="0" w:endChars="0" w:end="0"/>
        <w:rPr>
          <w:color w:val="000000"/>
        </w:rPr>
      </w:pPr>
      <w:r>
        <w:rPr>
          <w:color w:val="000000"/>
        </w:rPr>
        <w:t>（一）畅通信访渠道，倾听群众的建议</w:t>
      </w:r>
      <w:r>
        <w:rPr>
          <w:rFonts w:hint="eastAsia"/>
          <w:color w:val="000000"/>
        </w:rPr>
        <w:t>、</w:t>
      </w:r>
      <w:r>
        <w:rPr>
          <w:color w:val="000000"/>
        </w:rPr>
        <w:t>意见和要求</w:t>
      </w:r>
      <w:r>
        <w:rPr>
          <w:rFonts w:hint="eastAsia"/>
          <w:color w:val="000000"/>
        </w:rPr>
        <w:t>；</w:t>
      </w:r>
    </w:p>
    <w:p>
      <w:pPr>
        <w:pStyle w:val="Normal"/>
        <w:ind w:firstLineChars="200" w:startChars="0" w:start="0" w:endChars="0" w:end="0"/>
        <w:rPr>
          <w:color w:val="000000"/>
        </w:rPr>
      </w:pPr>
      <w:r>
        <w:rPr>
          <w:color w:val="000000"/>
        </w:rPr>
        <w:t>（二）认真处理群众来信、接待来访，国家机关负责人应当阅批重要来信</w:t>
      </w:r>
      <w:r>
        <w:rPr>
          <w:rFonts w:hint="eastAsia"/>
          <w:color w:val="000000"/>
        </w:rPr>
        <w:t>、</w:t>
      </w:r>
      <w:r>
        <w:rPr>
          <w:color w:val="000000"/>
        </w:rPr>
        <w:t>网上信访件，定期接待群众来访，协调处理疑难复杂信访事项，定期听取信访工作汇报，研究解决信访工作中的突出问题</w:t>
      </w:r>
      <w:r>
        <w:rPr>
          <w:rFonts w:hint="eastAsia"/>
          <w:color w:val="000000"/>
        </w:rPr>
        <w:t>;</w:t>
      </w:r>
    </w:p>
    <w:p>
      <w:pPr>
        <w:pStyle w:val="Normal"/>
        <w:ind w:firstLineChars="200" w:startChars="0" w:start="0" w:endChars="0" w:end="0"/>
        <w:rPr>
          <w:color w:val="000000"/>
        </w:rPr>
      </w:pPr>
      <w:r>
        <w:rPr>
          <w:color w:val="000000"/>
        </w:rPr>
        <w:t>（三）建立信访工作责任制，国家机关主要负责人负总责、其他负责人对职权范围内的信访工作负主要领导责任，形成统一领导、部门协调，统筹兼顾、标本兼治，各负其责、齐抓共管的信访工作格局</w:t>
      </w:r>
      <w:r>
        <w:rPr>
          <w:rFonts w:hint="eastAsia"/>
          <w:color w:val="000000"/>
        </w:rPr>
        <w:t>;</w:t>
      </w:r>
    </w:p>
    <w:p>
      <w:pPr>
        <w:pStyle w:val="Normal"/>
        <w:ind w:firstLineChars="200" w:startChars="0" w:start="0" w:endChars="0" w:end="0"/>
        <w:rPr>
          <w:rFonts w:hint="eastAsia"/>
          <w:color w:val="000000"/>
        </w:rPr>
      </w:pPr>
      <w:r>
        <w:rPr>
          <w:color w:val="000000"/>
        </w:rPr>
        <w:t>（四）加强对信访工作的综合协调，落实联席会议制度，建立联合接访、首问负责、网上受理信访、信访事项听证评议</w:t>
      </w:r>
      <w:r>
        <w:rPr>
          <w:rFonts w:hint="eastAsia"/>
          <w:color w:val="000000"/>
        </w:rPr>
        <w:t>、</w:t>
      </w:r>
      <w:r>
        <w:rPr>
          <w:color w:val="000000"/>
        </w:rPr>
        <w:t>督查督办、过错责任追究等制度</w:t>
      </w:r>
      <w:r>
        <w:rPr>
          <w:rFonts w:hint="eastAsia"/>
          <w:color w:val="000000"/>
        </w:rPr>
        <w:t>;</w:t>
      </w:r>
    </w:p>
    <w:p>
      <w:pPr>
        <w:pStyle w:val="Normal"/>
        <w:ind w:firstLineChars="200" w:startChars="0" w:start="0" w:endChars="0" w:end="0"/>
        <w:rPr>
          <w:rFonts w:hint="eastAsia"/>
          <w:color w:val="000000"/>
        </w:rPr>
      </w:pPr>
      <w:r>
        <w:rPr>
          <w:color w:val="000000"/>
        </w:rPr>
        <w:t>（</w:t>
      </w:r>
      <w:r>
        <w:rPr>
          <w:rFonts w:hint="eastAsia"/>
          <w:color w:val="000000"/>
        </w:rPr>
        <w:t>五</w:t>
      </w:r>
      <w:r>
        <w:rPr>
          <w:color w:val="000000"/>
        </w:rPr>
        <w:t>）依法分类处理信访事项</w:t>
      </w:r>
      <w:r>
        <w:rPr>
          <w:rFonts w:hint="eastAsia"/>
          <w:color w:val="000000"/>
        </w:rPr>
        <w:t>，</w:t>
      </w:r>
      <w:r>
        <w:rPr>
          <w:color w:val="000000"/>
        </w:rPr>
        <w:t>落实信访</w:t>
      </w:r>
      <w:r>
        <w:rPr>
          <w:rFonts w:hint="eastAsia"/>
          <w:color w:val="000000"/>
        </w:rPr>
        <w:t>依法</w:t>
      </w:r>
      <w:r>
        <w:rPr>
          <w:color w:val="000000"/>
        </w:rPr>
        <w:t>终结制度</w:t>
      </w:r>
      <w:r>
        <w:rPr>
          <w:rFonts w:hint="eastAsia"/>
          <w:color w:val="000000"/>
        </w:rPr>
        <w:t>；</w:t>
      </w:r>
    </w:p>
    <w:p>
      <w:pPr>
        <w:pStyle w:val="Normal"/>
        <w:ind w:firstLineChars="200" w:startChars="0" w:start="0" w:endChars="0" w:end="0"/>
        <w:rPr>
          <w:color w:val="000000"/>
        </w:rPr>
      </w:pPr>
      <w:r>
        <w:rPr>
          <w:color w:val="000000"/>
        </w:rPr>
        <w:t>（</w:t>
      </w:r>
      <w:r>
        <w:rPr>
          <w:rFonts w:hint="eastAsia"/>
          <w:color w:val="000000"/>
        </w:rPr>
        <w:t>六</w:t>
      </w:r>
      <w:r>
        <w:rPr>
          <w:color w:val="000000"/>
        </w:rPr>
        <w:t>）建立信访工作考核评价制度，定期对信访工作情况进行考核。</w:t>
      </w:r>
    </w:p>
    <w:p>
      <w:pPr>
        <w:pStyle w:val="Normal"/>
        <w:ind w:firstLineChars="200" w:startChars="0" w:start="0" w:endChars="0" w:end="0"/>
        <w:jc w:val="start"/>
        <w:rPr>
          <w:color w:val="000000"/>
        </w:rPr>
      </w:pPr>
      <w:r>
        <w:rPr>
          <w:color w:val="000000"/>
        </w:rPr>
      </w:r>
    </w:p>
    <w:p>
      <w:pPr>
        <w:pStyle w:val="Style17"/>
        <w:widowControl w:val="false"/>
        <w:spacing w:before="0" w:after="0"/>
        <w:jc w:val="center"/>
        <w:rPr>
          <w:rFonts w:eastAsia="方正黑体_GBK;微软雅黑"/>
          <w:color w:val="000000"/>
          <w:spacing w:val="-6"/>
          <w:sz w:val="32"/>
          <w:szCs w:val="32"/>
        </w:rPr>
      </w:pPr>
      <w:r>
        <w:rPr>
          <w:rFonts w:eastAsia="方正黑体_GBK;微软雅黑"/>
          <w:color w:val="000000"/>
          <w:spacing w:val="-6"/>
          <w:sz w:val="32"/>
          <w:szCs w:val="32"/>
        </w:rPr>
        <w:t>第二章  信访人的权利与义务</w:t>
      </w:r>
    </w:p>
    <w:p>
      <w:pPr>
        <w:pStyle w:val="Style17"/>
        <w:widowControl w:val="false"/>
        <w:spacing w:before="0" w:after="0"/>
        <w:jc w:val="center"/>
        <w:rPr>
          <w:rFonts w:eastAsia="方正黑体_GBK;微软雅黑"/>
          <w:color w:val="000000"/>
          <w:spacing w:val="-6"/>
          <w:kern w:val="2"/>
          <w:sz w:val="32"/>
          <w:szCs w:val="32"/>
        </w:rPr>
      </w:pPr>
      <w:r>
        <w:rPr>
          <w:rFonts w:eastAsia="方正黑体_GBK;微软雅黑"/>
          <w:color w:val="000000"/>
          <w:spacing w:val="-6"/>
          <w:kern w:val="2"/>
          <w:sz w:val="32"/>
          <w:szCs w:val="32"/>
        </w:rPr>
      </w:r>
    </w:p>
    <w:p>
      <w:pPr>
        <w:pStyle w:val="Style17"/>
        <w:widowControl w:val="false"/>
        <w:spacing w:before="0" w:after="0"/>
        <w:ind w:firstLineChars="200" w:startChars="0" w:start="0" w:endChars="0" w:end="0"/>
        <w:jc w:val="both"/>
        <w:rPr>
          <w:rFonts w:eastAsia="仿宋_GB2312;仿宋"/>
          <w:color w:val="000000"/>
          <w:kern w:val="2"/>
          <w:sz w:val="32"/>
        </w:rPr>
      </w:pPr>
      <w:r>
        <w:rPr>
          <w:rFonts w:cs="黑体" w:eastAsia="黑体"/>
          <w:color w:val="000000"/>
          <w:sz w:val="32"/>
        </w:rPr>
        <w:t>第六条</w:t>
      </w:r>
      <w:r>
        <w:rPr>
          <w:rFonts w:eastAsia="仿宋_GB2312;仿宋"/>
          <w:color w:val="000000"/>
          <w:kern w:val="2"/>
          <w:sz w:val="32"/>
          <w:szCs w:val="32"/>
        </w:rPr>
        <w:t xml:space="preserve">  信访人在信访活</w:t>
      </w:r>
      <w:r>
        <w:rPr>
          <w:rFonts w:eastAsia="仿宋_GB2312;仿宋"/>
          <w:color w:val="000000"/>
          <w:kern w:val="2"/>
          <w:sz w:val="32"/>
        </w:rPr>
        <w:t>动中，依法享有以下权利：</w:t>
      </w:r>
    </w:p>
    <w:p>
      <w:pPr>
        <w:pStyle w:val="Style17"/>
        <w:widowControl w:val="false"/>
        <w:spacing w:before="0" w:after="0"/>
        <w:ind w:firstLineChars="200" w:startChars="0" w:start="0" w:endChars="0" w:end="0"/>
        <w:jc w:val="both"/>
        <w:rPr>
          <w:rFonts w:eastAsia="仿宋_GB2312;仿宋"/>
          <w:color w:val="000000"/>
          <w:kern w:val="2"/>
          <w:sz w:val="32"/>
        </w:rPr>
      </w:pPr>
      <w:r>
        <w:rPr>
          <w:rFonts w:eastAsia="仿宋_GB2312;仿宋"/>
          <w:color w:val="000000"/>
          <w:kern w:val="2"/>
          <w:sz w:val="32"/>
        </w:rPr>
        <w:t>（一）了解信访工作制度</w:t>
      </w:r>
      <w:r>
        <w:rPr>
          <w:rFonts w:hint="eastAsia" w:eastAsia="仿宋_GB2312;仿宋"/>
          <w:color w:val="000000"/>
          <w:kern w:val="2"/>
          <w:sz w:val="32"/>
        </w:rPr>
        <w:t>以</w:t>
      </w:r>
      <w:r>
        <w:rPr>
          <w:rFonts w:eastAsia="仿宋_GB2312;仿宋"/>
          <w:color w:val="000000"/>
          <w:kern w:val="2"/>
          <w:sz w:val="32"/>
        </w:rPr>
        <w:t>及信访事项的处理程序；</w:t>
      </w:r>
    </w:p>
    <w:p>
      <w:pPr>
        <w:pStyle w:val="Style17"/>
        <w:widowControl w:val="false"/>
        <w:spacing w:before="0" w:after="0"/>
        <w:jc w:val="both"/>
        <w:rPr>
          <w:rFonts w:eastAsia="仿宋_GB2312;仿宋"/>
          <w:color w:val="000000"/>
          <w:kern w:val="2"/>
          <w:sz w:val="32"/>
        </w:rPr>
      </w:pPr>
      <w:r>
        <w:rPr>
          <w:rFonts w:eastAsia="仿宋_GB2312;仿宋"/>
          <w:color w:val="000000"/>
          <w:kern w:val="2"/>
          <w:sz w:val="32"/>
        </w:rPr>
        <w:t xml:space="preserve">    </w:t>
      </w:r>
      <w:r>
        <w:rPr>
          <w:rFonts w:eastAsia="仿宋_GB2312;仿宋"/>
          <w:color w:val="000000"/>
          <w:kern w:val="2"/>
          <w:sz w:val="32"/>
        </w:rPr>
        <w:t>（二）向办理机关查询其信访事项的办理进展</w:t>
      </w:r>
      <w:r>
        <w:rPr>
          <w:rFonts w:hint="eastAsia" w:eastAsia="仿宋_GB2312;仿宋"/>
          <w:color w:val="000000"/>
          <w:kern w:val="2"/>
          <w:sz w:val="32"/>
        </w:rPr>
        <w:t>以</w:t>
      </w:r>
      <w:r>
        <w:rPr>
          <w:rFonts w:eastAsia="仿宋_GB2312;仿宋"/>
          <w:color w:val="000000"/>
          <w:kern w:val="2"/>
          <w:sz w:val="32"/>
        </w:rPr>
        <w:t>及结果并要求答复；</w:t>
      </w:r>
    </w:p>
    <w:p>
      <w:pPr>
        <w:pStyle w:val="Style17"/>
        <w:widowControl w:val="false"/>
        <w:spacing w:before="0" w:after="0"/>
        <w:jc w:val="both"/>
        <w:rPr>
          <w:rFonts w:eastAsia="仿宋_GB2312;仿宋"/>
          <w:color w:val="000000"/>
          <w:sz w:val="32"/>
          <w:szCs w:val="32"/>
        </w:rPr>
      </w:pPr>
      <w:r>
        <w:rPr>
          <w:rFonts w:eastAsia="仿宋_GB2312;仿宋"/>
          <w:color w:val="000000"/>
          <w:kern w:val="2"/>
          <w:sz w:val="32"/>
        </w:rPr>
        <w:t xml:space="preserve">    </w:t>
      </w:r>
      <w:r>
        <w:rPr>
          <w:rFonts w:eastAsia="仿宋_GB2312;仿宋"/>
          <w:color w:val="000000"/>
          <w:kern w:val="2"/>
          <w:sz w:val="32"/>
        </w:rPr>
        <w:t>（三）要求信访工作人员提供与信访事项</w:t>
      </w:r>
      <w:r>
        <w:rPr>
          <w:rFonts w:eastAsia="仿宋_GB2312;仿宋"/>
          <w:color w:val="000000"/>
          <w:sz w:val="32"/>
          <w:szCs w:val="32"/>
        </w:rPr>
        <w:t>有关的咨询服务；</w:t>
      </w:r>
    </w:p>
    <w:p>
      <w:pPr>
        <w:pStyle w:val="Style17"/>
        <w:widowControl w:val="false"/>
        <w:spacing w:before="0" w:after="0"/>
        <w:jc w:val="both"/>
        <w:rPr>
          <w:rFonts w:eastAsia="仿宋_GB2312;仿宋"/>
          <w:color w:val="000000"/>
          <w:sz w:val="32"/>
          <w:szCs w:val="32"/>
        </w:rPr>
      </w:pPr>
      <w:r>
        <w:rPr>
          <w:rFonts w:eastAsia="仿宋_GB2312;仿宋"/>
          <w:color w:val="000000"/>
          <w:sz w:val="32"/>
          <w:szCs w:val="32"/>
        </w:rPr>
        <w:t xml:space="preserve">    </w:t>
      </w:r>
      <w:r>
        <w:rPr>
          <w:rFonts w:eastAsia="仿宋_GB2312;仿宋"/>
          <w:color w:val="000000"/>
          <w:sz w:val="32"/>
          <w:szCs w:val="32"/>
        </w:rPr>
        <w:t>（四）对与信访事项有直接利害关系的信访工作人员提出回避请求；</w:t>
      </w:r>
    </w:p>
    <w:p>
      <w:pPr>
        <w:pStyle w:val="Style17"/>
        <w:widowControl w:val="false"/>
        <w:spacing w:before="0" w:after="0"/>
        <w:jc w:val="both"/>
        <w:rPr>
          <w:rFonts w:eastAsia="仿宋_GB2312;仿宋"/>
          <w:color w:val="000000"/>
          <w:sz w:val="32"/>
          <w:szCs w:val="32"/>
        </w:rPr>
      </w:pPr>
      <w:r>
        <w:rPr>
          <w:rFonts w:eastAsia="楷体_GB2312;楷体"/>
          <w:color w:val="000000"/>
          <w:sz w:val="32"/>
          <w:szCs w:val="32"/>
        </w:rPr>
        <w:t xml:space="preserve">   </w:t>
      </w:r>
      <w:r>
        <w:rPr>
          <w:rFonts w:eastAsia="仿宋_GB2312;仿宋"/>
          <w:color w:val="000000"/>
          <w:sz w:val="32"/>
          <w:szCs w:val="32"/>
        </w:rPr>
        <w:t xml:space="preserve"> </w:t>
      </w:r>
      <w:r>
        <w:rPr>
          <w:rFonts w:eastAsia="仿宋_GB2312;仿宋"/>
          <w:color w:val="000000"/>
          <w:sz w:val="32"/>
          <w:szCs w:val="32"/>
        </w:rPr>
        <w:t>（五）在公布的接待日和接待地点向有关国家机关负责人当面反映信访事项；</w:t>
      </w:r>
    </w:p>
    <w:p>
      <w:pPr>
        <w:pStyle w:val="Style17"/>
        <w:widowControl w:val="false"/>
        <w:spacing w:before="0" w:after="0"/>
        <w:jc w:val="both"/>
        <w:rPr>
          <w:rFonts w:eastAsia="仿宋_GB2312;仿宋"/>
          <w:color w:val="000000"/>
          <w:sz w:val="32"/>
          <w:szCs w:val="32"/>
        </w:rPr>
      </w:pPr>
      <w:r>
        <w:rPr>
          <w:rFonts w:eastAsia="仿宋_GB2312;仿宋"/>
          <w:color w:val="000000"/>
          <w:sz w:val="32"/>
          <w:szCs w:val="32"/>
        </w:rPr>
        <w:t xml:space="preserve">    </w:t>
      </w:r>
      <w:r>
        <w:rPr>
          <w:rFonts w:eastAsia="仿宋_GB2312;仿宋"/>
          <w:color w:val="000000"/>
          <w:sz w:val="32"/>
          <w:szCs w:val="32"/>
        </w:rPr>
        <w:t>（六）依法申请复查、复核；</w:t>
      </w:r>
    </w:p>
    <w:p>
      <w:pPr>
        <w:pStyle w:val="Style17"/>
        <w:widowControl w:val="false"/>
        <w:spacing w:before="0" w:after="0"/>
        <w:jc w:val="both"/>
        <w:rPr>
          <w:rFonts w:eastAsia="仿宋_GB2312;仿宋"/>
          <w:color w:val="000000"/>
          <w:sz w:val="32"/>
          <w:szCs w:val="32"/>
        </w:rPr>
      </w:pPr>
      <w:r>
        <w:rPr>
          <w:rFonts w:eastAsia="仿宋_GB2312;仿宋"/>
          <w:color w:val="000000"/>
          <w:sz w:val="32"/>
          <w:szCs w:val="32"/>
        </w:rPr>
        <w:t xml:space="preserve">    </w:t>
      </w:r>
      <w:r>
        <w:rPr>
          <w:rFonts w:eastAsia="仿宋_GB2312;仿宋"/>
          <w:color w:val="000000"/>
          <w:sz w:val="32"/>
          <w:szCs w:val="32"/>
        </w:rPr>
        <w:t>（七）依法申请听证；</w:t>
      </w:r>
    </w:p>
    <w:p>
      <w:pPr>
        <w:pStyle w:val="Style17"/>
        <w:widowControl w:val="false"/>
        <w:spacing w:before="0" w:after="0"/>
        <w:ind w:firstLineChars="200" w:startChars="0" w:start="0" w:endChars="0" w:end="0"/>
        <w:jc w:val="both"/>
        <w:rPr>
          <w:rFonts w:eastAsia="仿宋_GB2312;仿宋"/>
          <w:color w:val="000000"/>
          <w:sz w:val="32"/>
          <w:szCs w:val="32"/>
        </w:rPr>
      </w:pPr>
      <w:r>
        <w:rPr>
          <w:rFonts w:eastAsia="仿宋_GB2312;仿宋"/>
          <w:color w:val="000000"/>
          <w:sz w:val="32"/>
          <w:szCs w:val="32"/>
        </w:rPr>
        <w:t>（八）法律、法规规定的其他权利。</w:t>
      </w:r>
    </w:p>
    <w:p>
      <w:pPr>
        <w:pStyle w:val="Style17"/>
        <w:widowControl w:val="false"/>
        <w:spacing w:before="0" w:after="0"/>
        <w:ind w:firstLineChars="200" w:startChars="0" w:start="0" w:endChars="0" w:end="0"/>
        <w:jc w:val="both"/>
        <w:rPr>
          <w:rFonts w:eastAsia="仿宋_GB2312;仿宋"/>
          <w:color w:val="000000"/>
          <w:kern w:val="2"/>
          <w:sz w:val="32"/>
        </w:rPr>
      </w:pPr>
      <w:r>
        <w:rPr>
          <w:rFonts w:eastAsia="仿宋_GB2312;仿宋"/>
          <w:color w:val="000000"/>
          <w:kern w:val="2"/>
          <w:sz w:val="32"/>
        </w:rPr>
        <w:t>信访人依法进行的信访活动受法律保护。任何组织和个人不得干预和阻挠信访人依法向国家机关反映情况，提出批评</w:t>
      </w:r>
      <w:r>
        <w:rPr>
          <w:rFonts w:hint="eastAsia" w:eastAsia="仿宋_GB2312;仿宋"/>
          <w:color w:val="000000"/>
          <w:kern w:val="2"/>
          <w:sz w:val="32"/>
        </w:rPr>
        <w:t>、</w:t>
      </w:r>
      <w:r>
        <w:rPr>
          <w:rFonts w:eastAsia="仿宋_GB2312;仿宋"/>
          <w:color w:val="000000"/>
          <w:kern w:val="2"/>
          <w:sz w:val="32"/>
        </w:rPr>
        <w:t>建议、意见或者投诉请求；不得打击报复信访人。</w:t>
      </w:r>
    </w:p>
    <w:p>
      <w:pPr>
        <w:pStyle w:val="Normal"/>
        <w:ind w:firstLineChars="200" w:startChars="0" w:start="0" w:endChars="0" w:end="0"/>
        <w:rPr>
          <w:color w:val="000000"/>
        </w:rPr>
      </w:pPr>
      <w:r>
        <w:rPr>
          <w:rFonts w:cs="黑体" w:eastAsia="黑体"/>
          <w:color w:val="000000"/>
          <w:kern w:val="0"/>
        </w:rPr>
        <w:t>第七</w:t>
      </w:r>
      <w:r>
        <w:rPr>
          <w:rFonts w:cs="黑体" w:eastAsia="黑体"/>
          <w:color w:val="000000"/>
        </w:rPr>
        <w:t>条</w:t>
      </w:r>
      <w:r>
        <w:rPr>
          <w:color w:val="000000"/>
        </w:rPr>
        <w:t xml:space="preserve">  信访人在信访活动中，应当依法、有序信访，并遵守下列规定：</w:t>
      </w:r>
    </w:p>
    <w:p>
      <w:pPr>
        <w:pStyle w:val="Normal"/>
        <w:ind w:firstLineChars="200" w:startChars="0" w:start="0" w:endChars="0" w:end="0"/>
        <w:rPr>
          <w:color w:val="000000"/>
        </w:rPr>
      </w:pPr>
      <w:r>
        <w:rPr>
          <w:color w:val="000000"/>
        </w:rPr>
        <w:t>（一）依照法定程序和要求提出信访事项；</w:t>
      </w:r>
    </w:p>
    <w:p>
      <w:pPr>
        <w:pStyle w:val="Normal"/>
        <w:ind w:firstLineChars="200" w:startChars="0" w:start="0" w:endChars="0" w:end="0"/>
        <w:rPr>
          <w:color w:val="000000"/>
        </w:rPr>
      </w:pPr>
      <w:r>
        <w:rPr>
          <w:color w:val="000000"/>
        </w:rPr>
        <w:t>（二）提出信访事项应当客观真实，对其所提供的材料内容的真实性负责，不得捏造、歪曲事实，不得诽谤、诬告陷害他人；</w:t>
      </w:r>
    </w:p>
    <w:p>
      <w:pPr>
        <w:pStyle w:val="Normal"/>
        <w:ind w:firstLineChars="200" w:startChars="0" w:start="0" w:endChars="0" w:end="0"/>
        <w:rPr>
          <w:color w:val="000000"/>
        </w:rPr>
      </w:pPr>
      <w:r>
        <w:rPr>
          <w:color w:val="000000"/>
        </w:rPr>
        <w:t>（三）配合国家机关对信访事项进行调查、核实和处理。</w:t>
      </w:r>
    </w:p>
    <w:p>
      <w:pPr>
        <w:pStyle w:val="Normal"/>
        <w:ind w:firstLineChars="200" w:startChars="0" w:start="0" w:endChars="0" w:end="0"/>
        <w:rPr>
          <w:color w:val="000000"/>
        </w:rPr>
      </w:pPr>
      <w:r>
        <w:rPr>
          <w:rFonts w:cs="黑体" w:eastAsia="黑体"/>
          <w:color w:val="000000"/>
          <w:kern w:val="0"/>
        </w:rPr>
        <w:t>第八</w:t>
      </w:r>
      <w:r>
        <w:rPr>
          <w:rFonts w:cs="黑体" w:eastAsia="黑体"/>
          <w:color w:val="000000"/>
        </w:rPr>
        <w:t>条</w:t>
      </w:r>
      <w:r>
        <w:rPr>
          <w:color w:val="000000"/>
        </w:rPr>
        <w:t>　信访人在信访活动中应当遵守法律、法规，自觉维护社会公共秩序和信访秩序，不得有下列行为：</w:t>
      </w:r>
    </w:p>
    <w:p>
      <w:pPr>
        <w:pStyle w:val="Normal"/>
        <w:ind w:firstLineChars="200" w:startChars="0" w:start="0" w:endChars="0" w:end="0"/>
        <w:rPr>
          <w:color w:val="000000"/>
        </w:rPr>
      </w:pPr>
      <w:r>
        <w:rPr>
          <w:color w:val="000000"/>
        </w:rPr>
        <w:t>（一）在国家机关办公场所周围、公共场所非法聚集，围堵、冲击国家机关，拦截公务车辆，或者堵塞、阻断交通；</w:t>
      </w:r>
    </w:p>
    <w:p>
      <w:pPr>
        <w:pStyle w:val="Normal"/>
        <w:ind w:firstLineChars="200" w:startChars="0" w:start="0" w:endChars="0" w:end="0"/>
        <w:rPr>
          <w:color w:val="000000"/>
        </w:rPr>
      </w:pPr>
      <w:r>
        <w:rPr>
          <w:color w:val="000000"/>
        </w:rPr>
        <w:t>（二）携带危险物品、管制器具；</w:t>
      </w:r>
    </w:p>
    <w:p>
      <w:pPr>
        <w:pStyle w:val="Normal"/>
        <w:ind w:firstLineChars="200" w:startChars="0" w:start="0" w:endChars="0" w:end="0"/>
        <w:rPr>
          <w:color w:val="000000"/>
        </w:rPr>
      </w:pPr>
      <w:r>
        <w:rPr>
          <w:color w:val="000000"/>
        </w:rPr>
        <w:t>（三）在信访接待场所滞留、滋事，或者将生活不能自理的人弃留在信访接待场所；</w:t>
      </w:r>
    </w:p>
    <w:p>
      <w:pPr>
        <w:pStyle w:val="Normal"/>
        <w:ind w:firstLineChars="200" w:startChars="0" w:start="0" w:endChars="0" w:end="0"/>
        <w:rPr>
          <w:color w:val="000000"/>
        </w:rPr>
      </w:pPr>
      <w:r>
        <w:rPr>
          <w:color w:val="000000"/>
        </w:rPr>
        <w:t>（四）煽动、串联、胁迫、以财物诱使、幕后操纵他人信访，或者以信访为名借机敛财；</w:t>
      </w:r>
    </w:p>
    <w:p>
      <w:pPr>
        <w:pStyle w:val="Normal"/>
        <w:ind w:firstLineChars="200" w:startChars="0" w:start="0" w:endChars="0" w:end="0"/>
        <w:rPr>
          <w:color w:val="000000"/>
        </w:rPr>
      </w:pPr>
      <w:r>
        <w:rPr>
          <w:color w:val="000000"/>
        </w:rPr>
        <w:t>（五）侮辱、殴打、威胁国家机关工作人员，或者非法限制他人人身自由；</w:t>
      </w:r>
    </w:p>
    <w:p>
      <w:pPr>
        <w:pStyle w:val="Normal"/>
        <w:ind w:firstLineChars="200" w:startChars="0" w:start="0" w:endChars="0" w:end="0"/>
        <w:rPr>
          <w:color w:val="000000"/>
        </w:rPr>
      </w:pPr>
      <w:r>
        <w:rPr>
          <w:color w:val="000000"/>
        </w:rPr>
        <w:t>（六）违法组织</w:t>
      </w:r>
      <w:r>
        <w:rPr>
          <w:rFonts w:hint="eastAsia"/>
          <w:color w:val="000000"/>
        </w:rPr>
        <w:t>、</w:t>
      </w:r>
      <w:r>
        <w:rPr>
          <w:color w:val="000000"/>
        </w:rPr>
        <w:t>参加列队行进、呼喊口号、拉挂横幅、静坐等集会游行示威活动，扰乱公共秩序；</w:t>
      </w:r>
    </w:p>
    <w:p>
      <w:pPr>
        <w:pStyle w:val="Normal"/>
        <w:ind w:firstLineChars="200" w:startChars="0" w:start="0" w:endChars="0" w:end="0"/>
        <w:rPr>
          <w:color w:val="000000"/>
        </w:rPr>
      </w:pPr>
      <w:r>
        <w:rPr>
          <w:color w:val="000000"/>
        </w:rPr>
        <w:t>（七）扰乱公共秩序、妨害国家和公共安全的其他行为。</w:t>
      </w:r>
    </w:p>
    <w:p>
      <w:pPr>
        <w:pStyle w:val="Normal"/>
        <w:ind w:firstLine="480" w:end="0"/>
        <w:jc w:val="start"/>
        <w:rPr>
          <w:color w:val="000000"/>
        </w:rPr>
      </w:pPr>
      <w:r>
        <w:rPr>
          <w:color w:val="000000"/>
        </w:rPr>
      </w:r>
    </w:p>
    <w:p>
      <w:pPr>
        <w:pStyle w:val="Normal"/>
        <w:ind w:hangingChars="450" w:startChars="0" w:start="0" w:endChars="0" w:end="0"/>
        <w:jc w:val="center"/>
        <w:rPr>
          <w:rFonts w:eastAsia="黑体"/>
          <w:color w:val="000000"/>
        </w:rPr>
      </w:pPr>
      <w:r>
        <w:rPr>
          <w:rFonts w:cs="黑体" w:eastAsia="黑体"/>
          <w:color w:val="000000"/>
        </w:rPr>
        <w:t>第三章</w:t>
      </w:r>
      <w:r>
        <w:rPr>
          <w:rFonts w:eastAsia="黑体"/>
          <w:color w:val="000000"/>
        </w:rPr>
        <w:t xml:space="preserve">  </w:t>
      </w:r>
      <w:r>
        <w:rPr>
          <w:rFonts w:cs="黑体" w:eastAsia="黑体"/>
          <w:color w:val="000000"/>
        </w:rPr>
        <w:t>信访工作机构和工作人员</w:t>
      </w:r>
    </w:p>
    <w:p>
      <w:pPr>
        <w:pStyle w:val="Normal"/>
        <w:ind w:hangingChars="450" w:startChars="0" w:start="0" w:endChars="0" w:end="0"/>
        <w:jc w:val="center"/>
        <w:rPr>
          <w:rFonts w:eastAsia="黑体"/>
          <w:color w:val="000000"/>
        </w:rPr>
      </w:pPr>
      <w:r>
        <w:rPr>
          <w:rFonts w:eastAsia="黑体"/>
          <w:color w:val="000000"/>
        </w:rPr>
      </w:r>
    </w:p>
    <w:p>
      <w:pPr>
        <w:pStyle w:val="Normal"/>
        <w:ind w:firstLineChars="200" w:startChars="0" w:start="0" w:endChars="0" w:end="0"/>
        <w:rPr>
          <w:color w:val="000000"/>
        </w:rPr>
      </w:pPr>
      <w:r>
        <w:rPr>
          <w:rFonts w:cs="黑体" w:eastAsia="黑体"/>
          <w:color w:val="000000"/>
          <w:kern w:val="0"/>
        </w:rPr>
        <w:t>第九</w:t>
      </w:r>
      <w:r>
        <w:rPr>
          <w:rFonts w:cs="黑体" w:eastAsia="黑体"/>
          <w:color w:val="000000"/>
        </w:rPr>
        <w:t>条</w:t>
      </w:r>
      <w:r>
        <w:rPr>
          <w:rFonts w:eastAsia="方正黑体_GBK;微软雅黑"/>
          <w:color w:val="000000"/>
        </w:rPr>
        <w:t xml:space="preserve"> </w:t>
      </w:r>
      <w:r>
        <w:rPr>
          <w:color w:val="000000"/>
        </w:rPr>
        <w:t xml:space="preserve"> 县级以上人民政府应当设立信访工作机构。县级以上人民代表大会常务委员会、人民法院、人民检察院，县级以上人民政府工作部门、乡（镇）人民政府和街道办事处应当按照有利于工作、方便信访人的原则，设立或者确定负责信访工作的机构或者人员。</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cs="黑体" w:eastAsia="黑体"/>
          <w:color w:val="000000"/>
          <w:kern w:val="2"/>
          <w:sz w:val="32"/>
          <w:szCs w:val="32"/>
        </w:rPr>
        <w:t>第</w:t>
      </w:r>
      <w:r>
        <w:rPr>
          <w:rFonts w:cs="黑体" w:eastAsia="黑体"/>
          <w:color w:val="000000"/>
          <w:sz w:val="32"/>
        </w:rPr>
        <w:t>十条</w:t>
      </w:r>
      <w:r>
        <w:rPr>
          <w:rFonts w:eastAsia="方正黑体_GBK;微软雅黑"/>
          <w:color w:val="000000"/>
          <w:kern w:val="2"/>
          <w:sz w:val="32"/>
          <w:szCs w:val="32"/>
        </w:rPr>
        <w:t xml:space="preserve"> </w:t>
      </w:r>
      <w:r>
        <w:rPr>
          <w:color w:val="000000"/>
          <w:kern w:val="2"/>
          <w:sz w:val="32"/>
          <w:szCs w:val="32"/>
        </w:rPr>
        <w:t xml:space="preserve"> </w:t>
      </w:r>
      <w:r>
        <w:rPr>
          <w:rFonts w:eastAsia="仿宋_GB2312;仿宋"/>
          <w:color w:val="000000"/>
          <w:kern w:val="2"/>
          <w:sz w:val="32"/>
          <w:szCs w:val="32"/>
        </w:rPr>
        <w:t>信访工作机构的职责是：</w:t>
      </w:r>
    </w:p>
    <w:p>
      <w:pPr>
        <w:pStyle w:val="Normal"/>
        <w:ind w:firstLineChars="200" w:startChars="0" w:start="0" w:endChars="0" w:end="0"/>
        <w:rPr>
          <w:color w:val="000000"/>
        </w:rPr>
      </w:pPr>
      <w:r>
        <w:rPr>
          <w:color w:val="000000"/>
        </w:rPr>
        <w:t>（一）受理、转送、交办信访事项，按</w:t>
      </w:r>
      <w:r>
        <w:rPr>
          <w:rFonts w:hint="eastAsia"/>
          <w:color w:val="000000"/>
        </w:rPr>
        <w:t>照</w:t>
      </w:r>
      <w:r>
        <w:rPr>
          <w:color w:val="000000"/>
        </w:rPr>
        <w:t>职责权限办理信访事项；</w:t>
      </w:r>
    </w:p>
    <w:p>
      <w:pPr>
        <w:pStyle w:val="Style17"/>
        <w:widowControl w:val="false"/>
        <w:overflowPunct w:val="false"/>
        <w:spacing w:before="0" w:after="0"/>
        <w:ind w:firstLineChars="200" w:startChars="0" w:start="0" w:endChars="0" w:end="0"/>
        <w:jc w:val="both"/>
        <w:rPr>
          <w:rFonts w:eastAsia="仿宋_GB2312;仿宋"/>
          <w:color w:val="000000"/>
          <w:sz w:val="32"/>
          <w:szCs w:val="32"/>
        </w:rPr>
      </w:pPr>
      <w:r>
        <w:rPr>
          <w:rFonts w:eastAsia="仿宋_GB2312;仿宋"/>
          <w:color w:val="000000"/>
          <w:kern w:val="2"/>
          <w:sz w:val="32"/>
          <w:szCs w:val="32"/>
        </w:rPr>
        <w:t>（二）承办</w:t>
      </w:r>
      <w:r>
        <w:rPr>
          <w:rFonts w:eastAsia="仿宋_GB2312;仿宋"/>
          <w:color w:val="000000"/>
          <w:kern w:val="2"/>
          <w:sz w:val="32"/>
        </w:rPr>
        <w:t>有关国家机关转</w:t>
      </w:r>
      <w:r>
        <w:rPr>
          <w:rFonts w:eastAsia="仿宋_GB2312;仿宋"/>
          <w:color w:val="000000"/>
          <w:kern w:val="2"/>
          <w:sz w:val="32"/>
          <w:szCs w:val="32"/>
        </w:rPr>
        <w:t>送、交办的信访事项；</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eastAsia="仿宋_GB2312;仿宋"/>
          <w:color w:val="000000"/>
          <w:kern w:val="2"/>
          <w:sz w:val="32"/>
          <w:szCs w:val="32"/>
        </w:rPr>
        <w:t>（三）协调处理、督查督办重要信访事项；</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eastAsia="仿宋_GB2312;仿宋"/>
          <w:color w:val="000000"/>
          <w:kern w:val="2"/>
          <w:sz w:val="32"/>
          <w:szCs w:val="32"/>
        </w:rPr>
        <w:t>（四）督促、检查、指导信访工作；</w:t>
      </w:r>
    </w:p>
    <w:p>
      <w:pPr>
        <w:pStyle w:val="Normal"/>
        <w:ind w:firstLineChars="200" w:startChars="0" w:start="0" w:endChars="0" w:end="0"/>
        <w:rPr>
          <w:color w:val="000000"/>
        </w:rPr>
      </w:pPr>
      <w:r>
        <w:rPr>
          <w:color w:val="000000"/>
        </w:rPr>
        <w:t>（五）调查研究、分析研判信访形势，及时向有关国家机关报告并提出建议、意见；</w:t>
      </w:r>
    </w:p>
    <w:p>
      <w:pPr>
        <w:pStyle w:val="Normal"/>
        <w:ind w:firstLineChars="200" w:startChars="0" w:start="0" w:endChars="0" w:end="0"/>
        <w:rPr>
          <w:color w:val="000000"/>
        </w:rPr>
      </w:pPr>
      <w:r>
        <w:rPr>
          <w:color w:val="000000"/>
        </w:rPr>
        <w:t>（六）宣传法律、法规和政策；</w:t>
      </w:r>
    </w:p>
    <w:p>
      <w:pPr>
        <w:pStyle w:val="Normal"/>
        <w:ind w:firstLineChars="200" w:startChars="0" w:start="0" w:endChars="0" w:end="0"/>
        <w:rPr>
          <w:color w:val="000000"/>
        </w:rPr>
      </w:pPr>
      <w:r>
        <w:rPr>
          <w:color w:val="000000"/>
        </w:rPr>
        <w:t>（七）按照规定将有关信访材料存档；</w:t>
      </w:r>
    </w:p>
    <w:p>
      <w:pPr>
        <w:pStyle w:val="Normal"/>
        <w:ind w:firstLineChars="200" w:startChars="0" w:start="0" w:endChars="0" w:end="0"/>
        <w:rPr>
          <w:color w:val="000000"/>
        </w:rPr>
      </w:pPr>
      <w:r>
        <w:rPr>
          <w:color w:val="000000"/>
        </w:rPr>
        <w:t>（八）法律、法规规定的其他职责。</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cs="黑体" w:eastAsia="黑体"/>
          <w:color w:val="000000"/>
          <w:sz w:val="32"/>
        </w:rPr>
        <w:t>第十一条</w:t>
      </w:r>
      <w:r>
        <w:rPr>
          <w:rFonts w:eastAsia="楷体_GB2312;楷体"/>
          <w:color w:val="000000"/>
          <w:kern w:val="2"/>
          <w:sz w:val="32"/>
          <w:szCs w:val="32"/>
        </w:rPr>
        <w:t xml:space="preserve">  </w:t>
      </w:r>
      <w:r>
        <w:rPr>
          <w:rFonts w:eastAsia="仿宋_GB2312;仿宋"/>
          <w:color w:val="000000"/>
          <w:kern w:val="2"/>
          <w:sz w:val="32"/>
          <w:szCs w:val="32"/>
        </w:rPr>
        <w:t>国家机关工作人员在办理信访事项时，应当遵守下列规定：</w:t>
      </w:r>
    </w:p>
    <w:p>
      <w:pPr>
        <w:pStyle w:val="Style17"/>
        <w:widowControl w:val="false"/>
        <w:overflowPunct w:val="false"/>
        <w:spacing w:before="0" w:after="0"/>
        <w:ind w:firstLineChars="200" w:startChars="0" w:start="0" w:endChars="0" w:end="0"/>
        <w:jc w:val="both"/>
        <w:rPr>
          <w:rFonts w:eastAsia="仿宋_GB2312;仿宋"/>
          <w:color w:val="000000"/>
          <w:sz w:val="32"/>
          <w:szCs w:val="32"/>
        </w:rPr>
      </w:pPr>
      <w:r>
        <w:rPr>
          <w:rFonts w:eastAsia="仿宋_GB2312;仿宋"/>
          <w:color w:val="000000"/>
          <w:kern w:val="2"/>
          <w:sz w:val="32"/>
          <w:szCs w:val="32"/>
        </w:rPr>
        <w:t>（一）表明身份、文明接访；</w:t>
      </w:r>
    </w:p>
    <w:p>
      <w:pPr>
        <w:pStyle w:val="Style17"/>
        <w:widowControl w:val="false"/>
        <w:overflowPunct w:val="false"/>
        <w:spacing w:before="0" w:after="0"/>
        <w:ind w:firstLineChars="200" w:startChars="0" w:start="0" w:endChars="0" w:end="0"/>
        <w:jc w:val="both"/>
        <w:rPr>
          <w:rFonts w:eastAsia="仿宋_GB2312;仿宋"/>
          <w:color w:val="000000"/>
          <w:kern w:val="2"/>
          <w:sz w:val="32"/>
        </w:rPr>
      </w:pPr>
      <w:r>
        <w:rPr>
          <w:rFonts w:eastAsia="仿宋_GB2312;仿宋"/>
          <w:color w:val="000000"/>
          <w:kern w:val="2"/>
          <w:sz w:val="32"/>
          <w:szCs w:val="32"/>
        </w:rPr>
        <w:t>（二）按照信访事项办理程序，公正及时处理信访事项，不得敷衍塞责、推</w:t>
      </w:r>
      <w:r>
        <w:rPr>
          <w:rFonts w:eastAsia="仿宋_GB2312;仿宋"/>
          <w:color w:val="000000"/>
          <w:kern w:val="2"/>
          <w:sz w:val="32"/>
        </w:rPr>
        <w:t>诿拖延、徇私舞弊；</w:t>
      </w:r>
    </w:p>
    <w:p>
      <w:pPr>
        <w:pStyle w:val="Style17"/>
        <w:widowControl w:val="false"/>
        <w:overflowPunct w:val="false"/>
        <w:spacing w:before="0" w:after="0"/>
        <w:ind w:firstLineChars="200" w:startChars="0" w:start="0" w:endChars="0" w:end="0"/>
        <w:jc w:val="both"/>
        <w:rPr>
          <w:rFonts w:eastAsia="仿宋_GB2312;仿宋"/>
          <w:color w:val="000000"/>
          <w:kern w:val="2"/>
          <w:sz w:val="32"/>
        </w:rPr>
      </w:pPr>
      <w:r>
        <w:rPr>
          <w:rFonts w:eastAsia="仿宋_GB2312;仿宋"/>
          <w:color w:val="000000"/>
          <w:kern w:val="2"/>
          <w:sz w:val="32"/>
        </w:rPr>
        <w:t>（三）遵守保密制度，不得将检举、控告材料转给被检举、控告的人员或者单位，也不得向</w:t>
      </w:r>
      <w:r>
        <w:rPr>
          <w:rFonts w:eastAsia="仿宋_GB2312;仿宋"/>
          <w:color w:val="000000"/>
          <w:kern w:val="2"/>
          <w:sz w:val="32"/>
          <w:szCs w:val="32"/>
        </w:rPr>
        <w:t>被检举、控告的</w:t>
      </w:r>
      <w:r>
        <w:rPr>
          <w:rFonts w:eastAsia="仿宋_GB2312;仿宋"/>
          <w:color w:val="000000"/>
          <w:kern w:val="2"/>
          <w:sz w:val="32"/>
        </w:rPr>
        <w:t>人员</w:t>
      </w:r>
      <w:r>
        <w:rPr>
          <w:rFonts w:hint="eastAsia" w:eastAsia="仿宋_GB2312;仿宋"/>
          <w:color w:val="000000"/>
          <w:kern w:val="2"/>
          <w:sz w:val="32"/>
        </w:rPr>
        <w:t>、</w:t>
      </w:r>
      <w:r>
        <w:rPr>
          <w:rFonts w:eastAsia="仿宋_GB2312;仿宋"/>
          <w:color w:val="000000"/>
          <w:kern w:val="2"/>
          <w:sz w:val="32"/>
        </w:rPr>
        <w:t>单位或者无关人员透露有关情况；</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eastAsia="仿宋_GB2312;仿宋"/>
          <w:color w:val="000000"/>
          <w:kern w:val="2"/>
          <w:sz w:val="32"/>
          <w:szCs w:val="32"/>
        </w:rPr>
        <w:t>（四）不得拒绝信访人查询其信访事项的办理情况，但涉及国家秘密、商业秘密和个人隐私的除外；</w:t>
      </w:r>
    </w:p>
    <w:p>
      <w:pPr>
        <w:pStyle w:val="Normal"/>
        <w:ind w:firstLineChars="202" w:startChars="0" w:start="0" w:endChars="0" w:end="0"/>
        <w:rPr>
          <w:color w:val="000000"/>
        </w:rPr>
      </w:pPr>
      <w:r>
        <w:rPr>
          <w:color w:val="000000"/>
        </w:rPr>
        <w:t>（五）不得丢弃、隐匿、毁损、篡改信访材料。</w:t>
      </w:r>
    </w:p>
    <w:p>
      <w:pPr>
        <w:pStyle w:val="Normal"/>
        <w:ind w:firstLineChars="200" w:startChars="0" w:start="0" w:endChars="0" w:end="0"/>
        <w:rPr>
          <w:color w:val="000000"/>
        </w:rPr>
      </w:pPr>
      <w:r>
        <w:rPr>
          <w:rFonts w:cs="黑体" w:eastAsia="黑体"/>
          <w:color w:val="000000"/>
          <w:kern w:val="0"/>
        </w:rPr>
        <w:t>第十二条</w:t>
      </w:r>
      <w:r>
        <w:rPr>
          <w:rFonts w:eastAsia="方正黑体_GBK;微软雅黑"/>
          <w:color w:val="000000"/>
        </w:rPr>
        <w:t xml:space="preserve"> </w:t>
      </w:r>
      <w:r>
        <w:rPr>
          <w:color w:val="000000"/>
        </w:rPr>
        <w:t xml:space="preserve"> 信访工作人员与信访人或者信访事项有直接利害关系的，应当回避。</w:t>
      </w:r>
    </w:p>
    <w:p>
      <w:pPr>
        <w:pStyle w:val="Normal"/>
        <w:ind w:firstLineChars="200" w:startChars="0" w:start="0" w:endChars="0" w:end="0"/>
        <w:rPr>
          <w:color w:val="000000"/>
        </w:rPr>
      </w:pPr>
      <w:r>
        <w:rPr>
          <w:color w:val="000000"/>
        </w:rPr>
        <w:t>信访工作人员的回避，依法由其所属国家机关决定。</w:t>
      </w:r>
    </w:p>
    <w:p>
      <w:pPr>
        <w:pStyle w:val="Style17"/>
        <w:widowControl w:val="false"/>
        <w:overflowPunct w:val="false"/>
        <w:spacing w:before="0" w:after="0"/>
        <w:ind w:firstLineChars="200" w:startChars="0" w:start="0" w:endChars="0" w:end="0"/>
        <w:contextualSpacing/>
        <w:jc w:val="both"/>
        <w:rPr>
          <w:rFonts w:eastAsia="仿宋_GB2312;仿宋"/>
          <w:color w:val="000000"/>
          <w:kern w:val="2"/>
          <w:sz w:val="32"/>
        </w:rPr>
      </w:pPr>
      <w:r>
        <w:rPr>
          <w:rFonts w:cs="黑体" w:eastAsia="黑体"/>
          <w:color w:val="000000"/>
          <w:sz w:val="32"/>
        </w:rPr>
        <w:t>第十三</w:t>
      </w:r>
      <w:r>
        <w:rPr>
          <w:rFonts w:eastAsia="方正黑体_GBK;微软雅黑"/>
          <w:color w:val="000000"/>
          <w:kern w:val="2"/>
          <w:sz w:val="32"/>
          <w:szCs w:val="32"/>
        </w:rPr>
        <w:t>条</w:t>
      </w:r>
      <w:r>
        <w:rPr>
          <w:color w:val="000000"/>
          <w:kern w:val="2"/>
          <w:sz w:val="32"/>
          <w:szCs w:val="32"/>
        </w:rPr>
        <w:t xml:space="preserve"> </w:t>
      </w:r>
      <w:r>
        <w:rPr>
          <w:color w:val="000000"/>
          <w:sz w:val="32"/>
          <w:szCs w:val="32"/>
        </w:rPr>
        <w:t xml:space="preserve"> </w:t>
      </w:r>
      <w:r>
        <w:rPr>
          <w:rFonts w:eastAsia="仿宋_GB2312;仿宋"/>
          <w:color w:val="000000"/>
          <w:kern w:val="2"/>
          <w:sz w:val="32"/>
          <w:szCs w:val="32"/>
        </w:rPr>
        <w:t>国家机关应当选派坚持原则、公正廉洁、</w:t>
      </w:r>
      <w:r>
        <w:rPr>
          <w:rFonts w:hint="eastAsia" w:eastAsia="仿宋_GB2312;仿宋"/>
          <w:color w:val="000000"/>
          <w:kern w:val="2"/>
          <w:sz w:val="32"/>
          <w:szCs w:val="32"/>
        </w:rPr>
        <w:t>责</w:t>
      </w:r>
      <w:r>
        <w:rPr>
          <w:rFonts w:eastAsia="仿宋_GB2312;仿宋"/>
          <w:color w:val="000000"/>
          <w:kern w:val="2"/>
          <w:sz w:val="32"/>
          <w:szCs w:val="32"/>
        </w:rPr>
        <w:t>任心强，具有相应的法律知识、政策水平和群众工作经验的人员从事信访工作。</w:t>
      </w:r>
    </w:p>
    <w:p>
      <w:pPr>
        <w:pStyle w:val="Normal"/>
        <w:ind w:firstLineChars="200" w:startChars="0" w:start="0" w:endChars="0" w:end="0"/>
        <w:rPr>
          <w:color w:val="000000"/>
        </w:rPr>
      </w:pPr>
      <w:r>
        <w:rPr>
          <w:color w:val="000000"/>
        </w:rPr>
        <w:t>有关国家机关应当建立信访工作人员培训、交流、激励、保障机制。</w:t>
      </w:r>
    </w:p>
    <w:p>
      <w:pPr>
        <w:pStyle w:val="Normal"/>
        <w:jc w:val="center"/>
        <w:rPr>
          <w:rFonts w:eastAsia="黑体" w:cs="黑体" w:hint="eastAsia"/>
          <w:color w:val="000000"/>
        </w:rPr>
      </w:pPr>
      <w:r>
        <w:rPr>
          <w:rFonts w:eastAsia="黑体" w:cs="黑体" w:hint="eastAsia"/>
          <w:color w:val="000000"/>
        </w:rPr>
      </w:r>
    </w:p>
    <w:p>
      <w:pPr>
        <w:pStyle w:val="Normal"/>
        <w:jc w:val="center"/>
        <w:rPr>
          <w:rFonts w:eastAsia="黑体"/>
          <w:color w:val="000000"/>
        </w:rPr>
      </w:pPr>
      <w:r>
        <w:rPr>
          <w:rFonts w:cs="黑体" w:eastAsia="黑体"/>
          <w:color w:val="000000"/>
        </w:rPr>
        <w:t>第四章</w:t>
      </w:r>
      <w:r>
        <w:rPr>
          <w:rFonts w:eastAsia="黑体"/>
          <w:color w:val="000000"/>
        </w:rPr>
        <w:t xml:space="preserve">  </w:t>
      </w:r>
      <w:r>
        <w:rPr>
          <w:rFonts w:cs="黑体" w:eastAsia="黑体"/>
          <w:color w:val="000000"/>
        </w:rPr>
        <w:t>信访渠道</w:t>
      </w:r>
    </w:p>
    <w:p>
      <w:pPr>
        <w:pStyle w:val="Style17"/>
        <w:widowControl w:val="false"/>
        <w:overflowPunct w:val="false"/>
        <w:spacing w:before="0" w:after="0"/>
        <w:ind w:firstLineChars="200" w:startChars="0" w:start="0" w:endChars="0" w:end="0"/>
        <w:rPr>
          <w:rFonts w:eastAsia="黑体"/>
          <w:color w:val="000000"/>
          <w:kern w:val="2"/>
          <w:sz w:val="32"/>
          <w:szCs w:val="32"/>
        </w:rPr>
      </w:pPr>
      <w:r>
        <w:rPr>
          <w:rFonts w:eastAsia="黑体"/>
          <w:color w:val="000000"/>
          <w:kern w:val="2"/>
          <w:sz w:val="32"/>
          <w:szCs w:val="32"/>
        </w:rPr>
      </w:r>
    </w:p>
    <w:p>
      <w:pPr>
        <w:pStyle w:val="Style17"/>
        <w:widowControl w:val="false"/>
        <w:overflowPunct w:val="false"/>
        <w:spacing w:before="0" w:after="0"/>
        <w:ind w:firstLineChars="200" w:startChars="0" w:start="0" w:endChars="0" w:end="0"/>
        <w:rPr>
          <w:rFonts w:eastAsia="仿宋_GB2312;仿宋"/>
          <w:color w:val="000000"/>
          <w:kern w:val="2"/>
          <w:sz w:val="32"/>
          <w:szCs w:val="32"/>
        </w:rPr>
      </w:pPr>
      <w:r>
        <w:rPr>
          <w:rFonts w:cs="黑体" w:eastAsia="黑体"/>
          <w:color w:val="000000"/>
          <w:sz w:val="32"/>
        </w:rPr>
        <w:t>第十四</w:t>
      </w:r>
      <w:r>
        <w:rPr>
          <w:rFonts w:cs="黑体" w:eastAsia="黑体"/>
          <w:color w:val="000000"/>
          <w:kern w:val="2"/>
          <w:sz w:val="32"/>
          <w:szCs w:val="32"/>
        </w:rPr>
        <w:t>条</w:t>
      </w:r>
      <w:r>
        <w:rPr>
          <w:rFonts w:eastAsia="楷体_GB2312;楷体"/>
          <w:color w:val="000000"/>
          <w:kern w:val="2"/>
          <w:sz w:val="32"/>
          <w:szCs w:val="32"/>
        </w:rPr>
        <w:t xml:space="preserve">  </w:t>
      </w:r>
      <w:r>
        <w:rPr>
          <w:rFonts w:eastAsia="仿宋_GB2312;仿宋"/>
          <w:color w:val="000000"/>
          <w:kern w:val="2"/>
          <w:sz w:val="32"/>
          <w:szCs w:val="32"/>
        </w:rPr>
        <w:t>信访工作机构的通信地址、电子邮箱、投诉电话、网上信访平台、信访接待的时间和地点、信访事项的查询方式等相关信息资料，应当向社会公布。</w:t>
      </w:r>
    </w:p>
    <w:p>
      <w:pPr>
        <w:pStyle w:val="Normal"/>
        <w:ind w:firstLineChars="200" w:startChars="0" w:start="0" w:endChars="0" w:end="0"/>
        <w:jc w:val="start"/>
        <w:rPr>
          <w:color w:val="000000"/>
        </w:rPr>
      </w:pPr>
      <w:r>
        <w:rPr>
          <w:color w:val="000000"/>
        </w:rPr>
        <w:t>信访事项的受理范围和处理程序，与信访工作有关的法律、法规、规章，以及其他为信访人提供便利的相关信息和业务，应当在信访接待场所或者网站公布。</w:t>
      </w:r>
    </w:p>
    <w:p>
      <w:pPr>
        <w:pStyle w:val="Normal"/>
        <w:ind w:firstLineChars="200" w:startChars="0" w:start="0" w:endChars="0" w:end="0"/>
        <w:rPr>
          <w:color w:val="000000"/>
        </w:rPr>
      </w:pPr>
      <w:r>
        <w:rPr>
          <w:rFonts w:cs="黑体" w:eastAsia="黑体"/>
          <w:color w:val="000000"/>
          <w:kern w:val="0"/>
        </w:rPr>
        <w:t>第十五</w:t>
      </w:r>
      <w:r>
        <w:rPr>
          <w:rFonts w:cs="黑体" w:eastAsia="黑体"/>
          <w:color w:val="000000"/>
        </w:rPr>
        <w:t>条</w:t>
      </w:r>
      <w:r>
        <w:rPr>
          <w:rFonts w:eastAsia="黑体"/>
          <w:color w:val="000000"/>
        </w:rPr>
        <w:t xml:space="preserve"> </w:t>
      </w:r>
      <w:r>
        <w:rPr>
          <w:rFonts w:hint="eastAsia" w:eastAsia="黑体"/>
          <w:color w:val="000000"/>
        </w:rPr>
        <w:t xml:space="preserve"> </w:t>
      </w:r>
      <w:r>
        <w:rPr>
          <w:color w:val="000000"/>
        </w:rPr>
        <w:t>实行网上受理信访制度，建设本省统一的网上信访平台，畅通网上信访渠道，引导信访人通过网上信访平台提出信访事项；有条件的，可以</w:t>
      </w:r>
      <w:r>
        <w:rPr>
          <w:rFonts w:hint="eastAsia"/>
          <w:color w:val="000000"/>
        </w:rPr>
        <w:t>开展网络</w:t>
      </w:r>
      <w:r>
        <w:rPr>
          <w:color w:val="000000"/>
        </w:rPr>
        <w:t>视频接访。</w:t>
      </w:r>
    </w:p>
    <w:p>
      <w:pPr>
        <w:pStyle w:val="Normal"/>
        <w:ind w:firstLineChars="200" w:startChars="0" w:start="0" w:endChars="0" w:end="0"/>
        <w:jc w:val="start"/>
        <w:rPr>
          <w:color w:val="000000"/>
        </w:rPr>
      </w:pPr>
      <w:r>
        <w:rPr>
          <w:color w:val="000000"/>
        </w:rPr>
        <w:t>国家机关应当将信访事项的受理</w:t>
      </w:r>
      <w:r>
        <w:rPr>
          <w:rFonts w:hint="eastAsia"/>
          <w:color w:val="000000"/>
        </w:rPr>
        <w:t>、办理进展</w:t>
      </w:r>
      <w:r>
        <w:rPr>
          <w:color w:val="000000"/>
        </w:rPr>
        <w:t>和办理结果在网上信访平台向信访人公开，但涉及国家秘密、商业秘密和个人隐私的除外。</w:t>
      </w:r>
    </w:p>
    <w:p>
      <w:pPr>
        <w:pStyle w:val="Normal"/>
        <w:ind w:firstLineChars="200" w:startChars="0" w:start="0" w:endChars="0" w:end="0"/>
        <w:rPr>
          <w:color w:val="000000"/>
        </w:rPr>
      </w:pPr>
      <w:r>
        <w:rPr>
          <w:rFonts w:cs="黑体" w:eastAsia="黑体"/>
          <w:color w:val="000000"/>
        </w:rPr>
        <w:t>第</w:t>
      </w:r>
      <w:r>
        <w:rPr>
          <w:rFonts w:cs="黑体" w:eastAsia="黑体"/>
          <w:color w:val="000000"/>
          <w:kern w:val="0"/>
        </w:rPr>
        <w:t>十</w:t>
      </w:r>
      <w:r>
        <w:rPr>
          <w:rFonts w:cs="黑体" w:eastAsia="黑体"/>
          <w:color w:val="000000"/>
        </w:rPr>
        <w:t>六条</w:t>
      </w:r>
      <w:r>
        <w:rPr>
          <w:rFonts w:hint="eastAsia"/>
          <w:color w:val="000000"/>
        </w:rPr>
        <w:t xml:space="preserve">  </w:t>
      </w:r>
      <w:r>
        <w:rPr>
          <w:color w:val="000000"/>
        </w:rPr>
        <w:t>国家机关应当建立来访接待制度，设立或者确定适合工作需要的</w:t>
      </w:r>
      <w:r>
        <w:rPr>
          <w:rFonts w:hint="eastAsia"/>
          <w:color w:val="000000"/>
        </w:rPr>
        <w:t>信访</w:t>
      </w:r>
      <w:r>
        <w:rPr>
          <w:color w:val="000000"/>
        </w:rPr>
        <w:t>接待场所</w:t>
      </w:r>
      <w:r>
        <w:rPr>
          <w:rFonts w:hint="eastAsia"/>
          <w:color w:val="000000"/>
        </w:rPr>
        <w:t>；</w:t>
      </w:r>
      <w:r>
        <w:rPr>
          <w:color w:val="000000"/>
        </w:rPr>
        <w:t>县级以上应当按照国家规定设立联合接访场所，完善联合接访运行方式。</w:t>
      </w:r>
    </w:p>
    <w:p>
      <w:pPr>
        <w:pStyle w:val="Normal"/>
        <w:ind w:firstLineChars="200" w:startChars="0" w:start="0" w:endChars="0" w:end="0"/>
        <w:rPr>
          <w:color w:val="000000"/>
        </w:rPr>
      </w:pPr>
      <w:r>
        <w:rPr>
          <w:rFonts w:cs="黑体" w:eastAsia="黑体"/>
          <w:color w:val="000000"/>
          <w:kern w:val="0"/>
        </w:rPr>
        <w:t>第十七</w:t>
      </w:r>
      <w:r>
        <w:rPr>
          <w:rFonts w:cs="黑体" w:eastAsia="黑体"/>
          <w:color w:val="000000"/>
        </w:rPr>
        <w:t>条</w:t>
      </w:r>
      <w:r>
        <w:rPr>
          <w:rFonts w:hint="eastAsia" w:eastAsia="黑体"/>
          <w:color w:val="000000"/>
        </w:rPr>
        <w:t xml:space="preserve">  </w:t>
      </w:r>
      <w:r>
        <w:rPr>
          <w:color w:val="000000"/>
        </w:rPr>
        <w:t>国家机关应当建立负责人信访接待制度。国家机关负责人应当定期到信访接待场所接待信访人，协调处理信访事项。</w:t>
      </w:r>
    </w:p>
    <w:p>
      <w:pPr>
        <w:pStyle w:val="Normal"/>
        <w:ind w:firstLineChars="200" w:startChars="0" w:start="0" w:endChars="0" w:end="0"/>
        <w:jc w:val="start"/>
        <w:rPr>
          <w:color w:val="000000"/>
        </w:rPr>
      </w:pPr>
      <w:r>
        <w:rPr>
          <w:color w:val="000000"/>
        </w:rPr>
        <w:t>国家机关负责人或者其指定的工作人员，应当就信访工作中反映突出的问题，到信访人所在地当面听取信访人的建议</w:t>
      </w:r>
      <w:r>
        <w:rPr>
          <w:rFonts w:hint="eastAsia"/>
          <w:color w:val="000000"/>
        </w:rPr>
        <w:t>、意见</w:t>
      </w:r>
      <w:r>
        <w:rPr>
          <w:color w:val="000000"/>
        </w:rPr>
        <w:t>，协调处理信访事项。</w:t>
      </w:r>
    </w:p>
    <w:p>
      <w:pPr>
        <w:pStyle w:val="Normal"/>
        <w:ind w:firstLineChars="200" w:startChars="0" w:start="0" w:endChars="0" w:end="0"/>
        <w:rPr>
          <w:color w:val="000000"/>
        </w:rPr>
      </w:pPr>
      <w:r>
        <w:rPr>
          <w:rFonts w:cs="黑体" w:eastAsia="黑体"/>
          <w:color w:val="000000"/>
        </w:rPr>
        <w:t>第</w:t>
      </w:r>
      <w:r>
        <w:rPr>
          <w:rFonts w:cs="黑体" w:eastAsia="黑体"/>
          <w:color w:val="000000"/>
          <w:kern w:val="0"/>
        </w:rPr>
        <w:t>十八</w:t>
      </w:r>
      <w:r>
        <w:rPr>
          <w:rFonts w:cs="黑体" w:eastAsia="黑体"/>
          <w:color w:val="000000"/>
        </w:rPr>
        <w:t>条</w:t>
      </w:r>
      <w:r>
        <w:rPr>
          <w:rFonts w:hint="eastAsia" w:eastAsia="黑体"/>
          <w:color w:val="000000"/>
        </w:rPr>
        <w:t xml:space="preserve">  </w:t>
      </w:r>
      <w:r>
        <w:rPr>
          <w:color w:val="000000"/>
        </w:rPr>
        <w:t>国家机关应当建立人民建议征集制度，鼓励和引导公民、法人或者其他组织，就国民经济和社会发展、改进国家机关工作、保护社会公共利益等提出建议、意见。</w:t>
      </w:r>
    </w:p>
    <w:p>
      <w:pPr>
        <w:pStyle w:val="Normal"/>
        <w:ind w:firstLineChars="200" w:startChars="0" w:start="0" w:endChars="0" w:end="0"/>
        <w:jc w:val="start"/>
        <w:rPr>
          <w:b/>
          <w:bCs/>
          <w:color w:val="000000"/>
        </w:rPr>
      </w:pPr>
      <w:r>
        <w:rPr>
          <w:color w:val="000000"/>
        </w:rPr>
        <w:t>信访人反映的情况，提出的建议、意见，对国民经济和社会发展或者对改进国家机关工作以及保护社会公共利益有贡献的，由有关国家机关或者单位按照规定给予奖励。</w:t>
      </w:r>
    </w:p>
    <w:p>
      <w:pPr>
        <w:pStyle w:val="Normal"/>
        <w:ind w:firstLineChars="200" w:startChars="0" w:start="0" w:endChars="0" w:end="0"/>
        <w:jc w:val="start"/>
        <w:rPr>
          <w:color w:val="000000"/>
        </w:rPr>
      </w:pPr>
      <w:r>
        <w:rPr>
          <w:rFonts w:cs="黑体" w:eastAsia="黑体"/>
          <w:color w:val="000000"/>
        </w:rPr>
        <w:t>第十</w:t>
      </w:r>
      <w:r>
        <w:rPr>
          <w:rFonts w:cs="黑体" w:eastAsia="黑体"/>
          <w:color w:val="000000"/>
          <w:kern w:val="0"/>
        </w:rPr>
        <w:t>九</w:t>
      </w:r>
      <w:r>
        <w:rPr>
          <w:rFonts w:cs="黑体" w:eastAsia="黑体"/>
          <w:color w:val="000000"/>
        </w:rPr>
        <w:t>条</w:t>
      </w:r>
      <w:r>
        <w:rPr>
          <w:color w:val="000000"/>
        </w:rPr>
        <w:t xml:space="preserve">  有关国家机关应当建立信访和人民调解、行政调解、司法调解联动工作机制，组织动员社会力量参与，运用协商对话、说服教育、心理疏导、听证评议等方式化解矛盾纠纷。</w:t>
      </w:r>
    </w:p>
    <w:p>
      <w:pPr>
        <w:pStyle w:val="Normal"/>
        <w:jc w:val="start"/>
        <w:rPr>
          <w:rFonts w:eastAsia="黑体"/>
          <w:color w:val="000000"/>
        </w:rPr>
      </w:pPr>
      <w:r>
        <w:rPr>
          <w:rFonts w:eastAsia="黑体"/>
          <w:color w:val="000000"/>
        </w:rPr>
      </w:r>
    </w:p>
    <w:p>
      <w:pPr>
        <w:pStyle w:val="Normal"/>
        <w:jc w:val="center"/>
        <w:rPr>
          <w:rFonts w:eastAsia="黑体"/>
          <w:color w:val="000000"/>
        </w:rPr>
      </w:pPr>
      <w:r>
        <w:rPr>
          <w:rFonts w:cs="黑体" w:eastAsia="黑体"/>
          <w:color w:val="000000"/>
        </w:rPr>
        <w:t>第五章</w:t>
      </w:r>
      <w:r>
        <w:rPr>
          <w:rFonts w:eastAsia="黑体"/>
          <w:color w:val="000000"/>
        </w:rPr>
        <w:t xml:space="preserve">  </w:t>
      </w:r>
      <w:r>
        <w:rPr>
          <w:rFonts w:cs="黑体" w:eastAsia="黑体"/>
          <w:color w:val="000000"/>
        </w:rPr>
        <w:t>信访事项的提出</w:t>
      </w:r>
    </w:p>
    <w:p>
      <w:pPr>
        <w:pStyle w:val="Normal"/>
        <w:ind w:firstLineChars="200" w:startChars="0" w:start="0" w:endChars="0" w:end="0"/>
        <w:rPr>
          <w:rFonts w:eastAsia="黑体"/>
          <w:color w:val="000000"/>
        </w:rPr>
      </w:pPr>
      <w:r>
        <w:rPr>
          <w:rFonts w:eastAsia="黑体"/>
          <w:color w:val="000000"/>
        </w:rPr>
      </w:r>
    </w:p>
    <w:p>
      <w:pPr>
        <w:pStyle w:val="Normal"/>
        <w:ind w:firstLineChars="200" w:startChars="0" w:start="0" w:endChars="0" w:end="0"/>
        <w:rPr>
          <w:color w:val="000000"/>
        </w:rPr>
      </w:pPr>
      <w:r>
        <w:rPr>
          <w:rFonts w:cs="黑体" w:eastAsia="黑体"/>
          <w:color w:val="000000"/>
          <w:kern w:val="0"/>
        </w:rPr>
        <w:t>第二十</w:t>
      </w:r>
      <w:r>
        <w:rPr>
          <w:rFonts w:cs="黑体" w:eastAsia="黑体"/>
          <w:color w:val="000000"/>
        </w:rPr>
        <w:t>条</w:t>
      </w:r>
      <w:r>
        <w:rPr>
          <w:rFonts w:cs="黑体" w:hint="eastAsia" w:eastAsia="黑体"/>
          <w:color w:val="000000"/>
        </w:rPr>
        <w:t xml:space="preserve"> </w:t>
      </w:r>
      <w:r>
        <w:rPr>
          <w:rFonts w:eastAsia="黑体"/>
          <w:color w:val="000000"/>
        </w:rPr>
        <w:t xml:space="preserve"> </w:t>
      </w:r>
      <w:r>
        <w:rPr>
          <w:color w:val="000000"/>
        </w:rPr>
        <w:t>信访人一般应当通过网上信访平台和书信、传真等书面形式，提出信访事项；信访人提出投诉请求的，还应当载明信访人的姓名（名称）</w:t>
      </w:r>
      <w:r>
        <w:rPr>
          <w:rFonts w:hint="eastAsia"/>
          <w:color w:val="000000"/>
        </w:rPr>
        <w:t>、</w:t>
      </w:r>
      <w:r>
        <w:rPr>
          <w:color w:val="000000"/>
        </w:rPr>
        <w:t>住址、联系方式</w:t>
      </w:r>
      <w:r>
        <w:rPr>
          <w:rFonts w:hint="eastAsia"/>
          <w:color w:val="000000"/>
        </w:rPr>
        <w:t>和</w:t>
      </w:r>
      <w:r>
        <w:rPr>
          <w:color w:val="000000"/>
        </w:rPr>
        <w:t>请求、事实、理由。</w:t>
      </w:r>
    </w:p>
    <w:p>
      <w:pPr>
        <w:pStyle w:val="Normal"/>
        <w:ind w:firstLineChars="200" w:startChars="0" w:start="0" w:endChars="0" w:end="0"/>
        <w:rPr>
          <w:color w:val="000000"/>
        </w:rPr>
      </w:pPr>
      <w:r>
        <w:rPr>
          <w:color w:val="000000"/>
        </w:rPr>
        <w:t>信访人采用口头形式提出信访事项的，有关机关应当记录信访人的姓名（名称）、住址、联系方式</w:t>
      </w:r>
      <w:r>
        <w:rPr>
          <w:rFonts w:hint="eastAsia"/>
          <w:color w:val="000000"/>
        </w:rPr>
        <w:t>和</w:t>
      </w:r>
      <w:r>
        <w:rPr>
          <w:color w:val="000000"/>
        </w:rPr>
        <w:t>请求、事实、理由。</w:t>
      </w:r>
    </w:p>
    <w:p>
      <w:pPr>
        <w:pStyle w:val="Normal"/>
        <w:ind w:firstLineChars="200" w:startChars="0" w:start="0" w:endChars="0" w:end="0"/>
        <w:rPr>
          <w:color w:val="000000"/>
        </w:rPr>
      </w:pPr>
      <w:r>
        <w:rPr>
          <w:rFonts w:cs="黑体" w:eastAsia="黑体"/>
          <w:color w:val="000000"/>
          <w:kern w:val="0"/>
        </w:rPr>
        <w:t>第二十一条</w:t>
      </w:r>
      <w:r>
        <w:rPr>
          <w:rFonts w:cs="黑体" w:hint="eastAsia" w:eastAsia="黑体"/>
          <w:color w:val="000000"/>
          <w:kern w:val="0"/>
        </w:rPr>
        <w:t xml:space="preserve">  </w:t>
      </w:r>
      <w:r>
        <w:rPr>
          <w:color w:val="000000"/>
        </w:rPr>
        <w:t>信访人采用走访形式提出信访事项的，应当遵守下列规定：</w:t>
      </w:r>
    </w:p>
    <w:p>
      <w:pPr>
        <w:pStyle w:val="Normal"/>
        <w:ind w:firstLineChars="200" w:startChars="0" w:start="0" w:endChars="0" w:end="0"/>
        <w:rPr>
          <w:color w:val="000000"/>
        </w:rPr>
      </w:pPr>
      <w:r>
        <w:rPr>
          <w:color w:val="000000"/>
        </w:rPr>
        <w:t>（一）向依法有权处理信访事项的本级或者上一级国家机关提出；</w:t>
      </w:r>
    </w:p>
    <w:p>
      <w:pPr>
        <w:pStyle w:val="Normal"/>
        <w:ind w:firstLineChars="200" w:startChars="0" w:start="0" w:endChars="0" w:end="0"/>
        <w:rPr>
          <w:color w:val="000000"/>
        </w:rPr>
      </w:pPr>
      <w:r>
        <w:rPr>
          <w:color w:val="000000"/>
        </w:rPr>
        <w:t>（二）到国家机关设立或者指定的接待场所提出；</w:t>
      </w:r>
    </w:p>
    <w:p>
      <w:pPr>
        <w:pStyle w:val="Normal"/>
        <w:ind w:firstLineChars="200" w:startChars="0" w:start="0" w:endChars="0" w:end="0"/>
        <w:rPr>
          <w:color w:val="000000"/>
        </w:rPr>
      </w:pPr>
      <w:r>
        <w:rPr>
          <w:color w:val="000000"/>
        </w:rPr>
        <w:t>（三）持有效身份证件，办理登记手续；</w:t>
      </w:r>
    </w:p>
    <w:p>
      <w:pPr>
        <w:pStyle w:val="Normal"/>
        <w:ind w:firstLineChars="200" w:startChars="0" w:start="0" w:endChars="0" w:end="0"/>
        <w:rPr>
          <w:rFonts w:hint="eastAsia"/>
          <w:color w:val="000000"/>
        </w:rPr>
      </w:pPr>
      <w:r>
        <w:rPr>
          <w:color w:val="000000"/>
        </w:rPr>
        <w:t>（四）多人提出共同的信访事项，应当推选代表，代表人数不得超过五人。</w:t>
      </w:r>
    </w:p>
    <w:p>
      <w:pPr>
        <w:pStyle w:val="Normal"/>
        <w:ind w:firstLineChars="200" w:startChars="0" w:start="0" w:endChars="0" w:end="0"/>
        <w:rPr>
          <w:color w:val="000000"/>
        </w:rPr>
      </w:pPr>
      <w:r>
        <w:rPr>
          <w:color w:val="000000"/>
        </w:rPr>
        <w:t>信访人</w:t>
      </w:r>
      <w:r>
        <w:rPr>
          <w:rFonts w:hint="eastAsia"/>
          <w:color w:val="000000"/>
        </w:rPr>
        <w:t>推选代表提出信访事项的，信访人</w:t>
      </w:r>
      <w:r>
        <w:rPr>
          <w:color w:val="000000"/>
        </w:rPr>
        <w:t>代表应当向其他信访人如实告知信访</w:t>
      </w:r>
      <w:r>
        <w:rPr>
          <w:rFonts w:hint="eastAsia"/>
          <w:color w:val="000000"/>
        </w:rPr>
        <w:t>事项处理</w:t>
      </w:r>
      <w:r>
        <w:rPr>
          <w:color w:val="000000"/>
        </w:rPr>
        <w:t>情况以及相关信息。</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cs="黑体" w:eastAsia="黑体"/>
          <w:color w:val="000000"/>
          <w:kern w:val="2"/>
          <w:sz w:val="32"/>
          <w:szCs w:val="32"/>
        </w:rPr>
        <w:t>第</w:t>
      </w:r>
      <w:r>
        <w:rPr>
          <w:rFonts w:cs="黑体" w:eastAsia="黑体"/>
          <w:color w:val="000000"/>
          <w:sz w:val="32"/>
        </w:rPr>
        <w:t>二十二条</w:t>
      </w:r>
      <w:r>
        <w:rPr>
          <w:rFonts w:eastAsia="楷体_GB2312;楷体"/>
          <w:color w:val="000000"/>
          <w:kern w:val="2"/>
          <w:sz w:val="32"/>
          <w:szCs w:val="32"/>
        </w:rPr>
        <w:t xml:space="preserve">  </w:t>
      </w:r>
      <w:r>
        <w:rPr>
          <w:rFonts w:eastAsia="仿宋_GB2312;仿宋"/>
          <w:color w:val="000000"/>
          <w:kern w:val="2"/>
          <w:sz w:val="32"/>
          <w:szCs w:val="32"/>
        </w:rPr>
        <w:t>信访人可以依法委托代理人代为提出信访事项。</w:t>
      </w:r>
    </w:p>
    <w:p>
      <w:pPr>
        <w:pStyle w:val="Normal"/>
        <w:ind w:firstLineChars="200" w:startChars="0" w:start="0" w:endChars="0" w:end="0"/>
        <w:rPr>
          <w:color w:val="000000"/>
        </w:rPr>
      </w:pPr>
      <w:r>
        <w:rPr>
          <w:color w:val="000000"/>
        </w:rPr>
        <w:t>在隔离治疗期间的传染病人需要走访的，应当委托代理人代为反映。</w:t>
      </w:r>
    </w:p>
    <w:p>
      <w:pPr>
        <w:pStyle w:val="Normal"/>
        <w:jc w:val="start"/>
        <w:rPr>
          <w:rFonts w:eastAsia="黑体"/>
          <w:color w:val="000000"/>
        </w:rPr>
      </w:pPr>
      <w:r>
        <w:rPr>
          <w:rFonts w:eastAsia="黑体"/>
          <w:color w:val="000000"/>
        </w:rPr>
      </w:r>
    </w:p>
    <w:p>
      <w:pPr>
        <w:pStyle w:val="Normal"/>
        <w:jc w:val="center"/>
        <w:rPr>
          <w:rFonts w:eastAsia="黑体"/>
          <w:color w:val="000000"/>
        </w:rPr>
      </w:pPr>
      <w:r>
        <w:rPr>
          <w:rFonts w:cs="黑体" w:eastAsia="黑体"/>
          <w:color w:val="000000"/>
        </w:rPr>
        <w:t>第六章</w:t>
      </w:r>
      <w:r>
        <w:rPr>
          <w:rFonts w:eastAsia="黑体"/>
          <w:color w:val="000000"/>
        </w:rPr>
        <w:t xml:space="preserve">  </w:t>
      </w:r>
      <w:r>
        <w:rPr>
          <w:rFonts w:cs="黑体" w:eastAsia="黑体"/>
          <w:color w:val="000000"/>
        </w:rPr>
        <w:t>信访事项的受理</w:t>
      </w:r>
    </w:p>
    <w:p>
      <w:pPr>
        <w:pStyle w:val="Normal"/>
        <w:ind w:firstLineChars="100" w:startChars="0" w:start="0" w:endChars="0" w:end="0"/>
        <w:rPr>
          <w:rFonts w:eastAsia="黑体"/>
          <w:color w:val="000000"/>
        </w:rPr>
      </w:pPr>
      <w:r>
        <w:rPr>
          <w:rFonts w:eastAsia="黑体"/>
          <w:color w:val="000000"/>
        </w:rPr>
      </w:r>
    </w:p>
    <w:p>
      <w:pPr>
        <w:pStyle w:val="Normal"/>
        <w:ind w:firstLineChars="200" w:startChars="0" w:start="0" w:endChars="0" w:end="0"/>
        <w:rPr>
          <w:color w:val="000000"/>
        </w:rPr>
      </w:pPr>
      <w:r>
        <w:rPr>
          <w:rFonts w:cs="黑体" w:eastAsia="黑体"/>
          <w:color w:val="000000"/>
        </w:rPr>
        <w:t>第二</w:t>
      </w:r>
      <w:r>
        <w:rPr>
          <w:rFonts w:cs="黑体" w:eastAsia="黑体"/>
          <w:color w:val="000000"/>
          <w:kern w:val="0"/>
        </w:rPr>
        <w:t>十三</w:t>
      </w:r>
      <w:r>
        <w:rPr>
          <w:rFonts w:cs="黑体" w:eastAsia="黑体"/>
          <w:color w:val="000000"/>
        </w:rPr>
        <w:t>条</w:t>
      </w:r>
      <w:r>
        <w:rPr>
          <w:rFonts w:eastAsia="黑体"/>
          <w:color w:val="000000"/>
        </w:rPr>
        <w:t xml:space="preserve">  </w:t>
      </w:r>
      <w:r>
        <w:rPr>
          <w:color w:val="000000"/>
        </w:rPr>
        <w:t>县级以上人民代表大会常务委员会、乡（镇）人民代表大会受理下列信访事项：</w:t>
      </w:r>
    </w:p>
    <w:p>
      <w:pPr>
        <w:pStyle w:val="Normal"/>
        <w:ind w:firstLineChars="200" w:startChars="0" w:start="0" w:endChars="0" w:end="0"/>
        <w:rPr>
          <w:color w:val="000000"/>
        </w:rPr>
      </w:pPr>
      <w:r>
        <w:rPr>
          <w:color w:val="000000"/>
        </w:rPr>
        <w:t>（一）对本级和下一级人民代表大会及其常务委员会、本级人民代表大会代表和本级人民代表大会选举的上一级人民代表大会代表、本级人民代表大会常务委员会组成人员履行职责的</w:t>
      </w:r>
      <w:r>
        <w:rPr>
          <w:rFonts w:hint="eastAsia"/>
          <w:color w:val="000000"/>
        </w:rPr>
        <w:t>批评、</w:t>
      </w:r>
      <w:r>
        <w:rPr>
          <w:color w:val="000000"/>
        </w:rPr>
        <w:t>建议、意见，本级人民代表大会常务委员会</w:t>
      </w:r>
      <w:r>
        <w:rPr>
          <w:rFonts w:hint="eastAsia"/>
          <w:color w:val="000000"/>
        </w:rPr>
        <w:t>机关工作人员</w:t>
      </w:r>
      <w:r>
        <w:rPr>
          <w:color w:val="000000"/>
        </w:rPr>
        <w:t>职务行为的申诉、控告和检举；</w:t>
      </w:r>
    </w:p>
    <w:p>
      <w:pPr>
        <w:pStyle w:val="Normal"/>
        <w:ind w:firstLineChars="200" w:startChars="0" w:start="0" w:endChars="0" w:end="0"/>
        <w:rPr>
          <w:color w:val="000000"/>
        </w:rPr>
      </w:pPr>
      <w:r>
        <w:rPr>
          <w:color w:val="000000"/>
        </w:rPr>
        <w:t>（二）对本级和下一级人民代表大会及其常务委员会制定的地方性法规或者作出的决议、决定以及其他规范性文件，本级人民政府制定的规范性文件和人民法院、人民检察院制定的执行最高人民法院、最高人民检察院司法解释的规范性文件的</w:t>
      </w:r>
      <w:r>
        <w:rPr>
          <w:rFonts w:hint="eastAsia"/>
          <w:color w:val="000000"/>
        </w:rPr>
        <w:t>批评、</w:t>
      </w:r>
      <w:r>
        <w:rPr>
          <w:color w:val="000000"/>
        </w:rPr>
        <w:t>建议、意见；</w:t>
      </w:r>
    </w:p>
    <w:p>
      <w:pPr>
        <w:pStyle w:val="Normal"/>
        <w:ind w:firstLineChars="200" w:startChars="0" w:start="0" w:endChars="0" w:end="0"/>
        <w:rPr>
          <w:color w:val="000000"/>
        </w:rPr>
      </w:pPr>
      <w:r>
        <w:rPr>
          <w:color w:val="000000"/>
        </w:rPr>
        <w:t>（三）对本级人民代表大会及其常务委员会选举、任命的国家机关工作人员的</w:t>
      </w:r>
      <w:r>
        <w:rPr>
          <w:rFonts w:hint="eastAsia"/>
          <w:color w:val="000000"/>
        </w:rPr>
        <w:t>批评、</w:t>
      </w:r>
      <w:r>
        <w:rPr>
          <w:color w:val="000000"/>
        </w:rPr>
        <w:t>建议、意见；</w:t>
      </w:r>
    </w:p>
    <w:p>
      <w:pPr>
        <w:pStyle w:val="Normal"/>
        <w:ind w:firstLineChars="200" w:startChars="0" w:start="0" w:endChars="0" w:end="0"/>
        <w:rPr>
          <w:color w:val="000000"/>
        </w:rPr>
      </w:pPr>
      <w:r>
        <w:rPr>
          <w:color w:val="000000"/>
        </w:rPr>
        <w:t>（四）对本级人民政府、人民法院、人民检察院工作的</w:t>
      </w:r>
      <w:r>
        <w:rPr>
          <w:rFonts w:hint="eastAsia"/>
          <w:color w:val="000000"/>
        </w:rPr>
        <w:t>批评、</w:t>
      </w:r>
      <w:r>
        <w:rPr>
          <w:color w:val="000000"/>
        </w:rPr>
        <w:t>建议、意见</w:t>
      </w:r>
      <w:r>
        <w:rPr>
          <w:rFonts w:hint="eastAsia"/>
          <w:color w:val="000000"/>
        </w:rPr>
        <w:t>；</w:t>
      </w:r>
    </w:p>
    <w:p>
      <w:pPr>
        <w:pStyle w:val="Normal"/>
        <w:ind w:firstLineChars="200" w:startChars="0" w:start="0" w:endChars="0" w:end="0"/>
        <w:rPr>
          <w:color w:val="000000"/>
        </w:rPr>
      </w:pPr>
      <w:r>
        <w:rPr>
          <w:color w:val="000000"/>
        </w:rPr>
        <w:t>（五）依法应当受理的其他信访事项。</w:t>
      </w:r>
    </w:p>
    <w:p>
      <w:pPr>
        <w:pStyle w:val="Normal"/>
        <w:ind w:firstLineChars="200" w:startChars="0" w:start="0" w:endChars="0" w:end="0"/>
        <w:rPr>
          <w:color w:val="000000"/>
        </w:rPr>
      </w:pPr>
      <w:r>
        <w:rPr>
          <w:rFonts w:cs="黑体" w:eastAsia="黑体"/>
          <w:color w:val="000000"/>
        </w:rPr>
        <w:t>第</w:t>
      </w:r>
      <w:r>
        <w:rPr>
          <w:rFonts w:cs="黑体" w:eastAsia="黑体"/>
          <w:color w:val="000000"/>
          <w:kern w:val="0"/>
        </w:rPr>
        <w:t>二十四条</w:t>
      </w:r>
      <w:r>
        <w:rPr>
          <w:rFonts w:eastAsia="黑体"/>
          <w:color w:val="000000"/>
        </w:rPr>
        <w:t xml:space="preserve">  </w:t>
      </w:r>
      <w:r>
        <w:rPr>
          <w:color w:val="000000"/>
        </w:rPr>
        <w:t>各级人民政府、县级以上人民政府工作部门受理信访人对下列组织、人员的职务行为的情况反映，提出</w:t>
      </w:r>
      <w:r>
        <w:rPr>
          <w:rFonts w:hint="eastAsia"/>
          <w:color w:val="000000"/>
        </w:rPr>
        <w:t>批评、</w:t>
      </w:r>
      <w:r>
        <w:rPr>
          <w:color w:val="000000"/>
        </w:rPr>
        <w:t>建议、意见，或者不服下列组织、人员的职务行为，检举、控告或者提出投诉、求助请求的信访事项：</w:t>
      </w:r>
    </w:p>
    <w:p>
      <w:pPr>
        <w:pStyle w:val="Normal"/>
        <w:ind w:firstLineChars="200" w:startChars="0" w:start="0" w:endChars="0" w:end="0"/>
        <w:rPr>
          <w:color w:val="000000"/>
        </w:rPr>
      </w:pPr>
      <w:r>
        <w:rPr>
          <w:color w:val="000000"/>
        </w:rPr>
        <w:t>（一）本级和下级行政机关及其工作人员；</w:t>
      </w:r>
    </w:p>
    <w:p>
      <w:pPr>
        <w:pStyle w:val="Normal"/>
        <w:ind w:firstLineChars="200" w:startChars="0" w:start="0" w:endChars="0" w:end="0"/>
        <w:rPr>
          <w:color w:val="000000"/>
        </w:rPr>
      </w:pPr>
      <w:r>
        <w:rPr>
          <w:color w:val="000000"/>
        </w:rPr>
        <w:t>（二）法律、法规授权的具有管理公共事务职能的组织及其工作人员；</w:t>
      </w:r>
    </w:p>
    <w:p>
      <w:pPr>
        <w:pStyle w:val="Normal"/>
        <w:ind w:firstLineChars="200" w:startChars="0" w:start="0" w:endChars="0" w:end="0"/>
        <w:rPr>
          <w:color w:val="000000"/>
        </w:rPr>
      </w:pPr>
      <w:r>
        <w:rPr>
          <w:color w:val="000000"/>
        </w:rPr>
        <w:t>（三）提供公共服务的企业、事业单位及其工作人员；</w:t>
      </w:r>
    </w:p>
    <w:p>
      <w:pPr>
        <w:pStyle w:val="Normal"/>
        <w:ind w:firstLineChars="200" w:startChars="0" w:start="0" w:endChars="0" w:end="0"/>
        <w:rPr>
          <w:color w:val="000000"/>
        </w:rPr>
      </w:pPr>
      <w:r>
        <w:rPr>
          <w:color w:val="000000"/>
        </w:rPr>
        <w:t>（四）社会团体或者其他企业、事业单位中由国家行政机关任命、派出的人员；</w:t>
      </w:r>
    </w:p>
    <w:p>
      <w:pPr>
        <w:pStyle w:val="Normal"/>
        <w:ind w:firstLineChars="200" w:startChars="0" w:start="0" w:endChars="0" w:end="0"/>
        <w:rPr>
          <w:color w:val="000000"/>
        </w:rPr>
      </w:pPr>
      <w:r>
        <w:rPr>
          <w:color w:val="000000"/>
        </w:rPr>
        <w:t>（五）村民委员会、居民委员会及其成员。</w:t>
      </w:r>
    </w:p>
    <w:p>
      <w:pPr>
        <w:pStyle w:val="Normal"/>
        <w:ind w:firstLineChars="200" w:startChars="0" w:start="0" w:endChars="0" w:end="0"/>
        <w:rPr>
          <w:color w:val="000000"/>
        </w:rPr>
      </w:pPr>
      <w:r>
        <w:rPr>
          <w:color w:val="000000"/>
        </w:rPr>
        <w:t>信访人提出的信访事项，属于各级人民政府、县级以上人民政府工作部门法定职责范围，依法应当通过行政许可、行政确认、行政裁决、行政给付、行政处罚等途径处理的，有关行政机关应当适用相应规定和程序办理。</w:t>
      </w:r>
    </w:p>
    <w:p>
      <w:pPr>
        <w:pStyle w:val="Normal"/>
        <w:ind w:firstLineChars="200" w:startChars="0" w:start="0" w:endChars="0" w:end="0"/>
        <w:rPr>
          <w:color w:val="000000"/>
        </w:rPr>
      </w:pPr>
      <w:r>
        <w:rPr>
          <w:rFonts w:cs="黑体" w:eastAsia="黑体"/>
          <w:color w:val="000000"/>
        </w:rPr>
        <w:t>第</w:t>
      </w:r>
      <w:r>
        <w:rPr>
          <w:rFonts w:cs="黑体" w:eastAsia="黑体"/>
          <w:color w:val="000000"/>
          <w:kern w:val="0"/>
        </w:rPr>
        <w:t>二十五条</w:t>
      </w:r>
      <w:r>
        <w:rPr>
          <w:rFonts w:eastAsia="黑体"/>
          <w:color w:val="000000"/>
        </w:rPr>
        <w:t xml:space="preserve">  </w:t>
      </w:r>
      <w:r>
        <w:rPr>
          <w:color w:val="000000"/>
        </w:rPr>
        <w:t>各级人民法院受理下列信访事项：</w:t>
      </w:r>
    </w:p>
    <w:p>
      <w:pPr>
        <w:pStyle w:val="Normal"/>
        <w:ind w:firstLineChars="200" w:startChars="0" w:start="0" w:endChars="0" w:end="0"/>
        <w:rPr>
          <w:color w:val="000000"/>
        </w:rPr>
      </w:pPr>
      <w:r>
        <w:rPr>
          <w:color w:val="000000"/>
        </w:rPr>
        <w:t>（一）对本级和下级人民法院工作的</w:t>
      </w:r>
      <w:r>
        <w:rPr>
          <w:rFonts w:hint="eastAsia"/>
          <w:color w:val="000000"/>
        </w:rPr>
        <w:t>批评、</w:t>
      </w:r>
      <w:r>
        <w:rPr>
          <w:color w:val="000000"/>
        </w:rPr>
        <w:t>建议、意见；</w:t>
      </w:r>
    </w:p>
    <w:p>
      <w:pPr>
        <w:pStyle w:val="Normal"/>
        <w:ind w:firstLineChars="200" w:startChars="0" w:start="0" w:endChars="0" w:end="0"/>
        <w:rPr>
          <w:color w:val="000000"/>
        </w:rPr>
      </w:pPr>
      <w:r>
        <w:rPr>
          <w:color w:val="000000"/>
        </w:rPr>
        <w:t>（二）对本级和下级人民法院的审判人员以及其他工作人员违法、违纪行为的检举或者控告；</w:t>
      </w:r>
    </w:p>
    <w:p>
      <w:pPr>
        <w:pStyle w:val="Normal"/>
        <w:ind w:firstLineChars="200" w:startChars="0" w:start="0" w:endChars="0" w:end="0"/>
        <w:rPr>
          <w:color w:val="000000"/>
        </w:rPr>
      </w:pPr>
      <w:r>
        <w:rPr>
          <w:color w:val="000000"/>
        </w:rPr>
        <w:t>（三）依法应当由本级人民法院受理的不属于诉讼途径解决的其他信访事项。</w:t>
      </w:r>
    </w:p>
    <w:p>
      <w:pPr>
        <w:pStyle w:val="Normal"/>
        <w:ind w:firstLineChars="200" w:startChars="0" w:start="0" w:endChars="0" w:end="0"/>
        <w:rPr>
          <w:color w:val="000000"/>
        </w:rPr>
      </w:pPr>
      <w:r>
        <w:rPr>
          <w:rFonts w:cs="黑体" w:eastAsia="黑体"/>
          <w:color w:val="000000"/>
        </w:rPr>
        <w:t>第二</w:t>
      </w:r>
      <w:r>
        <w:rPr>
          <w:rFonts w:cs="黑体" w:eastAsia="黑体"/>
          <w:color w:val="000000"/>
          <w:kern w:val="0"/>
        </w:rPr>
        <w:t>十六</w:t>
      </w:r>
      <w:r>
        <w:rPr>
          <w:rFonts w:cs="黑体" w:eastAsia="黑体"/>
          <w:color w:val="000000"/>
        </w:rPr>
        <w:t>条</w:t>
      </w:r>
      <w:r>
        <w:rPr>
          <w:rFonts w:eastAsia="黑体"/>
          <w:color w:val="000000"/>
        </w:rPr>
        <w:t xml:space="preserve">  </w:t>
      </w:r>
      <w:r>
        <w:rPr>
          <w:color w:val="000000"/>
        </w:rPr>
        <w:t>各级人民检察院受理下列信访事项：</w:t>
      </w:r>
    </w:p>
    <w:p>
      <w:pPr>
        <w:pStyle w:val="Normal"/>
        <w:ind w:firstLineChars="200" w:startChars="0" w:start="0" w:endChars="0" w:end="0"/>
        <w:rPr>
          <w:color w:val="000000"/>
        </w:rPr>
      </w:pPr>
      <w:r>
        <w:rPr>
          <w:color w:val="000000"/>
        </w:rPr>
        <w:t>（一）对本级和下级人民检察院工作的</w:t>
      </w:r>
      <w:r>
        <w:rPr>
          <w:rFonts w:hint="eastAsia"/>
          <w:color w:val="000000"/>
        </w:rPr>
        <w:t>批评、</w:t>
      </w:r>
      <w:r>
        <w:rPr>
          <w:color w:val="000000"/>
        </w:rPr>
        <w:t>建议、意见；</w:t>
      </w:r>
    </w:p>
    <w:p>
      <w:pPr>
        <w:pStyle w:val="Normal"/>
        <w:ind w:firstLineChars="200" w:startChars="0" w:start="0" w:endChars="0" w:end="0"/>
        <w:rPr>
          <w:color w:val="000000"/>
        </w:rPr>
      </w:pPr>
      <w:r>
        <w:rPr>
          <w:color w:val="000000"/>
        </w:rPr>
        <w:t>（二）对本级和下级人民检察院的检察人员以及其他工作人员违法、违纪行为的检举或者控告；</w:t>
      </w:r>
    </w:p>
    <w:p>
      <w:pPr>
        <w:pStyle w:val="Normal"/>
        <w:ind w:firstLineChars="200" w:startChars="0" w:start="0" w:endChars="0" w:end="0"/>
        <w:rPr>
          <w:color w:val="000000"/>
        </w:rPr>
      </w:pPr>
      <w:r>
        <w:rPr>
          <w:color w:val="000000"/>
        </w:rPr>
        <w:t>（三）对本级和下级人民检察院处理决定不服的申诉；</w:t>
      </w:r>
    </w:p>
    <w:p>
      <w:pPr>
        <w:pStyle w:val="Normal"/>
        <w:ind w:firstLineChars="200" w:startChars="0" w:start="0" w:endChars="0" w:end="0"/>
        <w:rPr>
          <w:color w:val="000000"/>
        </w:rPr>
      </w:pPr>
      <w:r>
        <w:rPr>
          <w:color w:val="000000"/>
        </w:rPr>
        <w:t>（四）依法应当由本级人民检察院受理的不属于诉讼途径解决</w:t>
      </w:r>
      <w:r>
        <w:rPr>
          <w:rFonts w:hint="eastAsia"/>
          <w:color w:val="000000"/>
        </w:rPr>
        <w:t>的</w:t>
      </w:r>
      <w:r>
        <w:rPr>
          <w:color w:val="000000"/>
        </w:rPr>
        <w:t>其他信访事项。</w:t>
      </w:r>
    </w:p>
    <w:p>
      <w:pPr>
        <w:pStyle w:val="Normal"/>
        <w:ind w:firstLineChars="200" w:startChars="0" w:start="0" w:endChars="0" w:end="0"/>
        <w:rPr>
          <w:color w:val="000000"/>
        </w:rPr>
      </w:pPr>
      <w:r>
        <w:rPr>
          <w:rFonts w:cs="黑体" w:eastAsia="黑体"/>
          <w:color w:val="000000"/>
        </w:rPr>
        <w:t>第</w:t>
      </w:r>
      <w:r>
        <w:rPr>
          <w:rFonts w:cs="黑体" w:eastAsia="黑体"/>
          <w:color w:val="000000"/>
          <w:kern w:val="0"/>
        </w:rPr>
        <w:t>二十七</w:t>
      </w:r>
      <w:r>
        <w:rPr>
          <w:rFonts w:cs="黑体" w:eastAsia="黑体"/>
          <w:color w:val="000000"/>
        </w:rPr>
        <w:t>条</w:t>
      </w:r>
      <w:r>
        <w:rPr>
          <w:color w:val="000000"/>
        </w:rPr>
        <w:t xml:space="preserve">  实行诉讼与信访分离制度。对涉及诉讼权利救济的信访事项，由有关国家机关依法处理。</w:t>
      </w:r>
    </w:p>
    <w:p>
      <w:pPr>
        <w:pStyle w:val="Normal"/>
        <w:ind w:firstLine="510" w:end="0"/>
        <w:rPr>
          <w:color w:val="000000"/>
        </w:rPr>
      </w:pPr>
      <w:r>
        <w:rPr>
          <w:color w:val="000000"/>
        </w:rPr>
        <w:t>对依法应当通过诉讼、仲裁、行政复议等法定途径解决的投诉请求，信访人应当依照有关法律、行政法规规定的程序向有关机关提出。</w:t>
      </w:r>
    </w:p>
    <w:p>
      <w:pPr>
        <w:pStyle w:val="Normal"/>
        <w:ind w:firstLine="510" w:end="0"/>
        <w:rPr>
          <w:color w:val="000000"/>
        </w:rPr>
      </w:pPr>
      <w:r>
        <w:rPr>
          <w:color w:val="000000"/>
        </w:rPr>
        <w:t>对已经或者依法应当通过诉讼、仲裁、行政复议等法定途径解决的，信访工作机构或者收到投诉请求的国家机关应当告知信访人向有关机关提出；有关机关应当按照规定程序及时处理。</w:t>
      </w:r>
    </w:p>
    <w:p>
      <w:pPr>
        <w:pStyle w:val="Normal"/>
        <w:ind w:firstLineChars="200" w:startChars="0" w:start="0" w:endChars="0" w:end="0"/>
        <w:rPr>
          <w:color w:val="000000"/>
        </w:rPr>
      </w:pPr>
      <w:r>
        <w:rPr>
          <w:rFonts w:cs="黑体" w:eastAsia="黑体"/>
          <w:color w:val="000000"/>
          <w:kern w:val="0"/>
        </w:rPr>
        <w:t>第二十八条</w:t>
      </w:r>
      <w:r>
        <w:rPr>
          <w:rFonts w:eastAsia="黑体"/>
          <w:color w:val="000000"/>
        </w:rPr>
        <w:t xml:space="preserve"> </w:t>
      </w:r>
      <w:r>
        <w:rPr>
          <w:color w:val="000000"/>
        </w:rPr>
        <w:t xml:space="preserve"> 国家机关收到信访事项，应当予以登记。有权处理信访事项的国家机关收到属于本机关法定职权范围的信访事项，应当受理。能够当场答复是否受理的，应当当场书面答复；不能当场答复的，应当自收到信访事项之日起十五日内书面告知信访人，信访人的姓名（名称）、住址不清的除外。</w:t>
      </w:r>
    </w:p>
    <w:p>
      <w:pPr>
        <w:pStyle w:val="Style17"/>
        <w:widowControl w:val="false"/>
        <w:overflowPunct w:val="false"/>
        <w:spacing w:before="0" w:after="0"/>
        <w:ind w:firstLineChars="200" w:startChars="0" w:start="0" w:endChars="0" w:end="0"/>
        <w:jc w:val="both"/>
        <w:rPr>
          <w:rFonts w:eastAsia="仿宋_GB2312;仿宋"/>
          <w:color w:val="000000"/>
          <w:sz w:val="32"/>
          <w:szCs w:val="32"/>
        </w:rPr>
      </w:pPr>
      <w:r>
        <w:rPr>
          <w:rFonts w:cs="黑体" w:eastAsia="黑体"/>
          <w:color w:val="000000"/>
          <w:sz w:val="32"/>
        </w:rPr>
        <w:t>第二十九</w:t>
      </w:r>
      <w:r>
        <w:rPr>
          <w:rFonts w:cs="黑体" w:eastAsia="黑体"/>
          <w:color w:val="000000"/>
          <w:kern w:val="2"/>
          <w:sz w:val="32"/>
          <w:szCs w:val="32"/>
        </w:rPr>
        <w:t>条</w:t>
      </w:r>
      <w:r>
        <w:rPr>
          <w:rFonts w:eastAsia="黑体"/>
          <w:color w:val="000000"/>
          <w:kern w:val="2"/>
          <w:sz w:val="32"/>
          <w:szCs w:val="32"/>
        </w:rPr>
        <w:t xml:space="preserve">  </w:t>
      </w:r>
      <w:r>
        <w:rPr>
          <w:rFonts w:eastAsia="仿宋_GB2312;仿宋"/>
          <w:color w:val="000000"/>
          <w:kern w:val="2"/>
          <w:sz w:val="32"/>
          <w:szCs w:val="32"/>
        </w:rPr>
        <w:t>县级以上人民代表大会常务委员会信访工作机构、县级以上人民政府信访工作机构，收到信访事项，应当予以登记，并在十五日内分别按照下列方式处理：</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eastAsia="仿宋_GB2312;仿宋"/>
          <w:color w:val="000000"/>
          <w:kern w:val="2"/>
          <w:sz w:val="32"/>
          <w:szCs w:val="32"/>
        </w:rPr>
        <w:t>（一）县级以上人民代表大会常</w:t>
      </w:r>
      <w:r>
        <w:rPr>
          <w:rFonts w:eastAsia="仿宋_GB2312;仿宋"/>
          <w:color w:val="000000"/>
          <w:kern w:val="2"/>
          <w:sz w:val="32"/>
        </w:rPr>
        <w:t>务委员会信访工作机构对属于本级</w:t>
      </w:r>
      <w:r>
        <w:rPr>
          <w:rFonts w:hint="eastAsia" w:eastAsia="仿宋_GB2312;仿宋"/>
          <w:color w:val="000000"/>
          <w:kern w:val="2"/>
          <w:sz w:val="32"/>
        </w:rPr>
        <w:t>人民代表大会常务委员会</w:t>
      </w:r>
      <w:r>
        <w:rPr>
          <w:rFonts w:eastAsia="仿宋_GB2312;仿宋"/>
          <w:color w:val="000000"/>
          <w:kern w:val="2"/>
          <w:sz w:val="32"/>
        </w:rPr>
        <w:t>职责范围内的信访事项，依法受理；对属于本级其他国家机关处理的</w:t>
      </w:r>
      <w:r>
        <w:rPr>
          <w:rFonts w:eastAsia="仿宋_GB2312;仿宋"/>
          <w:color w:val="000000"/>
          <w:kern w:val="2"/>
          <w:sz w:val="32"/>
          <w:szCs w:val="32"/>
        </w:rPr>
        <w:t>信访事项，应当转送本级其他国家机关；对信访事项涉及下级国家机关及其工作人员的，可以转送下一级人民代表大会常务委员会；涉及乡（镇）人民政府及其工作人员的，可以由县级人民代表大会常务委员会信访工作机构转送该乡（镇）人民代表大会。</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eastAsia="仿宋_GB2312;仿宋"/>
          <w:color w:val="000000"/>
          <w:kern w:val="2"/>
          <w:sz w:val="32"/>
          <w:szCs w:val="32"/>
        </w:rPr>
        <w:t>（二）县级以上人民政府信访工作机构对依照法定职责属于本级人民政府或者其工作部门处理的信访事项，应当转送有权处理的行政机关；情况重大、紧急的，应当及时提出建议，报请本级人民政府决定；信访事项涉及下级行政机关或者其工作人员的，直接转送有权处理的行政机关，并抄送下一级人民政府信访工作机构。</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eastAsia="仿宋_GB2312;仿宋"/>
          <w:color w:val="000000"/>
          <w:kern w:val="2"/>
          <w:sz w:val="32"/>
          <w:szCs w:val="32"/>
        </w:rPr>
        <w:t>信访人直接向各级人民政府信访工作机构以外的行政机关提出的信访事项，有关行政机关对属于本机关法定职权范围的信访事项，应当受理，不得推诿、敷衍、拖延；对不属于本机关职权范围的信访事项，应当告知信访人向有权处理的机关提出或者将信访材料转送本级人民政府信访工作机构。有关行政机关应当及时相互通报信访事项的受理情况。</w:t>
      </w:r>
    </w:p>
    <w:p>
      <w:pPr>
        <w:pStyle w:val="Style17"/>
        <w:widowControl w:val="false"/>
        <w:overflowPunct w:val="false"/>
        <w:spacing w:before="0" w:after="0"/>
        <w:ind w:firstLineChars="200" w:startChars="0" w:start="0" w:endChars="0" w:end="0"/>
        <w:jc w:val="both"/>
        <w:rPr>
          <w:rFonts w:eastAsia="仿宋_GB2312;仿宋"/>
          <w:color w:val="000000"/>
          <w:sz w:val="32"/>
          <w:szCs w:val="32"/>
        </w:rPr>
      </w:pPr>
      <w:r>
        <w:rPr>
          <w:rFonts w:eastAsia="仿宋_GB2312;仿宋"/>
          <w:color w:val="000000"/>
          <w:kern w:val="2"/>
          <w:sz w:val="32"/>
          <w:szCs w:val="32"/>
        </w:rPr>
        <w:t>人民法院、人民检察院收到涉及诉讼案件的信访事项，依照法律规定的程序办理。</w:t>
      </w:r>
    </w:p>
    <w:p>
      <w:pPr>
        <w:pStyle w:val="Normal"/>
        <w:ind w:firstLineChars="200" w:startChars="0" w:start="0" w:endChars="0" w:end="0"/>
        <w:rPr>
          <w:color w:val="000000"/>
        </w:rPr>
      </w:pPr>
      <w:r>
        <w:rPr>
          <w:rFonts w:cs="黑体" w:eastAsia="黑体"/>
          <w:color w:val="000000"/>
        </w:rPr>
        <w:t>第</w:t>
      </w:r>
      <w:r>
        <w:rPr>
          <w:rFonts w:cs="黑体" w:eastAsia="黑体"/>
          <w:color w:val="000000"/>
          <w:kern w:val="0"/>
        </w:rPr>
        <w:t>三十</w:t>
      </w:r>
      <w:r>
        <w:rPr>
          <w:rFonts w:cs="黑体" w:eastAsia="黑体"/>
          <w:color w:val="000000"/>
        </w:rPr>
        <w:t>条</w:t>
      </w:r>
      <w:r>
        <w:rPr>
          <w:rFonts w:eastAsia="黑体"/>
          <w:color w:val="000000"/>
        </w:rPr>
        <w:t xml:space="preserve">  </w:t>
      </w:r>
      <w:r>
        <w:rPr>
          <w:color w:val="000000"/>
        </w:rPr>
        <w:t>对转送的信访事项需要反馈办理结果的，信访工作机构可以要求被转送机关在指定的办理期限内反馈结果，提交办结报告。</w:t>
      </w:r>
    </w:p>
    <w:p>
      <w:pPr>
        <w:pStyle w:val="Style17"/>
        <w:widowControl w:val="false"/>
        <w:overflowPunct w:val="false"/>
        <w:spacing w:before="0" w:after="0"/>
        <w:ind w:firstLineChars="200" w:startChars="0" w:start="0" w:endChars="0" w:end="0"/>
        <w:jc w:val="both"/>
        <w:rPr>
          <w:rFonts w:eastAsia="仿宋_GB2312;仿宋"/>
          <w:color w:val="000000"/>
          <w:kern w:val="2"/>
          <w:sz w:val="32"/>
        </w:rPr>
      </w:pPr>
      <w:r>
        <w:rPr>
          <w:rFonts w:cs="黑体" w:eastAsia="黑体"/>
          <w:color w:val="000000"/>
          <w:sz w:val="32"/>
          <w:szCs w:val="32"/>
        </w:rPr>
        <w:t>第</w:t>
      </w:r>
      <w:r>
        <w:rPr>
          <w:rFonts w:cs="黑体" w:eastAsia="黑体"/>
          <w:color w:val="000000"/>
          <w:sz w:val="32"/>
        </w:rPr>
        <w:t>三十一条</w:t>
      </w:r>
      <w:r>
        <w:rPr>
          <w:color w:val="000000"/>
          <w:sz w:val="32"/>
          <w:szCs w:val="32"/>
        </w:rPr>
        <w:t xml:space="preserve">  </w:t>
      </w:r>
      <w:r>
        <w:rPr>
          <w:rFonts w:eastAsia="仿宋_GB2312;仿宋"/>
          <w:color w:val="000000"/>
          <w:kern w:val="2"/>
          <w:sz w:val="32"/>
          <w:szCs w:val="32"/>
        </w:rPr>
        <w:t>有关国家机关应当在收到</w:t>
      </w:r>
      <w:r>
        <w:rPr>
          <w:rFonts w:eastAsia="仿宋_GB2312;仿宋"/>
          <w:color w:val="000000"/>
          <w:kern w:val="2"/>
          <w:sz w:val="32"/>
        </w:rPr>
        <w:t>转送、交办的信访事项十五日内决定是否受理并书面告知信访人，并按</w:t>
      </w:r>
      <w:r>
        <w:rPr>
          <w:rFonts w:hint="eastAsia" w:eastAsia="仿宋_GB2312;仿宋"/>
          <w:color w:val="000000"/>
          <w:kern w:val="2"/>
          <w:sz w:val="32"/>
        </w:rPr>
        <w:t>照</w:t>
      </w:r>
      <w:r>
        <w:rPr>
          <w:rFonts w:eastAsia="仿宋_GB2312;仿宋"/>
          <w:color w:val="000000"/>
          <w:kern w:val="2"/>
          <w:sz w:val="32"/>
        </w:rPr>
        <w:t>要求通报转送、交办的信访工作机构。</w:t>
      </w:r>
    </w:p>
    <w:p>
      <w:pPr>
        <w:pStyle w:val="Normal"/>
        <w:ind w:firstLineChars="200" w:startChars="0" w:start="0" w:endChars="0" w:end="0"/>
        <w:rPr>
          <w:color w:val="000000"/>
        </w:rPr>
      </w:pPr>
      <w:r>
        <w:rPr>
          <w:color w:val="000000"/>
        </w:rPr>
        <w:t>收到转送、交办信访事项的国家机关认为该信访事项不属于其受理范围的，应当报告转送、交办的信访工作机构，经同意后可以退回，不得自行转送、交办。</w:t>
      </w:r>
    </w:p>
    <w:p>
      <w:pPr>
        <w:pStyle w:val="Normal"/>
        <w:ind w:firstLineChars="200" w:startChars="0" w:start="0" w:endChars="0" w:end="0"/>
        <w:rPr>
          <w:color w:val="000000"/>
        </w:rPr>
      </w:pPr>
      <w:r>
        <w:rPr>
          <w:rFonts w:cs="黑体" w:eastAsia="黑体"/>
          <w:color w:val="000000"/>
        </w:rPr>
        <w:t>第</w:t>
      </w:r>
      <w:r>
        <w:rPr>
          <w:rFonts w:cs="黑体" w:eastAsia="黑体"/>
          <w:color w:val="000000"/>
          <w:kern w:val="0"/>
        </w:rPr>
        <w:t>三十二条</w:t>
      </w:r>
      <w:r>
        <w:rPr>
          <w:color w:val="000000"/>
        </w:rPr>
        <w:t xml:space="preserve">  信访事项已经受理或者正在办理的，信访人在规定期限内向受理、办理机关的上级机关再提出同一信访事项的，该上级机关不予受理。</w:t>
      </w:r>
    </w:p>
    <w:p>
      <w:pPr>
        <w:pStyle w:val="Normal"/>
        <w:ind w:firstLineChars="200" w:startChars="0" w:start="0" w:endChars="0" w:end="0"/>
        <w:rPr>
          <w:color w:val="000000"/>
        </w:rPr>
      </w:pPr>
      <w:r>
        <w:rPr>
          <w:rFonts w:hint="eastAsia"/>
          <w:color w:val="000000"/>
        </w:rPr>
        <w:t>对采用走访形式</w:t>
      </w:r>
      <w:r>
        <w:rPr>
          <w:color w:val="000000"/>
        </w:rPr>
        <w:t>跨越有权处理</w:t>
      </w:r>
      <w:r>
        <w:rPr>
          <w:rFonts w:hint="eastAsia"/>
          <w:color w:val="000000"/>
        </w:rPr>
        <w:t>信访事项</w:t>
      </w:r>
      <w:r>
        <w:rPr>
          <w:color w:val="000000"/>
        </w:rPr>
        <w:t>的本级和上一级国家机关</w:t>
      </w:r>
      <w:r>
        <w:rPr>
          <w:rFonts w:hint="eastAsia"/>
          <w:color w:val="000000"/>
        </w:rPr>
        <w:t>提出的信访事项</w:t>
      </w:r>
      <w:r>
        <w:rPr>
          <w:color w:val="000000"/>
        </w:rPr>
        <w:t>，上级国家机关不予受理，并引导信访人依法向有权处理的国家机关提出。</w:t>
      </w:r>
    </w:p>
    <w:p>
      <w:pPr>
        <w:pStyle w:val="Normal"/>
        <w:ind w:hangingChars="450" w:startChars="0" w:start="0" w:endChars="0" w:end="0"/>
        <w:jc w:val="start"/>
        <w:rPr>
          <w:color w:val="000000"/>
        </w:rPr>
      </w:pPr>
      <w:r>
        <w:rPr>
          <w:color w:val="000000"/>
        </w:rPr>
      </w:r>
    </w:p>
    <w:p>
      <w:pPr>
        <w:pStyle w:val="Normal"/>
        <w:ind w:hangingChars="450" w:startChars="0" w:start="0" w:endChars="0" w:end="0"/>
        <w:jc w:val="center"/>
        <w:rPr>
          <w:rFonts w:eastAsia="黑体"/>
          <w:color w:val="000000"/>
        </w:rPr>
      </w:pPr>
      <w:r>
        <w:rPr>
          <w:rFonts w:cs="黑体" w:eastAsia="黑体"/>
          <w:color w:val="000000"/>
        </w:rPr>
        <w:t>第七章</w:t>
      </w:r>
      <w:r>
        <w:rPr>
          <w:rFonts w:eastAsia="黑体"/>
          <w:color w:val="000000"/>
        </w:rPr>
        <w:t xml:space="preserve">  </w:t>
      </w:r>
      <w:r>
        <w:rPr>
          <w:rFonts w:cs="黑体" w:eastAsia="黑体"/>
          <w:color w:val="000000"/>
        </w:rPr>
        <w:t>信访事项的办理</w:t>
      </w:r>
    </w:p>
    <w:p>
      <w:pPr>
        <w:pStyle w:val="Normal"/>
        <w:ind w:firstLineChars="200" w:startChars="0" w:start="0" w:endChars="0" w:end="0"/>
        <w:jc w:val="start"/>
        <w:rPr>
          <w:rFonts w:eastAsia="黑体"/>
          <w:color w:val="000000"/>
        </w:rPr>
      </w:pPr>
      <w:r>
        <w:rPr>
          <w:rFonts w:eastAsia="黑体"/>
          <w:color w:val="000000"/>
        </w:rPr>
      </w:r>
    </w:p>
    <w:p>
      <w:pPr>
        <w:pStyle w:val="Normal"/>
        <w:ind w:firstLineChars="200" w:startChars="0" w:start="0" w:endChars="0" w:end="0"/>
        <w:rPr>
          <w:rFonts w:hint="eastAsia"/>
          <w:color w:val="000000"/>
        </w:rPr>
      </w:pPr>
      <w:r>
        <w:rPr>
          <w:rFonts w:cs="黑体" w:eastAsia="黑体"/>
          <w:color w:val="000000"/>
          <w:kern w:val="0"/>
        </w:rPr>
        <w:t>第三十三</w:t>
      </w:r>
      <w:r>
        <w:rPr>
          <w:rFonts w:cs="黑体" w:eastAsia="黑体"/>
          <w:color w:val="000000"/>
        </w:rPr>
        <w:t>条</w:t>
      </w:r>
      <w:r>
        <w:rPr>
          <w:color w:val="000000"/>
        </w:rPr>
        <w:t xml:space="preserve">  办理信访事项应当事实清楚、证据确凿、程序合法、处理恰当、手续完备。</w:t>
      </w:r>
    </w:p>
    <w:p>
      <w:pPr>
        <w:pStyle w:val="Normal"/>
        <w:ind w:firstLineChars="200" w:startChars="0" w:start="0" w:endChars="0" w:end="0"/>
        <w:rPr>
          <w:color w:val="000000"/>
        </w:rPr>
      </w:pPr>
      <w:r>
        <w:rPr>
          <w:rFonts w:hint="eastAsia"/>
          <w:color w:val="000000"/>
        </w:rPr>
        <w:t>对诉求简单明了的信访事项，应当按照有关规定简化程序，快捷办理。</w:t>
      </w:r>
    </w:p>
    <w:p>
      <w:pPr>
        <w:pStyle w:val="Normal"/>
        <w:ind w:firstLineChars="200" w:startChars="0" w:start="0" w:endChars="0" w:end="0"/>
        <w:rPr>
          <w:color w:val="000000"/>
        </w:rPr>
      </w:pPr>
      <w:r>
        <w:rPr>
          <w:rFonts w:cs="黑体" w:eastAsia="黑体"/>
          <w:color w:val="000000"/>
        </w:rPr>
        <w:t>第</w:t>
      </w:r>
      <w:r>
        <w:rPr>
          <w:rFonts w:cs="黑体" w:eastAsia="黑体"/>
          <w:color w:val="000000"/>
          <w:kern w:val="0"/>
        </w:rPr>
        <w:t>三十四</w:t>
      </w:r>
      <w:r>
        <w:rPr>
          <w:rFonts w:cs="黑体" w:eastAsia="黑体"/>
          <w:color w:val="000000"/>
        </w:rPr>
        <w:t>条</w:t>
      </w:r>
      <w:r>
        <w:rPr>
          <w:rFonts w:eastAsia="黑体"/>
          <w:color w:val="000000"/>
        </w:rPr>
        <w:t xml:space="preserve"> </w:t>
      </w:r>
      <w:r>
        <w:rPr>
          <w:color w:val="000000"/>
        </w:rPr>
        <w:t xml:space="preserve"> 国家机关办理信访事项，应当听取信访人陈述事实和理由，了解基本情况；必要时，可以要求信访人、有关组织和人员说明情况；需要进一步核实情况的，可以向其他组织和人员调查，有关组织和人员应当配合。</w:t>
      </w:r>
    </w:p>
    <w:p>
      <w:pPr>
        <w:pStyle w:val="Normal"/>
        <w:ind w:firstLineChars="200" w:startChars="0" w:start="0" w:endChars="0" w:end="0"/>
        <w:rPr>
          <w:color w:val="000000"/>
        </w:rPr>
      </w:pPr>
      <w:r>
        <w:rPr>
          <w:color w:val="000000"/>
        </w:rPr>
        <w:t>有关国家机关办理信访事项，可以按照规定举行听证。听证应当公开举行，通过质询、辩论、评议、合议等方式，查明事实、分清责任。</w:t>
      </w:r>
    </w:p>
    <w:p>
      <w:pPr>
        <w:pStyle w:val="Normal"/>
        <w:ind w:firstLineChars="200" w:startChars="0" w:start="0" w:endChars="0" w:end="0"/>
        <w:rPr>
          <w:color w:val="000000"/>
        </w:rPr>
      </w:pPr>
      <w:r>
        <w:rPr>
          <w:rFonts w:cs="黑体" w:eastAsia="黑体"/>
          <w:color w:val="000000"/>
        </w:rPr>
        <w:t>第三十</w:t>
      </w:r>
      <w:r>
        <w:rPr>
          <w:rFonts w:cs="黑体" w:eastAsia="黑体"/>
          <w:color w:val="000000"/>
          <w:kern w:val="0"/>
        </w:rPr>
        <w:t>五</w:t>
      </w:r>
      <w:r>
        <w:rPr>
          <w:rFonts w:cs="黑体" w:eastAsia="黑体"/>
          <w:color w:val="000000"/>
        </w:rPr>
        <w:t>条</w:t>
      </w:r>
      <w:r>
        <w:rPr>
          <w:rFonts w:eastAsia="黑体"/>
          <w:color w:val="000000"/>
        </w:rPr>
        <w:t xml:space="preserve">  </w:t>
      </w:r>
      <w:r>
        <w:rPr>
          <w:color w:val="000000"/>
        </w:rPr>
        <w:t>国家机关对所受理的信访事项，根据信访目的，分为申诉、求决、意见建议、揭发控告等类别，按照下列方式办理：</w:t>
      </w:r>
    </w:p>
    <w:p>
      <w:pPr>
        <w:pStyle w:val="Normal"/>
        <w:ind w:firstLineChars="200" w:startChars="0" w:start="0" w:endChars="0" w:end="0"/>
        <w:rPr>
          <w:color w:val="000000"/>
        </w:rPr>
      </w:pPr>
      <w:r>
        <w:rPr>
          <w:color w:val="000000"/>
        </w:rPr>
        <w:t>（一）对申诉、求决类信访事项，有权处理的国家机关应当调查核实，依照法律、法规、规章和</w:t>
      </w:r>
      <w:r>
        <w:rPr>
          <w:rFonts w:hint="eastAsia"/>
          <w:color w:val="000000"/>
        </w:rPr>
        <w:t>其他</w:t>
      </w:r>
      <w:r>
        <w:rPr>
          <w:color w:val="000000"/>
        </w:rPr>
        <w:t>有关规定作出处理意见，并书面答复信访人；</w:t>
      </w:r>
    </w:p>
    <w:p>
      <w:pPr>
        <w:pStyle w:val="Normal"/>
        <w:ind w:firstLineChars="200" w:startChars="0" w:start="0" w:endChars="0" w:end="0"/>
        <w:rPr>
          <w:color w:val="000000"/>
        </w:rPr>
      </w:pPr>
      <w:r>
        <w:rPr>
          <w:color w:val="000000"/>
        </w:rPr>
        <w:t>（二）对意见建议类信访事项，有权处理的国家机关应当分析研究，采纳科学合理的意见建议</w:t>
      </w:r>
      <w:r>
        <w:rPr>
          <w:rFonts w:hint="eastAsia"/>
          <w:color w:val="000000"/>
        </w:rPr>
        <w:t>，</w:t>
      </w:r>
      <w:r>
        <w:rPr>
          <w:color w:val="000000"/>
        </w:rPr>
        <w:t>信访人要求答复办理结果的，应当及时向信访人反馈；</w:t>
      </w:r>
    </w:p>
    <w:p>
      <w:pPr>
        <w:pStyle w:val="Normal"/>
        <w:ind w:firstLineChars="200" w:startChars="0" w:start="0" w:endChars="0" w:end="0"/>
        <w:rPr>
          <w:color w:val="000000"/>
        </w:rPr>
      </w:pPr>
      <w:r>
        <w:rPr>
          <w:color w:val="000000"/>
        </w:rPr>
        <w:t>（三）对揭发控告类信访事项，有权处理的国家机关应当按照国家有关规定组织调查、核实，依法作出处理；</w:t>
      </w:r>
    </w:p>
    <w:p>
      <w:pPr>
        <w:pStyle w:val="Normal"/>
        <w:ind w:firstLineChars="200" w:startChars="0" w:start="0" w:endChars="0" w:end="0"/>
        <w:rPr>
          <w:color w:val="000000"/>
        </w:rPr>
      </w:pPr>
      <w:r>
        <w:rPr>
          <w:color w:val="000000"/>
        </w:rPr>
        <w:t>信访人因生产、生活困难提出求助请求的，有关国家机关应当在法律、政策允许的范围内提供帮助。</w:t>
      </w:r>
    </w:p>
    <w:p>
      <w:pPr>
        <w:pStyle w:val="Normal"/>
        <w:ind w:firstLineChars="200" w:startChars="0" w:start="0" w:endChars="0" w:end="0"/>
        <w:rPr>
          <w:color w:val="000000"/>
        </w:rPr>
      </w:pPr>
      <w:r>
        <w:rPr>
          <w:color w:val="000000"/>
        </w:rPr>
        <w:t>信访事项处理意见应当经本机关负责人同意或者集体讨论通过，加盖本机关印章或者信访专用章，按照规定送达信访人。</w:t>
      </w:r>
    </w:p>
    <w:p>
      <w:pPr>
        <w:pStyle w:val="Normal"/>
        <w:ind w:firstLineChars="200" w:startChars="0" w:start="0" w:endChars="0" w:end="0"/>
        <w:rPr>
          <w:color w:val="000000"/>
        </w:rPr>
      </w:pPr>
      <w:r>
        <w:rPr>
          <w:rFonts w:cs="黑体" w:eastAsia="黑体"/>
          <w:color w:val="000000"/>
          <w:kern w:val="0"/>
        </w:rPr>
        <w:t>第三十六条</w:t>
      </w:r>
      <w:r>
        <w:rPr>
          <w:rFonts w:eastAsia="黑体"/>
          <w:color w:val="000000"/>
        </w:rPr>
        <w:t xml:space="preserve">  </w:t>
      </w:r>
      <w:r>
        <w:rPr>
          <w:color w:val="000000"/>
        </w:rPr>
        <w:t>有关国家机关办理申诉、求决类信访事项，应当按照下列情形作出处理意见：</w:t>
      </w:r>
    </w:p>
    <w:p>
      <w:pPr>
        <w:pStyle w:val="Normal"/>
        <w:ind w:firstLineChars="200" w:startChars="0" w:start="0" w:endChars="0" w:end="0"/>
        <w:rPr>
          <w:color w:val="000000"/>
        </w:rPr>
      </w:pPr>
      <w:r>
        <w:rPr>
          <w:color w:val="000000"/>
        </w:rPr>
        <w:t>（一）请求事实清楚，符合法律、法规、规章</w:t>
      </w:r>
      <w:r>
        <w:rPr>
          <w:rFonts w:hint="eastAsia"/>
          <w:color w:val="000000"/>
        </w:rPr>
        <w:t>或者其他</w:t>
      </w:r>
      <w:r>
        <w:rPr>
          <w:color w:val="000000"/>
        </w:rPr>
        <w:t>有关规定的，予以支持；</w:t>
      </w:r>
    </w:p>
    <w:p>
      <w:pPr>
        <w:pStyle w:val="Normal"/>
        <w:ind w:firstLineChars="200" w:startChars="0" w:start="0" w:endChars="0" w:end="0"/>
        <w:rPr>
          <w:color w:val="000000"/>
        </w:rPr>
      </w:pPr>
      <w:r>
        <w:rPr>
          <w:color w:val="000000"/>
        </w:rPr>
        <w:t>（二）请求事由合理但缺乏法律依据的，应当对信访人做好解释、疏导工作；</w:t>
      </w:r>
    </w:p>
    <w:p>
      <w:pPr>
        <w:pStyle w:val="Normal"/>
        <w:ind w:firstLineChars="200" w:startChars="0" w:start="0" w:endChars="0" w:end="0"/>
        <w:rPr>
          <w:color w:val="000000"/>
        </w:rPr>
      </w:pPr>
      <w:r>
        <w:rPr>
          <w:color w:val="000000"/>
        </w:rPr>
        <w:t>（三）请求缺乏事实根据或者不符合法律、法规、规章</w:t>
      </w:r>
      <w:r>
        <w:rPr>
          <w:rFonts w:hint="eastAsia"/>
          <w:color w:val="000000"/>
        </w:rPr>
        <w:t>或者其他</w:t>
      </w:r>
      <w:r>
        <w:rPr>
          <w:color w:val="000000"/>
        </w:rPr>
        <w:t>有关规定的，不予支持。</w:t>
      </w:r>
    </w:p>
    <w:p>
      <w:pPr>
        <w:pStyle w:val="Normal"/>
        <w:ind w:firstLineChars="200" w:startChars="0" w:start="0" w:endChars="0" w:end="0"/>
        <w:rPr>
          <w:color w:val="000000"/>
        </w:rPr>
      </w:pPr>
      <w:r>
        <w:rPr>
          <w:color w:val="000000"/>
        </w:rPr>
        <w:t>国家机关作出支持信访人诉求意见的，应当督促有关国家机关或者单位执行。</w:t>
      </w:r>
    </w:p>
    <w:p>
      <w:pPr>
        <w:pStyle w:val="Normal"/>
        <w:ind w:firstLineChars="200" w:startChars="0" w:start="0" w:endChars="0" w:end="0"/>
        <w:rPr>
          <w:color w:val="000000"/>
        </w:rPr>
      </w:pPr>
      <w:r>
        <w:rPr>
          <w:rFonts w:cs="黑体" w:eastAsia="黑体"/>
          <w:color w:val="000000"/>
        </w:rPr>
        <w:t>第三</w:t>
      </w:r>
      <w:r>
        <w:rPr>
          <w:rFonts w:cs="黑体" w:eastAsia="黑体"/>
          <w:color w:val="000000"/>
          <w:kern w:val="0"/>
        </w:rPr>
        <w:t>十七条</w:t>
      </w:r>
      <w:r>
        <w:rPr>
          <w:rFonts w:eastAsia="黑体"/>
          <w:color w:val="000000"/>
        </w:rPr>
        <w:t xml:space="preserve">  </w:t>
      </w:r>
      <w:r>
        <w:rPr>
          <w:color w:val="000000"/>
        </w:rPr>
        <w:t>国家机关办理申诉、求决类信访事项，应当自受理之日起六十日内办结；情况复杂的，经本机关负责人批准，可以适当延长办理期限，但是延长期限不得超过三十日，并告知信访人延期理由。法律、行政法规另有规定的，从其规定。</w:t>
      </w:r>
    </w:p>
    <w:p>
      <w:pPr>
        <w:pStyle w:val="Normal"/>
        <w:ind w:firstLineChars="200" w:startChars="0" w:start="0" w:endChars="0" w:end="0"/>
        <w:rPr>
          <w:color w:val="000000"/>
        </w:rPr>
      </w:pPr>
      <w:r>
        <w:rPr>
          <w:rFonts w:cs="黑体" w:eastAsia="黑体"/>
          <w:color w:val="000000"/>
        </w:rPr>
        <w:t>第</w:t>
      </w:r>
      <w:r>
        <w:rPr>
          <w:rFonts w:cs="黑体" w:eastAsia="黑体"/>
          <w:color w:val="000000"/>
          <w:kern w:val="0"/>
        </w:rPr>
        <w:t>三十八条</w:t>
      </w:r>
      <w:r>
        <w:rPr>
          <w:rFonts w:eastAsia="黑体"/>
          <w:color w:val="000000"/>
        </w:rPr>
        <w:t xml:space="preserve">  </w:t>
      </w:r>
      <w:r>
        <w:rPr>
          <w:color w:val="000000"/>
        </w:rPr>
        <w:t>行政机关处理申诉、求决类信访事项，依照国务院《信访条例》实行办理、复查、复核三级审查终结制度。信访事项的办理或者复查机关应当在上级行政机关受理信访人复查或者复核请求之日起五个工作日内，向复查或者复核机关提交作出办理或者复查意见的证据、依据和其他有关材料。</w:t>
      </w:r>
    </w:p>
    <w:p>
      <w:pPr>
        <w:pStyle w:val="Normal"/>
        <w:ind w:firstLineChars="200" w:startChars="0" w:start="0" w:endChars="0" w:end="0"/>
        <w:rPr>
          <w:b/>
          <w:bCs/>
          <w:color w:val="000000"/>
        </w:rPr>
      </w:pPr>
      <w:r>
        <w:rPr>
          <w:rFonts w:cs="黑体" w:eastAsia="黑体"/>
          <w:color w:val="000000"/>
        </w:rPr>
        <w:t>第三</w:t>
      </w:r>
      <w:r>
        <w:rPr>
          <w:rFonts w:cs="黑体" w:eastAsia="黑体"/>
          <w:color w:val="000000"/>
          <w:kern w:val="0"/>
        </w:rPr>
        <w:t>十九</w:t>
      </w:r>
      <w:r>
        <w:rPr>
          <w:rFonts w:cs="黑体" w:eastAsia="黑体"/>
          <w:color w:val="000000"/>
        </w:rPr>
        <w:t>条</w:t>
      </w:r>
      <w:r>
        <w:rPr>
          <w:rFonts w:eastAsia="黑体"/>
          <w:color w:val="000000"/>
        </w:rPr>
        <w:t xml:space="preserve">  </w:t>
      </w:r>
      <w:r>
        <w:rPr>
          <w:color w:val="000000"/>
        </w:rPr>
        <w:t>收到复查或者复核请求的行政机关发现信访人提出的事项属于已经或者依法应当通过诉讼、仲裁、行政复议等法定途径处理，但办理机关或者复查机关按照信访程序处理的，应当撤销原处理意见或者复查意见，并告知信访人通过法定途径处理。</w:t>
      </w:r>
    </w:p>
    <w:p>
      <w:pPr>
        <w:pStyle w:val="Normal"/>
        <w:ind w:firstLineChars="200" w:startChars="0" w:start="0" w:endChars="0" w:end="0"/>
        <w:rPr>
          <w:color w:val="000000"/>
        </w:rPr>
      </w:pPr>
      <w:r>
        <w:rPr>
          <w:rFonts w:cs="黑体" w:eastAsia="黑体"/>
          <w:color w:val="000000"/>
          <w:kern w:val="0"/>
        </w:rPr>
        <w:t>第四十条</w:t>
      </w:r>
      <w:r>
        <w:rPr>
          <w:rFonts w:eastAsia="黑体"/>
          <w:color w:val="000000"/>
        </w:rPr>
        <w:t xml:space="preserve"> </w:t>
      </w:r>
      <w:r>
        <w:rPr>
          <w:color w:val="000000"/>
        </w:rPr>
        <w:t xml:space="preserve"> </w:t>
      </w:r>
      <w:r>
        <w:rPr>
          <w:rFonts w:hint="eastAsia"/>
          <w:color w:val="000000"/>
        </w:rPr>
        <w:t>收到</w:t>
      </w:r>
      <w:r>
        <w:rPr>
          <w:color w:val="000000"/>
        </w:rPr>
        <w:t>复查或者复核</w:t>
      </w:r>
      <w:r>
        <w:rPr>
          <w:rFonts w:hint="eastAsia"/>
          <w:color w:val="000000"/>
        </w:rPr>
        <w:t>请求的行政</w:t>
      </w:r>
      <w:r>
        <w:rPr>
          <w:color w:val="000000"/>
        </w:rPr>
        <w:t>机关经过审查，原处理意见或者复查意见认定事实清楚、证据确凿、适用依据正确、程序合法、内容适当的，应当予以维持；有下列情形之一的，应当予以撤销或者变更：</w:t>
      </w:r>
    </w:p>
    <w:p>
      <w:pPr>
        <w:pStyle w:val="Normal"/>
        <w:ind w:firstLineChars="200" w:startChars="0" w:start="0" w:endChars="0" w:end="0"/>
        <w:rPr>
          <w:color w:val="000000"/>
        </w:rPr>
      </w:pPr>
      <w:r>
        <w:rPr>
          <w:color w:val="000000"/>
        </w:rPr>
        <w:t>（一）主要事实不清、证据不足的；</w:t>
      </w:r>
    </w:p>
    <w:p>
      <w:pPr>
        <w:pStyle w:val="Normal"/>
        <w:ind w:firstLineChars="200" w:startChars="0" w:start="0" w:endChars="0" w:end="0"/>
        <w:rPr>
          <w:color w:val="000000"/>
        </w:rPr>
      </w:pPr>
      <w:r>
        <w:rPr>
          <w:color w:val="000000"/>
        </w:rPr>
        <w:t>（二）适用法律、法规、规章或者其他有关规定错误的；</w:t>
      </w:r>
    </w:p>
    <w:p>
      <w:pPr>
        <w:pStyle w:val="Normal"/>
        <w:ind w:firstLineChars="200" w:startChars="0" w:start="0" w:endChars="0" w:end="0"/>
        <w:rPr>
          <w:color w:val="000000"/>
        </w:rPr>
      </w:pPr>
      <w:r>
        <w:rPr>
          <w:color w:val="000000"/>
        </w:rPr>
        <w:t>（三）违反法定程序的；</w:t>
      </w:r>
    </w:p>
    <w:p>
      <w:pPr>
        <w:pStyle w:val="Normal"/>
        <w:ind w:firstLineChars="200" w:startChars="0" w:start="0" w:endChars="0" w:end="0"/>
        <w:rPr>
          <w:color w:val="000000"/>
        </w:rPr>
      </w:pPr>
      <w:r>
        <w:rPr>
          <w:color w:val="000000"/>
        </w:rPr>
        <w:t>（四）超越或者滥用职权的；</w:t>
      </w:r>
    </w:p>
    <w:p>
      <w:pPr>
        <w:pStyle w:val="Normal"/>
        <w:ind w:firstLineChars="200" w:startChars="0" w:start="0" w:endChars="0" w:end="0"/>
        <w:rPr>
          <w:b/>
          <w:bCs/>
          <w:color w:val="000000"/>
        </w:rPr>
      </w:pPr>
      <w:r>
        <w:rPr>
          <w:color w:val="000000"/>
        </w:rPr>
        <w:t>（五）明显不当的。</w:t>
      </w:r>
    </w:p>
    <w:p>
      <w:pPr>
        <w:pStyle w:val="Normal"/>
        <w:ind w:firstLineChars="200" w:startChars="0" w:start="0" w:endChars="0" w:end="0"/>
        <w:rPr>
          <w:color w:val="000000"/>
        </w:rPr>
      </w:pPr>
      <w:r>
        <w:rPr>
          <w:rFonts w:cs="黑体" w:eastAsia="黑体"/>
          <w:color w:val="000000"/>
        </w:rPr>
        <w:t>第</w:t>
      </w:r>
      <w:r>
        <w:rPr>
          <w:rFonts w:cs="黑体" w:eastAsia="黑体"/>
          <w:color w:val="000000"/>
          <w:kern w:val="0"/>
        </w:rPr>
        <w:t>四十一</w:t>
      </w:r>
      <w:r>
        <w:rPr>
          <w:rFonts w:cs="黑体" w:eastAsia="黑体"/>
          <w:color w:val="000000"/>
        </w:rPr>
        <w:t>条</w:t>
      </w:r>
      <w:r>
        <w:rPr>
          <w:rFonts w:eastAsia="黑体"/>
          <w:color w:val="000000"/>
        </w:rPr>
        <w:t xml:space="preserve">  </w:t>
      </w:r>
      <w:r>
        <w:rPr>
          <w:color w:val="000000"/>
        </w:rPr>
        <w:t>信访事项办理过程中，信访人申请撤回提出的信访事项，经说明理由，可以撤回；撤回后，处理终止。</w:t>
      </w:r>
    </w:p>
    <w:p>
      <w:pPr>
        <w:pStyle w:val="Normal"/>
        <w:ind w:firstLineChars="200" w:startChars="0" w:start="0" w:endChars="0" w:end="0"/>
        <w:rPr>
          <w:color w:val="000000"/>
        </w:rPr>
      </w:pPr>
      <w:r>
        <w:rPr>
          <w:rFonts w:cs="黑体" w:eastAsia="黑体"/>
          <w:color w:val="000000"/>
        </w:rPr>
        <w:t>第</w:t>
      </w:r>
      <w:r>
        <w:rPr>
          <w:rFonts w:cs="黑体" w:eastAsia="黑体"/>
          <w:color w:val="000000"/>
          <w:kern w:val="0"/>
        </w:rPr>
        <w:t>四十二条</w:t>
      </w:r>
      <w:r>
        <w:rPr>
          <w:rFonts w:eastAsia="黑体"/>
          <w:color w:val="000000"/>
        </w:rPr>
        <w:t xml:space="preserve">  </w:t>
      </w:r>
      <w:r>
        <w:rPr>
          <w:color w:val="000000"/>
        </w:rPr>
        <w:t>申诉、求决类信访事项有下列情形之一的，行政机关处理终结，不再受理：</w:t>
      </w:r>
    </w:p>
    <w:p>
      <w:pPr>
        <w:pStyle w:val="Normal"/>
        <w:ind w:firstLineChars="200" w:startChars="0" w:start="0" w:endChars="0" w:end="0"/>
        <w:rPr>
          <w:color w:val="000000"/>
        </w:rPr>
      </w:pPr>
      <w:r>
        <w:rPr>
          <w:color w:val="000000"/>
        </w:rPr>
        <w:t>（一）已经通过和解、调解达成书面协议的；</w:t>
      </w:r>
    </w:p>
    <w:p>
      <w:pPr>
        <w:pStyle w:val="Normal"/>
        <w:ind w:firstLineChars="200" w:startChars="0" w:start="0" w:endChars="0" w:end="0"/>
        <w:rPr>
          <w:color w:val="000000"/>
        </w:rPr>
      </w:pPr>
      <w:r>
        <w:rPr>
          <w:color w:val="000000"/>
        </w:rPr>
        <w:t>（二）信访人在法定期限内未申请复查、复核，且无正当理由的；</w:t>
      </w:r>
    </w:p>
    <w:p>
      <w:pPr>
        <w:pStyle w:val="Normal"/>
        <w:ind w:firstLineChars="200" w:startChars="0" w:start="0" w:endChars="0" w:end="0"/>
        <w:rPr>
          <w:color w:val="000000"/>
        </w:rPr>
      </w:pPr>
      <w:r>
        <w:rPr>
          <w:color w:val="000000"/>
        </w:rPr>
        <w:t>（三）信访人对复核意见不服，仍然以同一事实和理由提出投诉请求的；</w:t>
      </w:r>
    </w:p>
    <w:p>
      <w:pPr>
        <w:pStyle w:val="Normal"/>
        <w:ind w:firstLineChars="200" w:startChars="0" w:start="0" w:endChars="0" w:end="0"/>
        <w:rPr>
          <w:color w:val="000000"/>
        </w:rPr>
      </w:pPr>
      <w:r>
        <w:rPr>
          <w:color w:val="000000"/>
        </w:rPr>
        <w:t xml:space="preserve">（四）信访人死亡或者终止，无权利义务承受人，或者其权利义务承受人放弃诉求的； </w:t>
      </w:r>
    </w:p>
    <w:p>
      <w:pPr>
        <w:pStyle w:val="Normal"/>
        <w:ind w:firstLineChars="200" w:startChars="0" w:start="0" w:endChars="0" w:end="0"/>
        <w:rPr>
          <w:color w:val="000000"/>
        </w:rPr>
      </w:pPr>
      <w:r>
        <w:rPr>
          <w:color w:val="000000"/>
        </w:rPr>
        <w:t>（五）法律、法规规定的其他情形。</w:t>
      </w:r>
    </w:p>
    <w:p>
      <w:pPr>
        <w:pStyle w:val="Normal"/>
        <w:ind w:hangingChars="450" w:startChars="0" w:start="0" w:endChars="0" w:end="0"/>
        <w:jc w:val="start"/>
        <w:rPr>
          <w:rFonts w:eastAsia="黑体"/>
          <w:color w:val="000000"/>
        </w:rPr>
      </w:pPr>
      <w:r>
        <w:rPr>
          <w:rFonts w:eastAsia="黑体"/>
          <w:color w:val="000000"/>
        </w:rPr>
      </w:r>
    </w:p>
    <w:p>
      <w:pPr>
        <w:pStyle w:val="Normal"/>
        <w:ind w:hangingChars="450" w:startChars="0" w:start="0" w:endChars="0" w:end="0"/>
        <w:jc w:val="center"/>
        <w:rPr>
          <w:rFonts w:eastAsia="黑体"/>
          <w:color w:val="000000"/>
        </w:rPr>
      </w:pPr>
      <w:r>
        <w:rPr>
          <w:rFonts w:cs="黑体" w:eastAsia="黑体"/>
          <w:color w:val="000000"/>
        </w:rPr>
        <w:t>第八章</w:t>
      </w:r>
      <w:r>
        <w:rPr>
          <w:rFonts w:eastAsia="黑体"/>
          <w:color w:val="000000"/>
        </w:rPr>
        <w:t xml:space="preserve">  </w:t>
      </w:r>
      <w:r>
        <w:rPr>
          <w:rFonts w:cs="黑体" w:eastAsia="黑体"/>
          <w:color w:val="000000"/>
        </w:rPr>
        <w:t>信访工作督查督办</w:t>
      </w:r>
    </w:p>
    <w:p>
      <w:pPr>
        <w:pStyle w:val="Normal"/>
        <w:ind w:firstLineChars="200" w:startChars="0" w:start="0" w:endChars="0" w:end="0"/>
        <w:rPr>
          <w:rFonts w:eastAsia="黑体"/>
          <w:color w:val="000000"/>
        </w:rPr>
      </w:pPr>
      <w:r>
        <w:rPr>
          <w:rFonts w:eastAsia="黑体"/>
          <w:color w:val="000000"/>
        </w:rPr>
      </w:r>
    </w:p>
    <w:p>
      <w:pPr>
        <w:pStyle w:val="Normal"/>
        <w:ind w:firstLineChars="200" w:startChars="0" w:start="0" w:endChars="0" w:end="0"/>
        <w:rPr>
          <w:color w:val="000000"/>
          <w:u w:val="single"/>
        </w:rPr>
      </w:pPr>
      <w:r>
        <w:rPr>
          <w:rFonts w:cs="黑体" w:eastAsia="黑体"/>
          <w:color w:val="000000"/>
        </w:rPr>
        <w:t>第</w:t>
      </w:r>
      <w:r>
        <w:rPr>
          <w:rFonts w:cs="黑体" w:eastAsia="黑体"/>
          <w:color w:val="000000"/>
          <w:kern w:val="0"/>
        </w:rPr>
        <w:t>四十三</w:t>
      </w:r>
      <w:r>
        <w:rPr>
          <w:rFonts w:cs="黑体" w:eastAsia="黑体"/>
          <w:color w:val="000000"/>
        </w:rPr>
        <w:t>条</w:t>
      </w:r>
      <w:r>
        <w:rPr>
          <w:rFonts w:eastAsia="黑体"/>
          <w:color w:val="000000"/>
        </w:rPr>
        <w:t xml:space="preserve"> </w:t>
      </w:r>
      <w:r>
        <w:rPr>
          <w:color w:val="000000"/>
        </w:rPr>
        <w:t xml:space="preserve"> 国家机关应当定期对信访工作决策部署落实情况、重要信访事项办理情况、重点信访工作开展情况等进行督查。</w:t>
      </w:r>
    </w:p>
    <w:p>
      <w:pPr>
        <w:pStyle w:val="Normal"/>
        <w:ind w:firstLineChars="200" w:startChars="0" w:start="0" w:endChars="0" w:end="0"/>
        <w:rPr>
          <w:b/>
          <w:bCs/>
          <w:color w:val="000000"/>
        </w:rPr>
      </w:pPr>
      <w:r>
        <w:rPr>
          <w:color w:val="000000"/>
        </w:rPr>
        <w:t>县级以上人民政府根据工作需要，指派信访督查专员了解信访法规、信访制度的贯彻执行情况，听取信访人的建议、意见和要求，检查、指导信访工作，协调和督办重点、疑难信访事项。</w:t>
      </w:r>
    </w:p>
    <w:p>
      <w:pPr>
        <w:pStyle w:val="Normal"/>
        <w:ind w:firstLineChars="200" w:startChars="0" w:start="0" w:endChars="0" w:end="0"/>
        <w:rPr>
          <w:color w:val="000000"/>
        </w:rPr>
      </w:pPr>
      <w:r>
        <w:rPr>
          <w:rFonts w:cs="黑体" w:eastAsia="黑体"/>
          <w:color w:val="000000"/>
        </w:rPr>
        <w:t>第</w:t>
      </w:r>
      <w:r>
        <w:rPr>
          <w:rFonts w:cs="黑体" w:eastAsia="黑体"/>
          <w:color w:val="000000"/>
          <w:kern w:val="0"/>
        </w:rPr>
        <w:t>四十四</w:t>
      </w:r>
      <w:r>
        <w:rPr>
          <w:rFonts w:cs="黑体" w:eastAsia="黑体"/>
          <w:color w:val="000000"/>
        </w:rPr>
        <w:t>条</w:t>
      </w:r>
      <w:r>
        <w:rPr>
          <w:rFonts w:eastAsia="黑体"/>
          <w:color w:val="000000"/>
        </w:rPr>
        <w:t xml:space="preserve">  </w:t>
      </w:r>
      <w:r>
        <w:rPr>
          <w:color w:val="000000"/>
        </w:rPr>
        <w:t>县级以上国家机关的信访工作机构，应当对转送、交办信访事项的处理情况进行督促检查。督促检查可以采取阅卷审查、听取汇报、回访信访人等方法。</w:t>
      </w:r>
    </w:p>
    <w:p>
      <w:pPr>
        <w:pStyle w:val="Style17"/>
        <w:widowControl w:val="false"/>
        <w:overflowPunct w:val="false"/>
        <w:spacing w:before="0" w:after="0"/>
        <w:ind w:firstLineChars="200" w:startChars="0" w:start="0" w:endChars="0" w:end="0"/>
        <w:jc w:val="both"/>
        <w:rPr>
          <w:rFonts w:eastAsia="仿宋_GB2312;仿宋"/>
          <w:color w:val="000000"/>
          <w:sz w:val="32"/>
          <w:szCs w:val="32"/>
        </w:rPr>
      </w:pPr>
      <w:r>
        <w:rPr>
          <w:rFonts w:cs="黑体" w:eastAsia="黑体"/>
          <w:color w:val="000000"/>
          <w:sz w:val="32"/>
          <w:szCs w:val="32"/>
        </w:rPr>
        <w:t>第</w:t>
      </w:r>
      <w:r>
        <w:rPr>
          <w:rFonts w:cs="黑体" w:eastAsia="黑体"/>
          <w:color w:val="000000"/>
          <w:sz w:val="32"/>
        </w:rPr>
        <w:t>四十五</w:t>
      </w:r>
      <w:r>
        <w:rPr>
          <w:rFonts w:cs="黑体" w:eastAsia="黑体"/>
          <w:color w:val="000000"/>
          <w:sz w:val="32"/>
          <w:szCs w:val="32"/>
        </w:rPr>
        <w:t>条</w:t>
      </w:r>
      <w:r>
        <w:rPr>
          <w:rFonts w:eastAsia="黑体"/>
          <w:color w:val="000000"/>
          <w:sz w:val="32"/>
          <w:szCs w:val="32"/>
        </w:rPr>
        <w:t xml:space="preserve"> </w:t>
      </w:r>
      <w:r>
        <w:rPr>
          <w:rFonts w:eastAsia="仿宋_GB2312;仿宋"/>
          <w:color w:val="000000"/>
          <w:sz w:val="32"/>
          <w:szCs w:val="32"/>
        </w:rPr>
        <w:t xml:space="preserve"> </w:t>
      </w:r>
      <w:r>
        <w:rPr>
          <w:rFonts w:eastAsia="仿宋_GB2312;仿宋"/>
          <w:color w:val="000000"/>
          <w:kern w:val="2"/>
          <w:sz w:val="32"/>
          <w:szCs w:val="32"/>
        </w:rPr>
        <w:t>县级以上国家机关的信访工作机构发现有关国家机关有下列情形之一的，应当及时督办，或者提出改进工作的建议</w:t>
      </w:r>
      <w:r>
        <w:rPr>
          <w:rFonts w:eastAsia="仿宋_GB2312;仿宋"/>
          <w:color w:val="000000"/>
          <w:sz w:val="32"/>
          <w:szCs w:val="32"/>
        </w:rPr>
        <w:t>：</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eastAsia="仿宋_GB2312;仿宋"/>
          <w:color w:val="000000"/>
          <w:kern w:val="2"/>
          <w:sz w:val="32"/>
          <w:szCs w:val="32"/>
        </w:rPr>
        <w:t>（一）信访事项的处理不符合有关法律、法规、规章或者政策规定的；</w:t>
      </w:r>
    </w:p>
    <w:p>
      <w:pPr>
        <w:pStyle w:val="Style17"/>
        <w:widowControl w:val="false"/>
        <w:overflowPunct w:val="false"/>
        <w:spacing w:before="0" w:after="0"/>
        <w:ind w:firstLineChars="200" w:startChars="0" w:start="0" w:endChars="0" w:end="0"/>
        <w:jc w:val="both"/>
        <w:rPr>
          <w:rFonts w:eastAsia="仿宋_GB2312;仿宋"/>
          <w:color w:val="000000"/>
          <w:kern w:val="2"/>
          <w:sz w:val="32"/>
        </w:rPr>
      </w:pPr>
      <w:r>
        <w:rPr>
          <w:rFonts w:eastAsia="仿宋_GB2312;仿宋"/>
          <w:color w:val="000000"/>
          <w:kern w:val="2"/>
          <w:sz w:val="32"/>
          <w:szCs w:val="32"/>
        </w:rPr>
        <w:t>（</w:t>
      </w:r>
      <w:r>
        <w:rPr>
          <w:rFonts w:eastAsia="仿宋_GB2312;仿宋"/>
          <w:color w:val="000000"/>
          <w:kern w:val="2"/>
          <w:sz w:val="32"/>
        </w:rPr>
        <w:t>二）未按</w:t>
      </w:r>
      <w:r>
        <w:rPr>
          <w:rFonts w:hint="eastAsia" w:eastAsia="仿宋_GB2312;仿宋"/>
          <w:color w:val="000000"/>
          <w:kern w:val="2"/>
          <w:sz w:val="32"/>
        </w:rPr>
        <w:t>照</w:t>
      </w:r>
      <w:r>
        <w:rPr>
          <w:rFonts w:eastAsia="仿宋_GB2312;仿宋"/>
          <w:color w:val="000000"/>
          <w:kern w:val="2"/>
          <w:sz w:val="32"/>
        </w:rPr>
        <w:t>法定程序受理、办理信访事项，无正当理由未按</w:t>
      </w:r>
      <w:r>
        <w:rPr>
          <w:rFonts w:hint="eastAsia" w:eastAsia="仿宋_GB2312;仿宋"/>
          <w:color w:val="000000"/>
          <w:kern w:val="2"/>
          <w:sz w:val="32"/>
        </w:rPr>
        <w:t>照</w:t>
      </w:r>
      <w:r>
        <w:rPr>
          <w:rFonts w:eastAsia="仿宋_GB2312;仿宋"/>
          <w:color w:val="000000"/>
          <w:kern w:val="2"/>
          <w:sz w:val="32"/>
        </w:rPr>
        <w:t>规定期限办结信访事项，或者未按</w:t>
      </w:r>
      <w:r>
        <w:rPr>
          <w:rFonts w:hint="eastAsia" w:eastAsia="仿宋_GB2312;仿宋"/>
          <w:color w:val="000000"/>
          <w:kern w:val="2"/>
          <w:sz w:val="32"/>
        </w:rPr>
        <w:t>照</w:t>
      </w:r>
      <w:r>
        <w:rPr>
          <w:rFonts w:eastAsia="仿宋_GB2312;仿宋"/>
          <w:color w:val="000000"/>
          <w:kern w:val="2"/>
          <w:sz w:val="32"/>
        </w:rPr>
        <w:t>规定反馈信访事项办理结果的；</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eastAsia="仿宋_GB2312;仿宋"/>
          <w:color w:val="000000"/>
          <w:kern w:val="2"/>
          <w:sz w:val="32"/>
          <w:szCs w:val="32"/>
        </w:rPr>
        <w:t>（三）办理信访事项推诿、敷衍、拖延、弄虚作假的；</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eastAsia="仿宋_GB2312;仿宋"/>
          <w:color w:val="000000"/>
          <w:kern w:val="2"/>
          <w:sz w:val="32"/>
          <w:szCs w:val="32"/>
        </w:rPr>
        <w:t>（四）不执行信访处理意见的；</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eastAsia="仿宋_GB2312;仿宋"/>
          <w:color w:val="000000"/>
          <w:kern w:val="2"/>
          <w:sz w:val="32"/>
          <w:szCs w:val="32"/>
        </w:rPr>
        <w:t>（五）其他需要督办的情形。</w:t>
      </w:r>
    </w:p>
    <w:p>
      <w:pPr>
        <w:pStyle w:val="Normal"/>
        <w:ind w:firstLineChars="200" w:startChars="0" w:start="0" w:endChars="0" w:end="0"/>
        <w:rPr>
          <w:color w:val="000000"/>
        </w:rPr>
      </w:pPr>
      <w:r>
        <w:rPr>
          <w:color w:val="000000"/>
        </w:rPr>
        <w:t>收到改进工作建议的国家机关应当在三十日内书面反馈采纳的情况；未采纳的，应当说明理由。</w:t>
      </w:r>
    </w:p>
    <w:p>
      <w:pPr>
        <w:pStyle w:val="Normal"/>
        <w:ind w:firstLineChars="200" w:startChars="0" w:start="0" w:endChars="0" w:end="0"/>
        <w:rPr>
          <w:color w:val="000000"/>
        </w:rPr>
      </w:pPr>
      <w:r>
        <w:rPr>
          <w:rFonts w:cs="黑体" w:eastAsia="黑体"/>
          <w:color w:val="000000"/>
          <w:kern w:val="0"/>
        </w:rPr>
        <w:t>第四十六条</w:t>
      </w:r>
      <w:r>
        <w:rPr>
          <w:rFonts w:eastAsia="黑体"/>
          <w:color w:val="000000"/>
        </w:rPr>
        <w:t xml:space="preserve">  </w:t>
      </w:r>
      <w:r>
        <w:rPr>
          <w:color w:val="000000"/>
        </w:rPr>
        <w:t>县级以上国家机关的信访工作机构对于信访人反映的有关政策性问题，应当向本级国家机关报告，并提出完善政策、解决问题的建议。</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cs="黑体" w:eastAsia="黑体"/>
          <w:color w:val="000000"/>
          <w:sz w:val="32"/>
          <w:szCs w:val="32"/>
        </w:rPr>
        <w:t>第</w:t>
      </w:r>
      <w:r>
        <w:rPr>
          <w:rFonts w:cs="黑体" w:eastAsia="黑体"/>
          <w:color w:val="000000"/>
          <w:sz w:val="32"/>
        </w:rPr>
        <w:t>四十七</w:t>
      </w:r>
      <w:r>
        <w:rPr>
          <w:rFonts w:cs="黑体" w:eastAsia="黑体"/>
          <w:color w:val="000000"/>
          <w:sz w:val="32"/>
          <w:szCs w:val="32"/>
        </w:rPr>
        <w:t>条</w:t>
      </w:r>
      <w:r>
        <w:rPr>
          <w:rFonts w:eastAsia="黑体"/>
          <w:color w:val="000000"/>
          <w:sz w:val="32"/>
          <w:szCs w:val="32"/>
        </w:rPr>
        <w:t xml:space="preserve">  </w:t>
      </w:r>
      <w:r>
        <w:rPr>
          <w:rFonts w:eastAsia="仿宋_GB2312;仿宋"/>
          <w:color w:val="000000"/>
          <w:kern w:val="2"/>
          <w:sz w:val="32"/>
          <w:szCs w:val="32"/>
        </w:rPr>
        <w:t>县级以上国家机关的信访工作机构对有下列情形之一的国家</w:t>
      </w:r>
      <w:r>
        <w:rPr>
          <w:rFonts w:hint="eastAsia" w:eastAsia="仿宋_GB2312;仿宋"/>
          <w:color w:val="000000"/>
          <w:kern w:val="2"/>
          <w:sz w:val="32"/>
        </w:rPr>
        <w:t>机关</w:t>
      </w:r>
      <w:r>
        <w:rPr>
          <w:rFonts w:eastAsia="仿宋_GB2312;仿宋"/>
          <w:color w:val="000000"/>
          <w:kern w:val="2"/>
          <w:sz w:val="32"/>
        </w:rPr>
        <w:t>工作人员，可以向有关国</w:t>
      </w:r>
      <w:r>
        <w:rPr>
          <w:rFonts w:eastAsia="仿宋_GB2312;仿宋"/>
          <w:color w:val="000000"/>
          <w:kern w:val="2"/>
          <w:sz w:val="32"/>
          <w:szCs w:val="32"/>
        </w:rPr>
        <w:t>家机关提出给予处分的建议：</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eastAsia="仿宋_GB2312;仿宋"/>
          <w:color w:val="000000"/>
          <w:kern w:val="2"/>
          <w:sz w:val="32"/>
          <w:szCs w:val="32"/>
        </w:rPr>
        <w:t>（一）办理信访事项推诿、敷衍、拖延、弄虚作假，造成严重后果的；</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eastAsia="仿宋_GB2312;仿宋"/>
          <w:color w:val="000000"/>
          <w:kern w:val="2"/>
          <w:sz w:val="32"/>
          <w:szCs w:val="32"/>
        </w:rPr>
        <w:t>（二）在处理信访工作过程中渎职、失职，处置不当的；</w:t>
      </w:r>
    </w:p>
    <w:p>
      <w:pPr>
        <w:pStyle w:val="Normal"/>
        <w:ind w:firstLineChars="200" w:startChars="0" w:start="0" w:endChars="0" w:end="0"/>
        <w:rPr>
          <w:color w:val="000000"/>
        </w:rPr>
      </w:pPr>
      <w:r>
        <w:rPr>
          <w:color w:val="000000"/>
        </w:rPr>
        <w:t>（三）其他依法应当给予处分的。</w:t>
      </w:r>
    </w:p>
    <w:p>
      <w:pPr>
        <w:pStyle w:val="Normal"/>
        <w:ind w:firstLineChars="200" w:startChars="0" w:start="0" w:endChars="0" w:end="0"/>
        <w:rPr>
          <w:b/>
          <w:bCs/>
          <w:color w:val="000000"/>
        </w:rPr>
      </w:pPr>
      <w:r>
        <w:rPr>
          <w:color w:val="000000"/>
        </w:rPr>
        <w:t>收到处分建议的国家机关应当在三十日内书面反馈采纳的情况；未采纳的，应当说明理由。</w:t>
      </w:r>
    </w:p>
    <w:p>
      <w:pPr>
        <w:pStyle w:val="Style17"/>
        <w:widowControl w:val="false"/>
        <w:overflowPunct w:val="false"/>
        <w:spacing w:before="0" w:after="0"/>
        <w:ind w:firstLineChars="200" w:startChars="0" w:start="0" w:endChars="0" w:end="0"/>
        <w:jc w:val="both"/>
        <w:rPr>
          <w:rFonts w:eastAsia="仿宋_GB2312;仿宋"/>
          <w:color w:val="000000"/>
          <w:kern w:val="2"/>
          <w:sz w:val="32"/>
          <w:szCs w:val="32"/>
        </w:rPr>
      </w:pPr>
      <w:r>
        <w:rPr>
          <w:rFonts w:cs="黑体" w:eastAsia="黑体"/>
          <w:color w:val="000000"/>
          <w:sz w:val="32"/>
          <w:szCs w:val="32"/>
        </w:rPr>
        <w:t>第四十</w:t>
      </w:r>
      <w:r>
        <w:rPr>
          <w:rFonts w:cs="黑体" w:eastAsia="黑体"/>
          <w:color w:val="000000"/>
          <w:sz w:val="32"/>
        </w:rPr>
        <w:t>八条</w:t>
      </w:r>
      <w:r>
        <w:rPr>
          <w:rFonts w:eastAsia="黑体"/>
          <w:color w:val="000000"/>
          <w:sz w:val="32"/>
          <w:szCs w:val="32"/>
        </w:rPr>
        <w:t xml:space="preserve">  </w:t>
      </w:r>
      <w:r>
        <w:rPr>
          <w:rFonts w:eastAsia="仿宋_GB2312;仿宋"/>
          <w:color w:val="000000"/>
          <w:kern w:val="2"/>
          <w:sz w:val="32"/>
          <w:szCs w:val="32"/>
        </w:rPr>
        <w:t>县级以上国家机关的信访工作机构应当就下列事项向本级国家机关定期提交信访情况分析报告：</w:t>
      </w:r>
    </w:p>
    <w:p>
      <w:pPr>
        <w:pStyle w:val="Style17"/>
        <w:widowControl w:val="false"/>
        <w:overflowPunct w:val="false"/>
        <w:spacing w:before="0" w:after="0"/>
        <w:ind w:firstLineChars="200" w:startChars="0" w:start="0" w:endChars="0" w:end="0"/>
        <w:jc w:val="both"/>
        <w:rPr>
          <w:rFonts w:eastAsia="仿宋_GB2312;仿宋"/>
          <w:color w:val="000000"/>
          <w:kern w:val="2"/>
          <w:sz w:val="32"/>
        </w:rPr>
      </w:pPr>
      <w:r>
        <w:rPr>
          <w:rFonts w:eastAsia="仿宋_GB2312;仿宋"/>
          <w:color w:val="000000"/>
          <w:kern w:val="2"/>
          <w:sz w:val="32"/>
          <w:szCs w:val="32"/>
        </w:rPr>
        <w:t>（一）接收网络、书信、传真、</w:t>
      </w:r>
      <w:r>
        <w:rPr>
          <w:rFonts w:eastAsia="仿宋_GB2312;仿宋"/>
          <w:color w:val="000000"/>
          <w:kern w:val="2"/>
          <w:sz w:val="32"/>
        </w:rPr>
        <w:t>电话</w:t>
      </w:r>
      <w:r>
        <w:rPr>
          <w:rFonts w:hint="eastAsia" w:eastAsia="仿宋_GB2312;仿宋"/>
          <w:color w:val="000000"/>
          <w:kern w:val="2"/>
          <w:sz w:val="32"/>
        </w:rPr>
        <w:t>以</w:t>
      </w:r>
      <w:r>
        <w:rPr>
          <w:rFonts w:eastAsia="仿宋_GB2312;仿宋"/>
          <w:color w:val="000000"/>
          <w:kern w:val="2"/>
          <w:sz w:val="32"/>
        </w:rPr>
        <w:t>及接待来访等情况；</w:t>
      </w:r>
    </w:p>
    <w:p>
      <w:pPr>
        <w:pStyle w:val="Style17"/>
        <w:widowControl w:val="false"/>
        <w:overflowPunct w:val="false"/>
        <w:spacing w:before="0" w:after="0"/>
        <w:ind w:firstLineChars="200" w:startChars="0" w:start="0" w:endChars="0" w:end="0"/>
        <w:jc w:val="both"/>
        <w:rPr>
          <w:rFonts w:eastAsia="仿宋_GB2312;仿宋"/>
          <w:color w:val="000000"/>
          <w:kern w:val="2"/>
          <w:sz w:val="32"/>
        </w:rPr>
      </w:pPr>
      <w:r>
        <w:rPr>
          <w:rFonts w:eastAsia="仿宋_GB2312;仿宋"/>
          <w:color w:val="000000"/>
          <w:kern w:val="2"/>
          <w:sz w:val="32"/>
        </w:rPr>
        <w:t>（二）受理信访事项的数据统计和信访事项涉及领域以及被投诉较多的机关；</w:t>
      </w:r>
    </w:p>
    <w:p>
      <w:pPr>
        <w:pStyle w:val="Style17"/>
        <w:widowControl w:val="false"/>
        <w:overflowPunct w:val="false"/>
        <w:spacing w:before="0" w:after="0"/>
        <w:ind w:firstLineChars="200" w:startChars="0" w:start="0" w:endChars="0" w:end="0"/>
        <w:jc w:val="both"/>
        <w:rPr>
          <w:rFonts w:eastAsia="仿宋_GB2312;仿宋"/>
          <w:color w:val="000000"/>
          <w:kern w:val="2"/>
          <w:sz w:val="32"/>
        </w:rPr>
      </w:pPr>
      <w:r>
        <w:rPr>
          <w:rFonts w:eastAsia="仿宋_GB2312;仿宋"/>
          <w:color w:val="000000"/>
          <w:kern w:val="2"/>
          <w:sz w:val="32"/>
        </w:rPr>
        <w:t>（三）承办和协调有关信访事项的情况；</w:t>
      </w:r>
    </w:p>
    <w:p>
      <w:pPr>
        <w:pStyle w:val="Style17"/>
        <w:widowControl w:val="false"/>
        <w:overflowPunct w:val="false"/>
        <w:spacing w:before="0" w:after="0"/>
        <w:ind w:firstLineChars="200" w:startChars="0" w:start="0" w:endChars="0" w:end="0"/>
        <w:jc w:val="both"/>
        <w:rPr>
          <w:rFonts w:eastAsia="仿宋_GB2312;仿宋"/>
          <w:color w:val="000000"/>
          <w:kern w:val="2"/>
          <w:sz w:val="32"/>
        </w:rPr>
      </w:pPr>
      <w:r>
        <w:rPr>
          <w:rFonts w:eastAsia="仿宋_GB2312;仿宋"/>
          <w:color w:val="000000"/>
          <w:kern w:val="2"/>
          <w:sz w:val="32"/>
        </w:rPr>
        <w:t>（四）交办、转送、督办情况以及各部门采纳改进建议的情况；</w:t>
      </w:r>
    </w:p>
    <w:p>
      <w:pPr>
        <w:pStyle w:val="Style17"/>
        <w:widowControl w:val="false"/>
        <w:overflowPunct w:val="false"/>
        <w:spacing w:before="0" w:after="0"/>
        <w:ind w:firstLineChars="200" w:startChars="0" w:start="0" w:endChars="0" w:end="0"/>
        <w:jc w:val="both"/>
        <w:rPr>
          <w:rFonts w:eastAsia="仿宋_GB2312;仿宋"/>
          <w:color w:val="000000"/>
          <w:kern w:val="2"/>
          <w:sz w:val="32"/>
        </w:rPr>
      </w:pPr>
      <w:r>
        <w:rPr>
          <w:rFonts w:eastAsia="仿宋_GB2312;仿宋"/>
          <w:color w:val="000000"/>
          <w:kern w:val="2"/>
          <w:sz w:val="32"/>
        </w:rPr>
        <w:t>（五）提出的政策性建议</w:t>
      </w:r>
      <w:r>
        <w:rPr>
          <w:rFonts w:hint="eastAsia" w:eastAsia="仿宋_GB2312;仿宋"/>
          <w:color w:val="000000"/>
          <w:kern w:val="2"/>
          <w:sz w:val="32"/>
        </w:rPr>
        <w:t>以</w:t>
      </w:r>
      <w:r>
        <w:rPr>
          <w:rFonts w:eastAsia="仿宋_GB2312;仿宋"/>
          <w:color w:val="000000"/>
          <w:kern w:val="2"/>
          <w:sz w:val="32"/>
        </w:rPr>
        <w:t>及被采纳的情况；</w:t>
      </w:r>
    </w:p>
    <w:p>
      <w:pPr>
        <w:pStyle w:val="Normal"/>
        <w:ind w:firstLineChars="200" w:startChars="0" w:start="0" w:endChars="0" w:end="0"/>
        <w:rPr>
          <w:color w:val="000000"/>
        </w:rPr>
      </w:pPr>
      <w:r>
        <w:rPr>
          <w:color w:val="000000"/>
        </w:rPr>
        <w:t>（六）提出的对国家机关工作人员给予处分的建议</w:t>
      </w:r>
      <w:r>
        <w:rPr>
          <w:rFonts w:hint="eastAsia"/>
          <w:color w:val="000000"/>
        </w:rPr>
        <w:t>以</w:t>
      </w:r>
      <w:r>
        <w:rPr>
          <w:color w:val="000000"/>
        </w:rPr>
        <w:t>及被采纳的情况。</w:t>
      </w:r>
    </w:p>
    <w:p>
      <w:pPr>
        <w:pStyle w:val="Normal"/>
        <w:jc w:val="start"/>
        <w:rPr>
          <w:rFonts w:eastAsia="黑体"/>
          <w:color w:val="000000"/>
        </w:rPr>
      </w:pPr>
      <w:r>
        <w:rPr>
          <w:rFonts w:eastAsia="黑体"/>
          <w:color w:val="000000"/>
        </w:rPr>
      </w:r>
    </w:p>
    <w:p>
      <w:pPr>
        <w:pStyle w:val="Normal"/>
        <w:jc w:val="center"/>
        <w:rPr>
          <w:rFonts w:eastAsia="黑体"/>
          <w:color w:val="000000"/>
        </w:rPr>
      </w:pPr>
      <w:r>
        <w:rPr>
          <w:rFonts w:cs="黑体" w:eastAsia="黑体"/>
          <w:color w:val="000000"/>
        </w:rPr>
        <w:t>第九章</w:t>
      </w:r>
      <w:r>
        <w:rPr>
          <w:rFonts w:eastAsia="黑体"/>
          <w:color w:val="000000"/>
        </w:rPr>
        <w:t xml:space="preserve">  </w:t>
      </w:r>
      <w:r>
        <w:rPr>
          <w:rFonts w:cs="黑体" w:eastAsia="黑体"/>
          <w:color w:val="000000"/>
        </w:rPr>
        <w:t>法律责任</w:t>
      </w:r>
    </w:p>
    <w:p>
      <w:pPr>
        <w:pStyle w:val="Normal"/>
        <w:overflowPunct w:val="false"/>
        <w:ind w:firstLineChars="200" w:startChars="0" w:start="0" w:endChars="0" w:end="0"/>
        <w:rPr>
          <w:rFonts w:eastAsia="黑体"/>
          <w:color w:val="000000"/>
        </w:rPr>
      </w:pPr>
      <w:r>
        <w:rPr>
          <w:rFonts w:eastAsia="黑体"/>
          <w:color w:val="000000"/>
        </w:rPr>
      </w:r>
    </w:p>
    <w:p>
      <w:pPr>
        <w:pStyle w:val="Normal"/>
        <w:overflowPunct w:val="false"/>
        <w:ind w:firstLineChars="200" w:startChars="0" w:start="0" w:endChars="0" w:end="0"/>
        <w:rPr>
          <w:color w:val="000000"/>
        </w:rPr>
      </w:pPr>
      <w:r>
        <w:rPr>
          <w:rFonts w:cs="黑体" w:eastAsia="黑体"/>
          <w:color w:val="000000"/>
          <w:kern w:val="0"/>
        </w:rPr>
        <w:t>第四十九</w:t>
      </w:r>
      <w:r>
        <w:rPr>
          <w:rFonts w:cs="黑体" w:eastAsia="黑体"/>
          <w:color w:val="000000"/>
        </w:rPr>
        <w:t>条</w:t>
      </w:r>
      <w:r>
        <w:rPr>
          <w:rFonts w:eastAsia="黑体"/>
          <w:color w:val="000000"/>
        </w:rPr>
        <w:t xml:space="preserve">  </w:t>
      </w:r>
      <w:r>
        <w:rPr>
          <w:color w:val="000000"/>
        </w:rPr>
        <w:t>因下列情形之一导致信访事项发生，造成严重后果的，对直接负责的主管人员和其他直接责任人员，依法给予处分；构成犯罪的，依法追究刑事责任：</w:t>
      </w:r>
    </w:p>
    <w:p>
      <w:pPr>
        <w:pStyle w:val="Normal"/>
        <w:overflowPunct w:val="false"/>
        <w:ind w:firstLineChars="200" w:startChars="0" w:start="0" w:endChars="0" w:end="0"/>
        <w:rPr>
          <w:color w:val="000000"/>
        </w:rPr>
      </w:pPr>
      <w:r>
        <w:rPr>
          <w:color w:val="000000"/>
        </w:rPr>
        <w:t>（一）超越或者滥用职权，侵害信访人合法权益的；</w:t>
      </w:r>
    </w:p>
    <w:p>
      <w:pPr>
        <w:pStyle w:val="Normal"/>
        <w:overflowPunct w:val="false"/>
        <w:ind w:firstLineChars="200" w:startChars="0" w:start="0" w:endChars="0" w:end="0"/>
        <w:rPr>
          <w:color w:val="000000"/>
        </w:rPr>
      </w:pPr>
      <w:r>
        <w:rPr>
          <w:color w:val="000000"/>
        </w:rPr>
        <w:t>（二）国家机关应当作为而不作为，侵害信访人合法权益的；</w:t>
      </w:r>
    </w:p>
    <w:p>
      <w:pPr>
        <w:pStyle w:val="Normal"/>
        <w:overflowPunct w:val="false"/>
        <w:ind w:firstLineChars="200" w:startChars="0" w:start="0" w:endChars="0" w:end="0"/>
        <w:rPr>
          <w:color w:val="000000"/>
        </w:rPr>
      </w:pPr>
      <w:r>
        <w:rPr>
          <w:color w:val="000000"/>
        </w:rPr>
        <w:t>（三）适用法律、法规错误或者违反法定程序，侵害信访人合法权益的；</w:t>
      </w:r>
    </w:p>
    <w:p>
      <w:pPr>
        <w:pStyle w:val="Normal"/>
        <w:ind w:firstLineChars="200" w:startChars="0" w:start="0" w:endChars="0" w:end="0"/>
        <w:rPr>
          <w:color w:val="000000"/>
        </w:rPr>
      </w:pPr>
      <w:r>
        <w:rPr>
          <w:color w:val="000000"/>
        </w:rPr>
        <w:t>（四）拒不执行有权处理的国家机关作出的支持信访请求意见的。</w:t>
      </w:r>
    </w:p>
    <w:p>
      <w:pPr>
        <w:pStyle w:val="Normal"/>
        <w:overflowPunct w:val="false"/>
        <w:ind w:firstLineChars="200" w:startChars="0" w:start="0" w:endChars="0" w:end="0"/>
        <w:rPr>
          <w:color w:val="000000"/>
        </w:rPr>
      </w:pPr>
      <w:r>
        <w:rPr>
          <w:rFonts w:cs="黑体" w:eastAsia="黑体"/>
          <w:color w:val="000000"/>
          <w:kern w:val="0"/>
        </w:rPr>
        <w:t>第五十条</w:t>
      </w:r>
      <w:r>
        <w:rPr>
          <w:rFonts w:eastAsia="黑体"/>
          <w:color w:val="000000"/>
        </w:rPr>
        <w:t xml:space="preserve">  </w:t>
      </w:r>
      <w:r>
        <w:rPr>
          <w:color w:val="000000"/>
          <w:kern w:val="0"/>
        </w:rPr>
        <w:t>国家机关或者信访工作机构在受理、办理信访事项过程中，有下列情形之一的，由有关机关责令改正；造成严重</w:t>
      </w:r>
      <w:r>
        <w:rPr>
          <w:color w:val="000000"/>
          <w:spacing w:val="-6"/>
          <w:kern w:val="2"/>
        </w:rPr>
        <w:t>后果的，对直接负责的主管人员和其他直接责任人员依法给予处分：</w:t>
      </w:r>
    </w:p>
    <w:p>
      <w:pPr>
        <w:pStyle w:val="Normal"/>
        <w:overflowPunct w:val="false"/>
        <w:ind w:firstLineChars="200" w:startChars="0" w:start="0" w:endChars="0" w:end="0"/>
        <w:rPr>
          <w:color w:val="000000"/>
        </w:rPr>
      </w:pPr>
      <w:r>
        <w:rPr>
          <w:color w:val="000000"/>
        </w:rPr>
        <w:t xml:space="preserve">（一）未按照规定登记、转送、交办、督办信访事项的； </w:t>
      </w:r>
    </w:p>
    <w:p>
      <w:pPr>
        <w:pStyle w:val="Normal"/>
        <w:overflowPunct w:val="false"/>
        <w:ind w:firstLineChars="200" w:startChars="0" w:start="0" w:endChars="0" w:end="0"/>
        <w:rPr>
          <w:color w:val="000000"/>
        </w:rPr>
      </w:pPr>
      <w:r>
        <w:rPr>
          <w:color w:val="000000"/>
        </w:rPr>
        <w:t>（二）对属于</w:t>
      </w:r>
      <w:r>
        <w:rPr>
          <w:rFonts w:hint="eastAsia"/>
          <w:color w:val="000000"/>
        </w:rPr>
        <w:t>其</w:t>
      </w:r>
      <w:r>
        <w:rPr>
          <w:color w:val="000000"/>
        </w:rPr>
        <w:t>法定职权范围的信访事项应当受理而不予受理的；</w:t>
      </w:r>
    </w:p>
    <w:p>
      <w:pPr>
        <w:pStyle w:val="Normal"/>
        <w:overflowPunct w:val="false"/>
        <w:ind w:firstLineChars="200" w:startChars="0" w:start="0" w:endChars="0" w:end="0"/>
        <w:rPr>
          <w:color w:val="000000"/>
        </w:rPr>
      </w:pPr>
      <w:r>
        <w:rPr>
          <w:color w:val="000000"/>
        </w:rPr>
        <w:t>（三）未在法定期限内书面告知信访人是否受理</w:t>
      </w:r>
      <w:r>
        <w:rPr>
          <w:rFonts w:hint="eastAsia"/>
          <w:color w:val="000000"/>
        </w:rPr>
        <w:t>信访事项</w:t>
      </w:r>
      <w:r>
        <w:rPr>
          <w:color w:val="000000"/>
        </w:rPr>
        <w:t>的；</w:t>
      </w:r>
    </w:p>
    <w:p>
      <w:pPr>
        <w:pStyle w:val="Normal"/>
        <w:overflowPunct w:val="false"/>
        <w:ind w:firstLineChars="200" w:startChars="0" w:start="0" w:endChars="0" w:end="0"/>
        <w:rPr>
          <w:color w:val="000000"/>
          <w:kern w:val="0"/>
        </w:rPr>
      </w:pPr>
      <w:r>
        <w:rPr>
          <w:color w:val="000000"/>
          <w:kern w:val="0"/>
        </w:rPr>
        <w:t>（四）推诿、敷衍、拖延信访事项办理或者未在法定期限内办结信访事项的；</w:t>
      </w:r>
    </w:p>
    <w:p>
      <w:pPr>
        <w:pStyle w:val="Normal"/>
        <w:ind w:firstLineChars="200" w:startChars="0" w:start="0" w:endChars="0" w:end="0"/>
        <w:rPr>
          <w:color w:val="000000"/>
        </w:rPr>
      </w:pPr>
      <w:r>
        <w:rPr>
          <w:color w:val="000000"/>
          <w:kern w:val="0"/>
        </w:rPr>
        <w:t>（五）对事实清楚，符合法律、法规、规章或者其他有关规定应当予以支持的投诉请求未予支持的。</w:t>
      </w:r>
    </w:p>
    <w:p>
      <w:pPr>
        <w:pStyle w:val="Normal"/>
        <w:overflowPunct w:val="false"/>
        <w:spacing w:before="0" w:after="0"/>
        <w:ind w:firstLineChars="200" w:startChars="0" w:start="0" w:endChars="0" w:end="0"/>
        <w:contextualSpacing/>
        <w:rPr>
          <w:color w:val="000000"/>
          <w:kern w:val="0"/>
        </w:rPr>
      </w:pPr>
      <w:r>
        <w:rPr>
          <w:rFonts w:cs="黑体" w:eastAsia="黑体"/>
          <w:color w:val="000000"/>
          <w:kern w:val="0"/>
        </w:rPr>
        <w:t>第五十一条</w:t>
      </w:r>
      <w:r>
        <w:rPr>
          <w:rFonts w:eastAsia="黑体"/>
          <w:color w:val="000000"/>
        </w:rPr>
        <w:t xml:space="preserve">  </w:t>
      </w:r>
      <w:r>
        <w:rPr>
          <w:color w:val="000000"/>
          <w:kern w:val="0"/>
        </w:rPr>
        <w:t>国家机关工作人员违反本条例规定，有下列情形之一的，依法给予处分；构成犯罪的，依法追究刑事责任：</w:t>
      </w:r>
    </w:p>
    <w:p>
      <w:pPr>
        <w:pStyle w:val="Normal"/>
        <w:overflowPunct w:val="false"/>
        <w:spacing w:before="0" w:after="0"/>
        <w:ind w:firstLineChars="200" w:startChars="0" w:start="0" w:endChars="0" w:end="0"/>
        <w:contextualSpacing/>
        <w:rPr>
          <w:color w:val="000000"/>
          <w:kern w:val="0"/>
        </w:rPr>
      </w:pPr>
      <w:r>
        <w:rPr>
          <w:color w:val="000000"/>
          <w:kern w:val="0"/>
        </w:rPr>
        <w:t>（一）丢弃、隐匿、毁损、篡改信访材料，造成严重后果的；</w:t>
      </w:r>
    </w:p>
    <w:p>
      <w:pPr>
        <w:pStyle w:val="Normal"/>
        <w:overflowPunct w:val="false"/>
        <w:spacing w:before="0" w:after="0"/>
        <w:ind w:firstLineChars="200" w:startChars="0" w:start="0" w:endChars="0" w:end="0"/>
        <w:contextualSpacing/>
        <w:rPr>
          <w:color w:val="000000"/>
        </w:rPr>
      </w:pPr>
      <w:r>
        <w:rPr>
          <w:color w:val="000000"/>
          <w:kern w:val="0"/>
        </w:rPr>
        <w:t>（二）将信访人的检举、控</w:t>
      </w:r>
      <w:r>
        <w:rPr>
          <w:color w:val="000000"/>
        </w:rPr>
        <w:t>告材料</w:t>
      </w:r>
      <w:r>
        <w:rPr>
          <w:rFonts w:hint="eastAsia"/>
          <w:color w:val="000000"/>
        </w:rPr>
        <w:t>或者</w:t>
      </w:r>
      <w:r>
        <w:rPr>
          <w:color w:val="000000"/>
        </w:rPr>
        <w:t>有关情况透露、转给被检举、控告的人员或者单位的；</w:t>
      </w:r>
    </w:p>
    <w:p>
      <w:pPr>
        <w:pStyle w:val="Normal"/>
        <w:spacing w:before="0" w:after="0"/>
        <w:ind w:firstLineChars="200" w:startChars="0" w:start="0" w:endChars="0" w:end="0"/>
        <w:contextualSpacing/>
        <w:rPr>
          <w:color w:val="000000"/>
        </w:rPr>
      </w:pPr>
      <w:r>
        <w:rPr>
          <w:color w:val="000000"/>
        </w:rPr>
        <w:t>（三）在处理信访事项过程中，作风粗暴</w:t>
      </w:r>
      <w:r>
        <w:rPr>
          <w:rFonts w:hint="eastAsia"/>
          <w:color w:val="000000"/>
        </w:rPr>
        <w:t>、</w:t>
      </w:r>
      <w:r>
        <w:rPr>
          <w:color w:val="000000"/>
        </w:rPr>
        <w:t>激化矛盾的；</w:t>
      </w:r>
    </w:p>
    <w:p>
      <w:pPr>
        <w:pStyle w:val="Normal"/>
        <w:ind w:firstLineChars="200" w:startChars="0" w:start="0" w:endChars="0" w:end="0"/>
        <w:rPr>
          <w:color w:val="000000"/>
        </w:rPr>
      </w:pPr>
      <w:r>
        <w:rPr>
          <w:color w:val="000000"/>
        </w:rPr>
        <w:t>（四）打击报复信访人</w:t>
      </w:r>
      <w:r>
        <w:rPr>
          <w:rFonts w:hint="eastAsia"/>
          <w:color w:val="000000"/>
        </w:rPr>
        <w:t>的</w:t>
      </w:r>
      <w:r>
        <w:rPr>
          <w:color w:val="000000"/>
        </w:rPr>
        <w:t>。</w:t>
      </w:r>
    </w:p>
    <w:p>
      <w:pPr>
        <w:pStyle w:val="Normal"/>
        <w:ind w:firstLineChars="200" w:startChars="0" w:start="0" w:endChars="0" w:end="0"/>
        <w:rPr>
          <w:color w:val="000000"/>
        </w:rPr>
      </w:pPr>
      <w:r>
        <w:rPr>
          <w:rFonts w:cs="黑体" w:eastAsia="黑体"/>
          <w:color w:val="000000"/>
          <w:kern w:val="0"/>
        </w:rPr>
        <w:t>第五十二条</w:t>
      </w:r>
      <w:r>
        <w:rPr>
          <w:color w:val="000000"/>
          <w:kern w:val="0"/>
        </w:rPr>
        <w:t xml:space="preserve">  信访人违反本条</w:t>
      </w:r>
      <w:r>
        <w:rPr>
          <w:color w:val="000000"/>
        </w:rPr>
        <w:t>例第八条、第二十一条第一款第二项和第四项规定的，有关国家机关工作人员应当对其进行劝阻、批评或者教育。</w:t>
      </w:r>
    </w:p>
    <w:p>
      <w:pPr>
        <w:pStyle w:val="Normal"/>
        <w:ind w:firstLineChars="200" w:startChars="0" w:start="0" w:endChars="0" w:end="0"/>
        <w:rPr>
          <w:color w:val="000000"/>
        </w:rPr>
      </w:pPr>
      <w:r>
        <w:rPr>
          <w:color w:val="000000"/>
          <w:kern w:val="0"/>
        </w:rPr>
        <w:t>经劝阻、批评和教育无效的，由公</w:t>
      </w:r>
      <w:r>
        <w:rPr>
          <w:color w:val="000000"/>
        </w:rPr>
        <w:t>安机关依法予以警告、训诫或者制止；违反有关集会游行示威的法律、行政法</w:t>
      </w:r>
      <w:r>
        <w:rPr>
          <w:color w:val="000000"/>
          <w:kern w:val="0"/>
        </w:rPr>
        <w:t>规的，或者构成违反治安管理行为的，由公安机关依法采取必要的现场处置措施、给予治安管理处罚；构成犯罪的，依法追究刑事责任。</w:t>
      </w:r>
    </w:p>
    <w:p>
      <w:pPr>
        <w:pStyle w:val="Normal"/>
        <w:ind w:firstLineChars="200" w:startChars="0" w:start="0" w:endChars="0" w:end="0"/>
        <w:rPr>
          <w:color w:val="000000"/>
        </w:rPr>
      </w:pPr>
      <w:r>
        <w:rPr>
          <w:rFonts w:cs="黑体" w:eastAsia="黑体"/>
          <w:color w:val="000000"/>
          <w:kern w:val="0"/>
        </w:rPr>
        <w:t>第五十三条</w:t>
      </w:r>
      <w:r>
        <w:rPr>
          <w:rFonts w:eastAsia="方正黑体_GBK;微软雅黑"/>
          <w:color w:val="000000"/>
          <w:kern w:val="0"/>
        </w:rPr>
        <w:t xml:space="preserve">  </w:t>
      </w:r>
      <w:r>
        <w:rPr>
          <w:color w:val="000000"/>
          <w:kern w:val="0"/>
        </w:rPr>
        <w:t>信访人捏造歪曲事实、诬告陷害他人，构成犯罪的，依法追究刑事责任；尚不构成犯罪的，由公安机关依法给予治安管理处罚。</w:t>
      </w:r>
    </w:p>
    <w:p>
      <w:pPr>
        <w:pStyle w:val="Normal"/>
        <w:ind w:firstLineChars="200" w:startChars="0" w:start="0" w:endChars="0" w:end="0"/>
        <w:rPr>
          <w:color w:val="000000"/>
        </w:rPr>
      </w:pPr>
      <w:r>
        <w:rPr>
          <w:rFonts w:cs="黑体" w:eastAsia="黑体"/>
          <w:color w:val="000000"/>
          <w:kern w:val="0"/>
        </w:rPr>
        <w:t>第五十四条</w:t>
      </w:r>
      <w:r>
        <w:rPr>
          <w:rFonts w:eastAsia="黑体"/>
          <w:color w:val="000000"/>
        </w:rPr>
        <w:t xml:space="preserve">  </w:t>
      </w:r>
      <w:r>
        <w:rPr>
          <w:color w:val="000000"/>
        </w:rPr>
        <w:t>违反本条例的行为，法律、行政法规</w:t>
      </w:r>
      <w:r>
        <w:rPr>
          <w:rFonts w:hint="eastAsia"/>
          <w:color w:val="000000"/>
        </w:rPr>
        <w:t>已有处罚规定的</w:t>
      </w:r>
      <w:r>
        <w:rPr>
          <w:color w:val="000000"/>
        </w:rPr>
        <w:t>，从其规定。</w:t>
      </w:r>
    </w:p>
    <w:p>
      <w:pPr>
        <w:pStyle w:val="Normal"/>
        <w:jc w:val="start"/>
        <w:rPr>
          <w:rFonts w:eastAsia="黑体"/>
          <w:color w:val="000000"/>
        </w:rPr>
      </w:pPr>
      <w:r>
        <w:rPr>
          <w:rFonts w:eastAsia="黑体"/>
          <w:color w:val="000000"/>
        </w:rPr>
      </w:r>
    </w:p>
    <w:p>
      <w:pPr>
        <w:pStyle w:val="Normal"/>
        <w:jc w:val="center"/>
        <w:rPr>
          <w:rFonts w:eastAsia="黑体"/>
          <w:color w:val="000000"/>
        </w:rPr>
      </w:pPr>
      <w:r>
        <w:rPr>
          <w:rFonts w:cs="黑体" w:eastAsia="黑体"/>
          <w:color w:val="000000"/>
        </w:rPr>
        <w:t>第十章</w:t>
      </w:r>
      <w:r>
        <w:rPr>
          <w:rFonts w:eastAsia="黑体"/>
          <w:color w:val="000000"/>
        </w:rPr>
        <w:t xml:space="preserve">  </w:t>
      </w:r>
      <w:r>
        <w:rPr>
          <w:rFonts w:cs="黑体" w:eastAsia="黑体"/>
          <w:color w:val="000000"/>
        </w:rPr>
        <w:t>附</w:t>
      </w:r>
      <w:r>
        <w:rPr>
          <w:rFonts w:hint="eastAsia" w:eastAsia="黑体"/>
          <w:color w:val="000000"/>
        </w:rPr>
        <w:t xml:space="preserve">    </w:t>
      </w:r>
      <w:r>
        <w:rPr>
          <w:rFonts w:cs="黑体" w:eastAsia="黑体"/>
          <w:color w:val="000000"/>
        </w:rPr>
        <w:t>则</w:t>
      </w:r>
    </w:p>
    <w:p>
      <w:pPr>
        <w:pStyle w:val="Normal"/>
        <w:overflowPunct w:val="false"/>
        <w:ind w:firstLineChars="200" w:startChars="0" w:start="0" w:endChars="0" w:end="0"/>
        <w:rPr>
          <w:rFonts w:eastAsia="方正黑体_GBK;微软雅黑"/>
          <w:color w:val="000000"/>
          <w:kern w:val="0"/>
        </w:rPr>
      </w:pPr>
      <w:r>
        <w:rPr>
          <w:rFonts w:eastAsia="方正黑体_GBK;微软雅黑"/>
          <w:color w:val="000000"/>
          <w:kern w:val="0"/>
        </w:rPr>
      </w:r>
    </w:p>
    <w:p>
      <w:pPr>
        <w:pStyle w:val="Normal"/>
        <w:overflowPunct w:val="false"/>
        <w:ind w:firstLineChars="200" w:startChars="0" w:start="0" w:endChars="0" w:end="0"/>
        <w:rPr>
          <w:color w:val="000000"/>
          <w:kern w:val="0"/>
        </w:rPr>
      </w:pPr>
      <w:r>
        <w:rPr>
          <w:rFonts w:cs="黑体" w:eastAsia="黑体"/>
          <w:color w:val="000000"/>
          <w:kern w:val="0"/>
        </w:rPr>
        <w:t>第五十五条</w:t>
      </w:r>
      <w:r>
        <w:rPr>
          <w:rFonts w:eastAsia="方正黑体_GBK;微软雅黑"/>
          <w:color w:val="000000"/>
          <w:kern w:val="0"/>
        </w:rPr>
        <w:t xml:space="preserve">  </w:t>
      </w:r>
      <w:r>
        <w:rPr>
          <w:color w:val="000000"/>
        </w:rPr>
        <w:t>本省行政区域内的人民团体、社会团体、企业事业单位的信访工作参照本条例执行。</w:t>
      </w:r>
    </w:p>
    <w:p>
      <w:pPr>
        <w:pStyle w:val="Normal"/>
        <w:ind w:firstLineChars="200" w:startChars="0" w:start="0" w:endChars="0" w:end="0"/>
        <w:jc w:val="start"/>
        <w:rPr>
          <w:color w:val="000000"/>
        </w:rPr>
      </w:pPr>
      <w:r>
        <w:rPr>
          <w:color w:val="000000"/>
          <w:kern w:val="0"/>
        </w:rPr>
        <w:t>对外国人、无国籍人、外国组织信访事项的处理，参照本条例执行。</w:t>
      </w:r>
    </w:p>
    <w:p>
      <w:pPr>
        <w:pStyle w:val="Normal"/>
        <w:ind w:firstLineChars="200" w:startChars="0" w:start="0" w:endChars="0" w:end="0"/>
        <w:jc w:val="start"/>
        <w:rPr/>
      </w:pPr>
      <w:r>
        <w:rPr>
          <w:rFonts w:cs="黑体" w:eastAsia="黑体"/>
          <w:color w:val="000000"/>
          <w:kern w:val="0"/>
        </w:rPr>
        <w:t>第五十六条</w:t>
      </w:r>
      <w:r>
        <w:rPr>
          <w:rFonts w:eastAsia="方正黑体_GBK;微软雅黑"/>
          <w:color w:val="000000"/>
          <w:kern w:val="0"/>
        </w:rPr>
        <w:t xml:space="preserve"> </w:t>
      </w:r>
      <w:r>
        <w:rPr>
          <w:color w:val="000000"/>
          <w:kern w:val="0"/>
        </w:rPr>
        <w:t xml:space="preserve"> 本条例自</w:t>
      </w:r>
      <w:r>
        <w:rPr>
          <w:color w:val="000000"/>
          <w:kern w:val="0"/>
        </w:rPr>
        <w:t>20</w:t>
      </w:r>
      <w:r>
        <w:rPr>
          <w:rFonts w:hint="eastAsia"/>
          <w:color w:val="000000"/>
          <w:kern w:val="0"/>
        </w:rPr>
        <w:t>20</w:t>
      </w:r>
      <w:r>
        <w:rPr>
          <w:color w:val="000000"/>
          <w:kern w:val="0"/>
        </w:rPr>
        <w:t>年</w:t>
      </w:r>
      <w:r>
        <w:rPr>
          <w:rFonts w:hint="eastAsia"/>
          <w:color w:val="000000"/>
          <w:kern w:val="0"/>
        </w:rPr>
        <w:t>1</w:t>
      </w:r>
      <w:r>
        <w:rPr>
          <w:color w:val="000000"/>
          <w:kern w:val="0"/>
        </w:rPr>
        <w:t>月</w:t>
      </w:r>
      <w:r>
        <w:rPr>
          <w:rFonts w:hint="eastAsia"/>
          <w:color w:val="000000"/>
          <w:kern w:val="0"/>
        </w:rPr>
        <w:t>1</w:t>
      </w:r>
      <w:r>
        <w:rPr>
          <w:color w:val="000000"/>
          <w:kern w:val="0"/>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宋体"/>
      <w:b/>
      <w:kern w:val="2"/>
      <w:sz w:val="44"/>
      <w:szCs w:val="28"/>
    </w:rPr>
  </w:style>
  <w:style w:type="character" w:styleId="Style13">
    <w:name w:val="默认段落字体"/>
    <w:qFormat/>
    <w:rPr/>
  </w:style>
  <w:style w:type="character" w:styleId="Strong">
    <w:name w:val="Strong"/>
    <w:qFormat/>
    <w:rPr>
      <w:rFonts w:ascii="Times New Roman" w:hAnsi="Times New Roman" w:cs="Times New Roman"/>
      <w:b/>
      <w:bCs w:val="false"/>
      <w:lang w:bidi="ar-SA"/>
    </w:rPr>
  </w:style>
  <w:style w:type="character" w:styleId="PageNumber">
    <w:name w:val="page number"/>
    <w:basedOn w:val="Style13"/>
    <w:rPr/>
  </w:style>
  <w:style w:type="character" w:styleId="CharChar">
    <w:name w:val=" Char Char"/>
    <w:basedOn w:val="Style13"/>
    <w:qFormat/>
    <w:rPr>
      <w:rFonts w:eastAsia="仿宋_GB2312;仿宋"/>
      <w:kern w:val="2"/>
      <w:sz w:val="32"/>
      <w:szCs w:val="24"/>
      <w:lang w:bidi="ar-SA"/>
    </w:rPr>
  </w:style>
  <w:style w:type="character" w:styleId="CharacterStyle1">
    <w:name w:val="Character Style 1"/>
    <w:qFormat/>
    <w:rPr>
      <w:sz w:val="29"/>
      <w:szCs w:val="29"/>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批注框文本"/>
    <w:basedOn w:val="Normal"/>
    <w:qFormat/>
    <w:pPr/>
    <w:rPr>
      <w:sz w:val="18"/>
      <w:szCs w:val="18"/>
    </w:rPr>
  </w:style>
  <w:style w:type="paragraph" w:styleId="Style15">
    <w:name w:val="日期"/>
    <w:basedOn w:val="Normal"/>
    <w:next w:val="Normal"/>
    <w:qFormat/>
    <w:pPr>
      <w:ind w:firstLineChars="0" w:firstLine="0" w:startChars="2500" w:endChars="0" w:end="0"/>
    </w:pPr>
    <w:rPr>
      <w:rFonts w:eastAsia="宋体"/>
    </w:rPr>
  </w:style>
  <w:style w:type="paragraph" w:styleId="Style16">
    <w:name w:val="纯文本"/>
    <w:basedOn w:val="Normal"/>
    <w:qFormat/>
    <w:pPr/>
    <w:rPr>
      <w:rFonts w:ascii="宋体" w:hAnsi="宋体" w:cs="Courier New"/>
      <w:sz w:val="21"/>
      <w:szCs w:val="20"/>
    </w:rPr>
  </w:style>
  <w:style w:type="paragraph" w:styleId="BodyTextIndent">
    <w:name w:val="Body Text Indent"/>
    <w:basedOn w:val="Normal"/>
    <w:pPr>
      <w:spacing w:before="0" w:after="120"/>
      <w:ind w:firstLineChars="0" w:firstLine="0" w:startChars="200" w:endChars="0" w:end="0"/>
    </w:pPr>
    <w:rPr/>
  </w:style>
  <w:style w:type="paragraph" w:styleId="Style17">
    <w:name w:val="普通(网站)"/>
    <w:basedOn w:val="Normal"/>
    <w:qFormat/>
    <w:pPr>
      <w:widowControl/>
      <w:spacing w:before="280" w:after="280"/>
      <w:jc w:val="start"/>
    </w:pPr>
    <w:rPr>
      <w:rFonts w:eastAsia="宋体"/>
      <w:kern w:val="0"/>
      <w:sz w:val="24"/>
    </w:rPr>
  </w:style>
  <w:style w:type="paragraph" w:styleId="Style41">
    <w:name w:val="Style 4"/>
    <w:basedOn w:val="Normal"/>
    <w:qFormat/>
    <w:pPr>
      <w:autoSpaceDE w:val="false"/>
      <w:spacing w:lineRule="exact" w:line="564" w:before="360" w:after="144"/>
      <w:ind w:firstLine="576" w:start="0" w:end="144"/>
    </w:pPr>
    <w:rPr>
      <w:rFonts w:eastAsia="宋体"/>
      <w:kern w:val="0"/>
      <w:sz w:val="29"/>
      <w:szCs w:val="29"/>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CharChar1CharChar">
    <w:name w:val=" Char Char1 Char Char"/>
    <w:basedOn w:val="Normal"/>
    <w:qFormat/>
    <w:pPr>
      <w:tabs>
        <w:tab w:val="clear" w:pos="420"/>
        <w:tab w:val="left" w:pos="360" w:leader="none"/>
      </w:tabs>
      <w:ind w:hangingChars="200" w:startChars="0" w:start="0" w:endChars="0" w:end="0"/>
    </w:pPr>
    <w:rPr>
      <w:rFonts w:eastAsia="宋体"/>
      <w:sz w:val="24"/>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2019-09-30T15:36:00Z</dcterms:created>
  <dc:creator>梁艳</dc:creator>
  <dc:description/>
  <dc:language>en-US</dc:language>
  <cp:lastModifiedBy>admin</cp:lastModifiedBy>
  <cp:lastPrinted>2019-09-26T11:39:00Z</cp:lastPrinted>
  <dcterms:modified xsi:type="dcterms:W3CDTF">2020-01-07T09:25:34Z</dcterms:modified>
  <cp:revision>8</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