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滁州市非物质文化遗产保护</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《滁州市非物质文化遗产保护条例》</w:t>
      </w:r>
      <w:r>
        <w:rPr>
          <w:rFonts w:ascii="仿宋_GB2312" w:hAnsi="仿宋_GB2312"/>
          <w:color w:val="000000"/>
        </w:rPr>
        <w:t>，决定予以批准，由</w:t>
      </w:r>
      <w:r>
        <w:rPr>
          <w:rFonts w:ascii="仿宋_GB2312" w:hAnsi="仿宋_GB2312" w:hint="eastAsia"/>
          <w:color w:val="000000"/>
        </w:rPr>
        <w:t>滁州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hint="eastAsia"/>
          <w:bCs/>
          <w:color w:val="000000"/>
        </w:rPr>
      </w:pPr>
      <w:r>
        <w:rPr>
          <w:rFonts w:hint="eastAsia"/>
          <w:bCs/>
          <w:color w:val="000000"/>
        </w:rPr>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滁州市非物质文化遗产保护条例</w:t>
      </w:r>
    </w:p>
    <w:p>
      <w:pPr>
        <w:pStyle w:val="Normal"/>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rPr>
        <w:t>（</w:t>
      </w:r>
      <w:r>
        <w:rPr>
          <w:rFonts w:eastAsia="楷体_GB2312"/>
          <w:bCs/>
        </w:rPr>
        <w:t>2017</w:t>
      </w:r>
      <w:r>
        <w:rPr>
          <w:rFonts w:eastAsia="楷体_GB2312"/>
          <w:bCs/>
        </w:rPr>
        <w:t>年</w:t>
      </w:r>
      <w:r>
        <w:rPr>
          <w:rFonts w:eastAsia="楷体_GB2312"/>
          <w:bCs/>
        </w:rPr>
        <w:t>8</w:t>
      </w:r>
      <w:r>
        <w:rPr>
          <w:rFonts w:eastAsia="楷体_GB2312"/>
          <w:bCs/>
        </w:rPr>
        <w:t>月</w:t>
      </w:r>
      <w:r>
        <w:rPr>
          <w:rFonts w:eastAsia="楷体_GB2312"/>
          <w:bCs/>
        </w:rPr>
        <w:t>25</w:t>
      </w:r>
      <w:r>
        <w:rPr>
          <w:rFonts w:eastAsia="楷体_GB2312"/>
          <w:bCs/>
        </w:rPr>
        <w:t>日滁州市第五届人民代表大会常务委员会第三十四次会议通过</w:t>
      </w:r>
      <w:r>
        <w:rPr>
          <w:rFonts w:hint="eastAsia" w:eastAsia="楷体_GB2312"/>
          <w:bCs/>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rPr>
        <w:t>）</w:t>
      </w:r>
    </w:p>
    <w:p>
      <w:pPr>
        <w:pStyle w:val="Normal"/>
        <w:ind w:firstLineChars="200" w:startChars="0" w:start="0" w:endChars="0" w:end="0"/>
        <w:rPr>
          <w:rFonts w:eastAsia="楷体_GB2312"/>
          <w:bCs/>
        </w:rPr>
      </w:pPr>
      <w:r>
        <w:rPr>
          <w:rFonts w:eastAsia="楷体_GB2312"/>
          <w:bCs/>
        </w:rPr>
      </w:r>
    </w:p>
    <w:p>
      <w:pPr>
        <w:pStyle w:val="Normal"/>
        <w:ind w:firstLineChars="200" w:startChars="0" w:start="0" w:endChars="0" w:end="0"/>
        <w:rPr/>
      </w:pPr>
      <w:r>
        <w:rPr>
          <w:rFonts w:ascii="黑体;SimHei" w:hAnsi="黑体;SimHei" w:hint="eastAsia" w:eastAsia="黑体;SimHei"/>
          <w:bCs/>
        </w:rPr>
        <w:t>第一条</w:t>
      </w:r>
      <w:r>
        <w:rPr>
          <w:rFonts w:hint="eastAsia"/>
          <w:bCs/>
        </w:rPr>
        <w:t xml:space="preserve">  为了保护非物质文化遗产，继承和弘扬优秀传统文化，根据《中华人民共和国非物质文化遗产法》等法律、行政法规，结合本市实际，制定本条例。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xml:space="preserve">  本条例适用于本市行政区域内非物质文化遗产的传承、传播、利用和发展等保护活动以及相关管理工作。</w:t>
      </w:r>
    </w:p>
    <w:p>
      <w:pPr>
        <w:pStyle w:val="Normal"/>
        <w:ind w:firstLineChars="200" w:startChars="0" w:start="0" w:endChars="0" w:end="0"/>
        <w:rPr/>
      </w:pPr>
      <w:r>
        <w:rPr>
          <w:rFonts w:ascii="黑体;SimHei" w:hAnsi="黑体;SimHei" w:hint="eastAsia" w:eastAsia="黑体;SimHei"/>
          <w:bCs/>
        </w:rPr>
        <w:t>第三条</w:t>
      </w:r>
      <w:r>
        <w:rPr>
          <w:rFonts w:hint="eastAsia"/>
          <w:bCs/>
        </w:rPr>
        <w:t xml:space="preserve">  本条例所称非物质文化遗产，是指在本市行政区域内世代相传并被公认为文化遗产组成部分的各种传统文化表现形式，以及与传统文化表现形式相关的实物和场所。包括：</w:t>
      </w:r>
    </w:p>
    <w:p>
      <w:pPr>
        <w:pStyle w:val="Normal"/>
        <w:ind w:firstLineChars="200" w:startChars="0" w:start="0" w:endChars="0" w:end="0"/>
        <w:rPr>
          <w:rFonts w:hint="eastAsia"/>
          <w:bCs/>
        </w:rPr>
      </w:pPr>
      <w:r>
        <w:rPr>
          <w:rFonts w:hint="eastAsia"/>
          <w:bCs/>
        </w:rPr>
        <w:t>（一）传统口头文学以及作为其载体的语言；</w:t>
      </w:r>
    </w:p>
    <w:p>
      <w:pPr>
        <w:pStyle w:val="Normal"/>
        <w:ind w:firstLineChars="200" w:startChars="0" w:start="0" w:endChars="0" w:end="0"/>
        <w:rPr>
          <w:rFonts w:hint="eastAsia"/>
          <w:bCs/>
        </w:rPr>
      </w:pPr>
      <w:r>
        <w:rPr>
          <w:rFonts w:hint="eastAsia"/>
          <w:bCs/>
        </w:rPr>
        <w:t>（二）传统美术、书法、音乐、舞蹈、戏剧、曲艺和杂技；</w:t>
      </w:r>
    </w:p>
    <w:p>
      <w:pPr>
        <w:pStyle w:val="Normal"/>
        <w:ind w:firstLineChars="200" w:startChars="0" w:start="0" w:endChars="0" w:end="0"/>
        <w:rPr>
          <w:rFonts w:hint="eastAsia"/>
          <w:bCs/>
        </w:rPr>
      </w:pPr>
      <w:r>
        <w:rPr>
          <w:rFonts w:hint="eastAsia"/>
          <w:bCs/>
        </w:rPr>
        <w:t>（三）传统技艺、医药；</w:t>
      </w:r>
    </w:p>
    <w:p>
      <w:pPr>
        <w:pStyle w:val="Normal"/>
        <w:ind w:firstLineChars="200" w:startChars="0" w:start="0" w:endChars="0" w:end="0"/>
        <w:rPr>
          <w:rFonts w:hint="eastAsia"/>
          <w:bCs/>
        </w:rPr>
      </w:pPr>
      <w:r>
        <w:rPr>
          <w:rFonts w:hint="eastAsia"/>
          <w:bCs/>
        </w:rPr>
        <w:t>（四）传统礼仪、节庆等民俗；</w:t>
      </w:r>
    </w:p>
    <w:p>
      <w:pPr>
        <w:pStyle w:val="Normal"/>
        <w:ind w:firstLineChars="200" w:startChars="0" w:start="0" w:endChars="0" w:end="0"/>
        <w:rPr>
          <w:rFonts w:hint="eastAsia"/>
          <w:bCs/>
        </w:rPr>
      </w:pPr>
      <w:r>
        <w:rPr>
          <w:rFonts w:hint="eastAsia"/>
          <w:bCs/>
        </w:rPr>
        <w:t>（五）传统体育和游艺；</w:t>
      </w:r>
    </w:p>
    <w:p>
      <w:pPr>
        <w:pStyle w:val="Normal"/>
        <w:ind w:firstLineChars="200" w:startChars="0" w:start="0" w:endChars="0" w:end="0"/>
        <w:rPr>
          <w:rFonts w:hint="eastAsia"/>
          <w:bCs/>
        </w:rPr>
      </w:pPr>
      <w:r>
        <w:rPr>
          <w:rFonts w:hint="eastAsia"/>
          <w:bCs/>
        </w:rPr>
        <w:t>（六）其他非物质文化遗产。</w:t>
      </w:r>
    </w:p>
    <w:p>
      <w:pPr>
        <w:pStyle w:val="Normal"/>
        <w:ind w:firstLineChars="200" w:startChars="0" w:start="0" w:endChars="0" w:end="0"/>
        <w:rPr>
          <w:rFonts w:hint="eastAsia"/>
          <w:bCs/>
        </w:rPr>
      </w:pPr>
      <w:r>
        <w:rPr>
          <w:rFonts w:hint="eastAsia"/>
          <w:bCs/>
        </w:rPr>
        <w:t>非物质文化遗产组成部分的实物和场所属于文物的，适用文物保护有关法律、法规的规定。</w:t>
      </w:r>
    </w:p>
    <w:p>
      <w:pPr>
        <w:pStyle w:val="Normal"/>
        <w:ind w:firstLineChars="200" w:startChars="0" w:start="0" w:endChars="0" w:end="0"/>
        <w:rPr/>
      </w:pPr>
      <w:r>
        <w:rPr>
          <w:rFonts w:ascii="黑体;SimHei" w:hAnsi="黑体;SimHei" w:hint="eastAsia" w:eastAsia="黑体;SimHei"/>
          <w:bCs/>
        </w:rPr>
        <w:t>第四条</w:t>
      </w:r>
      <w:r>
        <w:rPr>
          <w:rFonts w:hint="eastAsia"/>
          <w:bCs/>
        </w:rPr>
        <w:t xml:space="preserve">  非物质文化遗产保护工作应当贯彻保护为主、抢救第一、合理利用、传承发展的方针，坚持政府主导、部门负责、社会参与的原则。</w:t>
      </w:r>
    </w:p>
    <w:p>
      <w:pPr>
        <w:pStyle w:val="Normal"/>
        <w:ind w:firstLineChars="200" w:startChars="0" w:start="0" w:endChars="0" w:end="0"/>
        <w:rPr/>
      </w:pPr>
      <w:r>
        <w:rPr>
          <w:rFonts w:ascii="黑体;SimHei" w:hAnsi="黑体;SimHei" w:hint="eastAsia" w:eastAsia="黑体;SimHei"/>
          <w:bCs/>
        </w:rPr>
        <w:t>第五条</w:t>
      </w:r>
      <w:r>
        <w:rPr>
          <w:rFonts w:hint="eastAsia"/>
          <w:bCs/>
        </w:rPr>
        <w:t xml:space="preserve">  市、县（市、区）人民政府应当加强对非物质文化遗产保护工作的领导，将非物质文化遗产保护工作纳入本级国民经济和社会发展规划，建立非物质文化遗产保护协调机制，协调解决非物质文化遗产保护工作中的重大问题。</w:t>
      </w:r>
    </w:p>
    <w:p>
      <w:pPr>
        <w:pStyle w:val="Normal"/>
        <w:ind w:firstLineChars="200" w:startChars="0" w:start="0" w:endChars="0" w:end="0"/>
        <w:rPr/>
      </w:pPr>
      <w:r>
        <w:rPr>
          <w:rFonts w:ascii="黑体;SimHei" w:hAnsi="黑体;SimHei" w:hint="eastAsia" w:eastAsia="黑体;SimHei"/>
          <w:bCs/>
        </w:rPr>
        <w:t>第六条</w:t>
      </w:r>
      <w:r>
        <w:rPr>
          <w:rFonts w:hint="eastAsia"/>
          <w:bCs/>
        </w:rPr>
        <w:t xml:space="preserve">  市、县（市、区）人民政府应当将非物质文化遗产保护工作所需经费列入本级财政预算，并设立非物质文化遗产保护专项资金，主要用于非物质文化遗产代表性项目、代表性传承人、区域性整体保护的资助或者补助等。专项资金管理办法由市、县（市、区）人民政府文化主管部门（以下简称文化主管部门）会同财政部门制定。</w:t>
      </w:r>
    </w:p>
    <w:p>
      <w:pPr>
        <w:pStyle w:val="Normal"/>
        <w:ind w:firstLineChars="200" w:startChars="0" w:start="0" w:endChars="0" w:end="0"/>
        <w:rPr/>
      </w:pPr>
      <w:r>
        <w:rPr>
          <w:rFonts w:ascii="黑体;SimHei" w:hAnsi="黑体;SimHei" w:hint="eastAsia" w:eastAsia="黑体;SimHei"/>
          <w:bCs/>
        </w:rPr>
        <w:t>第七条</w:t>
      </w:r>
      <w:r>
        <w:rPr>
          <w:rFonts w:hint="eastAsia"/>
          <w:bCs/>
        </w:rPr>
        <w:t xml:space="preserve">  市、县（市、区）人民政府应当根据本行政区域内非物质文化遗产保护工作的实际需要，建立和完善保护机构，加强专门人才培养和专业队伍建设。</w:t>
      </w:r>
    </w:p>
    <w:p>
      <w:pPr>
        <w:pStyle w:val="Normal"/>
        <w:ind w:firstLineChars="200" w:startChars="0" w:start="0" w:endChars="0" w:end="0"/>
        <w:rPr/>
      </w:pPr>
      <w:r>
        <w:rPr>
          <w:rFonts w:ascii="黑体;SimHei" w:hAnsi="黑体;SimHei" w:hint="eastAsia" w:eastAsia="黑体;SimHei"/>
          <w:bCs/>
        </w:rPr>
        <w:t>第八条</w:t>
      </w:r>
      <w:r>
        <w:rPr>
          <w:rFonts w:hint="eastAsia"/>
          <w:bCs/>
        </w:rPr>
        <w:t xml:space="preserve">  文化主管部门负责非物质文化遗产保护的组织、协调、监督和管理工作，组织编制和实施非物质文化遗产代表性项目保护规划和年度保护工作计划。</w:t>
      </w:r>
    </w:p>
    <w:p>
      <w:pPr>
        <w:pStyle w:val="Normal"/>
        <w:ind w:firstLineChars="200" w:startChars="0" w:start="0" w:endChars="0" w:end="0"/>
        <w:rPr>
          <w:rFonts w:hint="eastAsia"/>
          <w:bCs/>
        </w:rPr>
      </w:pPr>
      <w:r>
        <w:rPr>
          <w:rFonts w:hint="eastAsia"/>
          <w:bCs/>
        </w:rPr>
        <w:t>发展改革、财政、教育体育、卫生计生、人社、规划建设、国土房产、民族宗教、商务、旅游、档案、地方志等有关部门应当按照各自职责，做好非物质文化遗产保护的相关工作。</w:t>
      </w:r>
    </w:p>
    <w:p>
      <w:pPr>
        <w:pStyle w:val="Normal"/>
        <w:ind w:firstLineChars="200" w:startChars="0" w:start="0" w:endChars="0" w:end="0"/>
        <w:rPr>
          <w:rFonts w:hint="eastAsia"/>
          <w:bCs/>
        </w:rPr>
      </w:pPr>
      <w:r>
        <w:rPr>
          <w:rFonts w:hint="eastAsia"/>
          <w:bCs/>
        </w:rPr>
        <w:t>乡（镇）人民政府、街道办事处应当明确负责非物质文化遗产保护工作的单位和人员。</w:t>
      </w:r>
    </w:p>
    <w:p>
      <w:pPr>
        <w:pStyle w:val="Normal"/>
        <w:ind w:firstLineChars="200" w:startChars="0" w:start="0" w:endChars="0" w:end="0"/>
        <w:rPr/>
      </w:pPr>
      <w:r>
        <w:rPr>
          <w:rFonts w:ascii="黑体;SimHei" w:hAnsi="黑体;SimHei" w:hint="eastAsia" w:eastAsia="黑体;SimHei"/>
          <w:bCs/>
        </w:rPr>
        <w:t>第九条</w:t>
      </w:r>
      <w:r>
        <w:rPr>
          <w:rFonts w:hint="eastAsia"/>
          <w:bCs/>
        </w:rPr>
        <w:t xml:space="preserve">  市、县（市、区）人民政府负责认定本级非物质文化遗产代表性项目，建立本级代表性项目名录，并向社会公布。文化主管部门应当明确代表性项目的保护单位。</w:t>
      </w:r>
    </w:p>
    <w:p>
      <w:pPr>
        <w:pStyle w:val="Normal"/>
        <w:ind w:firstLineChars="200" w:startChars="0" w:start="0" w:endChars="0" w:end="0"/>
        <w:rPr>
          <w:rFonts w:hint="eastAsia"/>
          <w:bCs/>
        </w:rPr>
      </w:pPr>
      <w:r>
        <w:rPr>
          <w:rFonts w:hint="eastAsia"/>
          <w:bCs/>
        </w:rPr>
        <w:t>文化主管部门对本级人民政府公布的代表性项目，可以认定代表性传承人，并向社会公布，颁发传承人证书。</w:t>
      </w:r>
    </w:p>
    <w:p>
      <w:pPr>
        <w:pStyle w:val="Normal"/>
        <w:ind w:firstLineChars="200" w:startChars="0" w:start="0" w:endChars="0" w:end="0"/>
        <w:rPr>
          <w:rFonts w:hint="eastAsia"/>
          <w:bCs/>
        </w:rPr>
      </w:pPr>
      <w:r>
        <w:rPr>
          <w:rFonts w:hint="eastAsia"/>
          <w:bCs/>
        </w:rPr>
        <w:t>市、县（市、区）人民政府应当制定本级代表性项目认定与管理办法，文化主管部门应当制定本级代表性传承人认定与管理办法。</w:t>
      </w:r>
    </w:p>
    <w:p>
      <w:pPr>
        <w:pStyle w:val="Normal"/>
        <w:ind w:firstLineChars="200" w:startChars="0" w:start="0" w:endChars="0" w:end="0"/>
        <w:rPr/>
      </w:pPr>
      <w:r>
        <w:rPr>
          <w:rFonts w:ascii="黑体;SimHei" w:hAnsi="黑体;SimHei" w:hint="eastAsia" w:eastAsia="黑体;SimHei"/>
          <w:bCs/>
        </w:rPr>
        <w:t>第十条</w:t>
      </w:r>
      <w:r>
        <w:rPr>
          <w:rFonts w:hint="eastAsia"/>
          <w:bCs/>
        </w:rPr>
        <w:t xml:space="preserve">  对丧失传承人、客观存续条件已经消失或者基本消失的非物质文化遗产代表性项目，实行记忆性保护。</w:t>
      </w:r>
    </w:p>
    <w:p>
      <w:pPr>
        <w:pStyle w:val="Normal"/>
        <w:ind w:firstLineChars="200" w:startChars="0" w:start="0" w:endChars="0" w:end="0"/>
        <w:rPr>
          <w:rFonts w:hint="eastAsia"/>
          <w:bCs/>
        </w:rPr>
      </w:pPr>
      <w:r>
        <w:rPr>
          <w:rFonts w:hint="eastAsia"/>
          <w:bCs/>
        </w:rPr>
        <w:t>市、县（市、区）人民政府应当建立非物质文化遗产记忆项目名录。文化主管部门应当组织开展调查，收集文字、图片、音像等相关资料和实物，建立资料库。</w:t>
      </w:r>
    </w:p>
    <w:p>
      <w:pPr>
        <w:pStyle w:val="Normal"/>
        <w:ind w:firstLineChars="200" w:startChars="0" w:start="0" w:endChars="0" w:end="0"/>
        <w:rPr/>
      </w:pPr>
      <w:r>
        <w:rPr>
          <w:rFonts w:ascii="黑体;SimHei" w:hAnsi="黑体;SimHei" w:hint="eastAsia" w:eastAsia="黑体;SimHei"/>
          <w:bCs/>
        </w:rPr>
        <w:t>第十一条</w:t>
      </w:r>
      <w:r>
        <w:rPr>
          <w:rFonts w:hint="eastAsia"/>
          <w:bCs/>
        </w:rPr>
        <w:t xml:space="preserve">  对存续状态受到威胁、活态传承较为困难、濒临消失的非物质文化遗产代表性项目，实行抢救性保护。</w:t>
      </w:r>
    </w:p>
    <w:p>
      <w:pPr>
        <w:pStyle w:val="Normal"/>
        <w:ind w:firstLineChars="200" w:startChars="0" w:start="0" w:endChars="0" w:end="0"/>
        <w:rPr>
          <w:rFonts w:hint="eastAsia"/>
          <w:bCs/>
        </w:rPr>
      </w:pPr>
      <w:r>
        <w:rPr>
          <w:rFonts w:hint="eastAsia"/>
          <w:bCs/>
        </w:rPr>
        <w:t>市、县（市、区）人民政府应当建立非物质文化遗产濒危项目名录。文化主管部门应当会同有关部门制定抢救保护方案，重点扶持和培养代表性传承人和后继人才，优先安排非物质文化遗产保护专项资金和传承、传播场所，记录、整理、保存项目资料、实物以及技艺流程，安排或者招募人员学艺。</w:t>
      </w:r>
    </w:p>
    <w:p>
      <w:pPr>
        <w:pStyle w:val="Normal"/>
        <w:ind w:firstLineChars="200" w:startChars="0" w:start="0" w:endChars="0" w:end="0"/>
        <w:rPr/>
      </w:pPr>
      <w:r>
        <w:rPr>
          <w:rFonts w:ascii="黑体;SimHei" w:hAnsi="黑体;SimHei" w:hint="eastAsia" w:eastAsia="黑体;SimHei"/>
          <w:bCs/>
        </w:rPr>
        <w:t>第十二条</w:t>
      </w:r>
      <w:r>
        <w:rPr>
          <w:rFonts w:hint="eastAsia"/>
          <w:bCs/>
        </w:rPr>
        <w:t xml:space="preserve">  对受众较为广泛、活态传承基础较好的非物质文化遗产代表性项目，实行传承性保护。</w:t>
      </w:r>
    </w:p>
    <w:p>
      <w:pPr>
        <w:pStyle w:val="Normal"/>
        <w:ind w:firstLineChars="200" w:startChars="0" w:start="0" w:endChars="0" w:end="0"/>
        <w:rPr>
          <w:rFonts w:hint="eastAsia"/>
          <w:bCs/>
        </w:rPr>
      </w:pPr>
      <w:r>
        <w:rPr>
          <w:rFonts w:hint="eastAsia"/>
          <w:bCs/>
        </w:rPr>
        <w:t>市、县（市、区）人民政府及其文化主管部门可以根据需要，提供传承、传播场所，培养后继人才，扶持传习基地。</w:t>
      </w:r>
    </w:p>
    <w:p>
      <w:pPr>
        <w:pStyle w:val="Normal"/>
        <w:ind w:firstLineChars="200" w:startChars="0" w:start="0" w:endChars="0" w:end="0"/>
        <w:rPr/>
      </w:pPr>
      <w:r>
        <w:rPr>
          <w:rFonts w:ascii="黑体;SimHei" w:hAnsi="黑体;SimHei" w:hint="eastAsia" w:eastAsia="黑体;SimHei"/>
          <w:bCs/>
        </w:rPr>
        <w:t>第十三条</w:t>
      </w:r>
      <w:r>
        <w:rPr>
          <w:rFonts w:hint="eastAsia"/>
          <w:bCs/>
        </w:rPr>
        <w:t xml:space="preserve">  对存续状态较好，具有市场需求和开发潜力的项目，实行生产性保护。</w:t>
      </w:r>
    </w:p>
    <w:p>
      <w:pPr>
        <w:pStyle w:val="Normal"/>
        <w:ind w:firstLineChars="200" w:startChars="0" w:start="0" w:endChars="0" w:end="0"/>
        <w:rPr>
          <w:rFonts w:hint="eastAsia"/>
          <w:bCs/>
        </w:rPr>
      </w:pPr>
      <w:r>
        <w:rPr>
          <w:rFonts w:hint="eastAsia"/>
          <w:bCs/>
        </w:rPr>
        <w:t>实行生产性保护的单位和个人，应当保持非物质文化遗产的真实性、整体性和传承性，不得擅自改变其传统生产方式、传统工艺流程和核心技艺。</w:t>
      </w:r>
    </w:p>
    <w:p>
      <w:pPr>
        <w:pStyle w:val="Normal"/>
        <w:ind w:firstLineChars="200" w:startChars="0" w:start="0" w:endChars="0" w:end="0"/>
        <w:rPr>
          <w:rFonts w:hint="eastAsia"/>
          <w:bCs/>
        </w:rPr>
      </w:pPr>
      <w:r>
        <w:rPr>
          <w:rFonts w:hint="eastAsia"/>
          <w:bCs/>
        </w:rPr>
        <w:t>市、县（市、区）人民政府及其有关部门应当落实税收、信贷、行政事业性收费等优惠政策，加强对与非物质文化遗产有关的商标、字号、著作权等知识产权的保护，并根据生产性项目现状、市场状况，制定扶持政策，在培育和开发市场，创新产品和服务方面提供帮助。</w:t>
      </w:r>
    </w:p>
    <w:p>
      <w:pPr>
        <w:pStyle w:val="Normal"/>
        <w:ind w:firstLineChars="200" w:startChars="0" w:start="0" w:endChars="0" w:end="0"/>
        <w:rPr/>
      </w:pPr>
      <w:r>
        <w:rPr>
          <w:rFonts w:ascii="黑体;SimHei" w:hAnsi="黑体;SimHei" w:hint="eastAsia" w:eastAsia="黑体;SimHei"/>
          <w:bCs/>
        </w:rPr>
        <w:t>第十四条</w:t>
      </w:r>
      <w:r>
        <w:rPr>
          <w:rFonts w:hint="eastAsia"/>
          <w:bCs/>
        </w:rPr>
        <w:t xml:space="preserve">  文化主管部门应当会同商务等有关部门对本市行政区域内老字号企业的传统技艺的存续状态开展调查，符合条件的，应当优先推荐列入本级非物质文化遗产代表性项目名录。</w:t>
      </w:r>
    </w:p>
    <w:p>
      <w:pPr>
        <w:pStyle w:val="Normal"/>
        <w:ind w:firstLineChars="200" w:startChars="0" w:start="0" w:endChars="0" w:end="0"/>
        <w:rPr/>
      </w:pPr>
      <w:r>
        <w:rPr>
          <w:rFonts w:ascii="黑体;SimHei" w:hAnsi="黑体;SimHei" w:hint="eastAsia" w:eastAsia="黑体;SimHei"/>
          <w:bCs/>
        </w:rPr>
        <w:t>第十五条</w:t>
      </w:r>
      <w:r>
        <w:rPr>
          <w:rFonts w:hint="eastAsia"/>
          <w:bCs/>
        </w:rPr>
        <w:t xml:space="preserve">  对非物质文化遗产资源丰富、传统文化积淀深厚、群众文化认同感强的特定区域，应当设立文化生态保护区，实行区域性整体保护。</w:t>
      </w:r>
    </w:p>
    <w:p>
      <w:pPr>
        <w:pStyle w:val="Normal"/>
        <w:ind w:firstLineChars="200" w:startChars="0" w:start="0" w:endChars="0" w:end="0"/>
        <w:rPr>
          <w:rFonts w:hint="eastAsia"/>
          <w:bCs/>
        </w:rPr>
      </w:pPr>
      <w:r>
        <w:rPr>
          <w:rFonts w:hint="eastAsia"/>
          <w:bCs/>
        </w:rPr>
        <w:t>文化主管部门应当会同有关部门制定保护区专项规划，报本级人民政府批准后实施。文化生态保护区的历史风貌和传统文化生态应予保持，不得破坏其依存的自然景观和人居环境。</w:t>
      </w:r>
    </w:p>
    <w:p>
      <w:pPr>
        <w:pStyle w:val="Normal"/>
        <w:ind w:firstLineChars="200" w:startChars="0" w:start="0" w:endChars="0" w:end="0"/>
        <w:rPr/>
      </w:pPr>
      <w:r>
        <w:rPr>
          <w:rFonts w:ascii="黑体;SimHei" w:hAnsi="黑体;SimHei" w:hint="eastAsia" w:eastAsia="黑体;SimHei"/>
          <w:bCs/>
        </w:rPr>
        <w:t>第十六条</w:t>
      </w:r>
      <w:r>
        <w:rPr>
          <w:rFonts w:hint="eastAsia"/>
          <w:bCs/>
        </w:rPr>
        <w:t xml:space="preserve">  市、县（市、区）人民政府应当对非物质文化遗产代表性项目实行分级保护。对列入国家级、省级、市级、县级非物质文化遗产代表性项目名录的，应当按照项目保护规划要求实行保护。</w:t>
      </w:r>
    </w:p>
    <w:p>
      <w:pPr>
        <w:pStyle w:val="Normal"/>
        <w:ind w:firstLineChars="200" w:startChars="0" w:start="0" w:endChars="0" w:end="0"/>
        <w:rPr>
          <w:rFonts w:hint="eastAsia"/>
          <w:bCs/>
        </w:rPr>
      </w:pPr>
      <w:r>
        <w:rPr>
          <w:rFonts w:hint="eastAsia"/>
          <w:bCs/>
        </w:rPr>
        <w:t>对凤阳花鼓等国家级代表性项目和全椒走太平等省级代表性项目实行重点保护，文化主管部门应当会同保护单位编制专项保护规划，建立传习基地。</w:t>
      </w:r>
    </w:p>
    <w:p>
      <w:pPr>
        <w:pStyle w:val="Normal"/>
        <w:ind w:firstLineChars="200" w:startChars="0" w:start="0" w:endChars="0" w:end="0"/>
        <w:rPr/>
      </w:pPr>
      <w:r>
        <w:rPr>
          <w:rFonts w:ascii="黑体;SimHei" w:hAnsi="黑体;SimHei" w:hint="eastAsia" w:eastAsia="黑体;SimHei"/>
          <w:bCs/>
        </w:rPr>
        <w:t>第十七条</w:t>
      </w:r>
      <w:r>
        <w:rPr>
          <w:rFonts w:hint="eastAsia"/>
          <w:bCs/>
        </w:rPr>
        <w:t xml:space="preserve">  文化主管部门应当开展非物质文化遗产代表性项目和代表性传承人的数字化保护工作，运用文字、录音、录像、多媒体等方式，对其核心技艺进行全面记录，建立数据库。</w:t>
      </w:r>
    </w:p>
    <w:p>
      <w:pPr>
        <w:pStyle w:val="Normal"/>
        <w:ind w:firstLineChars="200" w:startChars="0" w:start="0" w:endChars="0" w:end="0"/>
        <w:rPr/>
      </w:pPr>
      <w:r>
        <w:rPr>
          <w:rFonts w:ascii="黑体;SimHei" w:hAnsi="黑体;SimHei" w:hint="eastAsia" w:eastAsia="黑体;SimHei"/>
          <w:bCs/>
        </w:rPr>
        <w:t>第十八条</w:t>
      </w:r>
      <w:r>
        <w:rPr>
          <w:rFonts w:hint="eastAsia"/>
          <w:bCs/>
        </w:rPr>
        <w:t xml:space="preserve">  文化主管部门应当制定非物质文化遗产人才培养计划，组织代表性传承人进入高等院校、中等职业学校、研究机构学习、研修。</w:t>
      </w:r>
    </w:p>
    <w:p>
      <w:pPr>
        <w:pStyle w:val="Normal"/>
        <w:ind w:firstLineChars="200" w:startChars="0" w:start="0" w:endChars="0" w:end="0"/>
        <w:rPr/>
      </w:pPr>
      <w:r>
        <w:rPr>
          <w:rFonts w:ascii="黑体;SimHei" w:hAnsi="黑体;SimHei" w:hint="eastAsia" w:eastAsia="黑体;SimHei"/>
          <w:bCs/>
        </w:rPr>
        <w:t>第十九条</w:t>
      </w:r>
      <w:r>
        <w:rPr>
          <w:rFonts w:hint="eastAsia"/>
          <w:bCs/>
        </w:rPr>
        <w:t xml:space="preserve">  鼓励本市行政区域内高等院校、中等职业学校、研究机构开设非物质文化遗产课程，设立传承班，开展联合办学，培养传承人。鼓励有条件的院校采取减免学费或者给予助学金、奖学金等措施，资助学生学习传统技艺。</w:t>
      </w:r>
    </w:p>
    <w:p>
      <w:pPr>
        <w:pStyle w:val="Normal"/>
        <w:ind w:firstLineChars="200" w:startChars="0" w:start="0" w:endChars="0" w:end="0"/>
        <w:rPr/>
      </w:pPr>
      <w:r>
        <w:rPr>
          <w:rFonts w:ascii="黑体;SimHei" w:hAnsi="黑体;SimHei" w:hint="eastAsia" w:eastAsia="黑体;SimHei"/>
          <w:bCs/>
        </w:rPr>
        <w:t>第二十条</w:t>
      </w:r>
      <w:r>
        <w:rPr>
          <w:rFonts w:hint="eastAsia"/>
          <w:bCs/>
        </w:rPr>
        <w:t xml:space="preserve">  市、县（市、区）人民政府应当加强对非物质文化遗产保护的宣传，提高全社会保护非物质文化遗产的意识。</w:t>
      </w:r>
    </w:p>
    <w:p>
      <w:pPr>
        <w:pStyle w:val="Normal"/>
        <w:ind w:firstLineChars="200" w:startChars="0" w:start="0" w:endChars="0" w:end="0"/>
        <w:rPr>
          <w:rFonts w:hint="eastAsia"/>
          <w:bCs/>
        </w:rPr>
      </w:pPr>
      <w:r>
        <w:rPr>
          <w:rFonts w:hint="eastAsia"/>
          <w:bCs/>
        </w:rPr>
        <w:t>每年的农历正月初九至二月初九为“滁州市非物质文化遗产月”。市、县（市、区）人民政府应当组织文化等有关部门，结合传统节庆和琅琊山庙会等民间习俗，集中宣传、展示非物质文化遗产代表性项目。</w:t>
      </w:r>
    </w:p>
    <w:p>
      <w:pPr>
        <w:pStyle w:val="Normal"/>
        <w:ind w:firstLineChars="200" w:startChars="0" w:start="0" w:endChars="0" w:end="0"/>
        <w:rPr/>
      </w:pPr>
      <w:r>
        <w:rPr>
          <w:rFonts w:ascii="黑体;SimHei" w:hAnsi="黑体;SimHei" w:hint="eastAsia" w:eastAsia="黑体;SimHei"/>
          <w:bCs/>
        </w:rPr>
        <w:t>第二十一条</w:t>
      </w:r>
      <w:r>
        <w:rPr>
          <w:rFonts w:hint="eastAsia"/>
          <w:bCs/>
        </w:rPr>
        <w:t xml:space="preserve">  市、县（市、区）人民政府应当统筹建设非物质文化遗产收藏、展示、研究和传承等文化公共设施。</w:t>
      </w:r>
    </w:p>
    <w:p>
      <w:pPr>
        <w:pStyle w:val="Normal"/>
        <w:ind w:firstLineChars="200" w:startChars="0" w:start="0" w:endChars="0" w:end="0"/>
        <w:rPr/>
      </w:pPr>
      <w:r>
        <w:rPr>
          <w:rFonts w:ascii="黑体;SimHei" w:hAnsi="黑体;SimHei" w:hint="eastAsia" w:eastAsia="黑体;SimHei"/>
          <w:bCs/>
        </w:rPr>
        <w:t>第二十二条</w:t>
      </w:r>
      <w:r>
        <w:rPr>
          <w:rFonts w:hint="eastAsia"/>
          <w:bCs/>
        </w:rPr>
        <w:t xml:space="preserve">  文化馆（站）、图书馆、博物馆、美术馆、纪念馆、规划馆、科技馆、档案馆等公共文化场所，非物质文化遗产研究机构和保护工作机构，新闻媒体以及利用财政性资金举办演出活动的文艺表演团体等，应当根据各自业务范围，开展非物质文化遗产代表性项目的研究、展示、传播活动。</w:t>
      </w:r>
    </w:p>
    <w:p>
      <w:pPr>
        <w:pStyle w:val="Normal"/>
        <w:ind w:firstLineChars="200" w:startChars="0" w:start="0" w:endChars="0" w:end="0"/>
        <w:rPr/>
      </w:pPr>
      <w:r>
        <w:rPr>
          <w:rFonts w:ascii="黑体;SimHei" w:hAnsi="黑体;SimHei" w:hint="eastAsia" w:eastAsia="黑体;SimHei"/>
          <w:bCs/>
        </w:rPr>
        <w:t>第二十三条</w:t>
      </w:r>
      <w:r>
        <w:rPr>
          <w:rFonts w:hint="eastAsia"/>
          <w:bCs/>
        </w:rPr>
        <w:t xml:space="preserve">  教育主管部门应当引导中小学校将具有本地特色的非物质文化遗产知识纳入素质教育内容，采取课堂教学与社会实践相结合的方法，普及非物质文化遗产知识。</w:t>
      </w:r>
    </w:p>
    <w:p>
      <w:pPr>
        <w:pStyle w:val="Normal"/>
        <w:ind w:firstLineChars="200" w:startChars="0" w:start="0" w:endChars="0" w:end="0"/>
        <w:rPr>
          <w:rFonts w:hint="eastAsia"/>
          <w:bCs/>
        </w:rPr>
      </w:pPr>
      <w:r>
        <w:rPr>
          <w:rFonts w:hint="eastAsia"/>
          <w:bCs/>
        </w:rPr>
        <w:t>鼓励保护单位、代表性传承人通过进入校园、社区等形式，开展非物质文化遗产保护知识普及和传授技艺活动。</w:t>
      </w:r>
    </w:p>
    <w:p>
      <w:pPr>
        <w:pStyle w:val="Normal"/>
        <w:ind w:firstLineChars="200" w:startChars="0" w:start="0" w:endChars="0" w:end="0"/>
        <w:rPr/>
      </w:pPr>
      <w:r>
        <w:rPr>
          <w:rFonts w:ascii="黑体;SimHei" w:hAnsi="黑体;SimHei" w:hint="eastAsia" w:eastAsia="黑体;SimHei"/>
          <w:bCs/>
        </w:rPr>
        <w:t>第二十四条</w:t>
      </w:r>
      <w:r>
        <w:rPr>
          <w:rFonts w:hint="eastAsia"/>
          <w:bCs/>
        </w:rPr>
        <w:t xml:space="preserve">  对非物质文化遗产的利用，应当以尊重其原真性、文化内涵及自然演变进程为原则，保持其原有的文化生态和文化风貌，不得歪曲、贬损、滥用。</w:t>
      </w:r>
    </w:p>
    <w:p>
      <w:pPr>
        <w:pStyle w:val="Normal"/>
        <w:ind w:firstLineChars="200" w:startChars="0" w:start="0" w:endChars="0" w:end="0"/>
        <w:rPr/>
      </w:pPr>
      <w:r>
        <w:rPr>
          <w:rFonts w:ascii="黑体;SimHei" w:hAnsi="黑体;SimHei" w:hint="eastAsia" w:eastAsia="黑体;SimHei"/>
          <w:bCs/>
        </w:rPr>
        <w:t>第二十五条</w:t>
      </w:r>
      <w:r>
        <w:rPr>
          <w:rFonts w:hint="eastAsia"/>
          <w:bCs/>
        </w:rPr>
        <w:t xml:space="preserve">  在有效保护的基础上，鼓励和支持公民、法人和其他组织合理利用非物质文化遗产资源，开发具有地方特色的传统文化产品、服务和旅游项目。</w:t>
      </w:r>
    </w:p>
    <w:p>
      <w:pPr>
        <w:pStyle w:val="Normal"/>
        <w:ind w:firstLineChars="200" w:startChars="0" w:start="0" w:endChars="0" w:end="0"/>
        <w:rPr/>
      </w:pPr>
      <w:r>
        <w:rPr>
          <w:rFonts w:ascii="黑体;SimHei" w:hAnsi="黑体;SimHei" w:hint="eastAsia" w:eastAsia="黑体;SimHei"/>
          <w:bCs/>
        </w:rPr>
        <w:t>第二十六条</w:t>
      </w:r>
      <w:r>
        <w:rPr>
          <w:rFonts w:hint="eastAsia"/>
          <w:bCs/>
        </w:rPr>
        <w:t xml:space="preserve">  鼓励和支持公民、法人和其他组织通过收藏、展示、捐赠、资助、志愿服务、依法设立保护基金等方式，参与非物质文化遗产保护。</w:t>
      </w:r>
    </w:p>
    <w:p>
      <w:pPr>
        <w:pStyle w:val="Normal"/>
        <w:ind w:firstLineChars="200" w:startChars="0" w:start="0" w:endChars="0" w:end="0"/>
        <w:rPr>
          <w:rFonts w:hint="eastAsia"/>
          <w:bCs/>
        </w:rPr>
      </w:pPr>
      <w:r>
        <w:rPr>
          <w:rFonts w:hint="eastAsia"/>
          <w:bCs/>
        </w:rPr>
        <w:t>对在非物质文化遗产保护工作中做出显著成绩的组织和个人，市、县（市、区）人民政府按照国家和省有关规定给予表彰、奖励。</w:t>
      </w:r>
    </w:p>
    <w:p>
      <w:pPr>
        <w:pStyle w:val="Normal"/>
        <w:ind w:firstLineChars="200" w:startChars="0" w:start="0" w:endChars="0" w:end="0"/>
        <w:rPr/>
      </w:pPr>
      <w:r>
        <w:rPr>
          <w:rFonts w:ascii="黑体;SimHei" w:hAnsi="黑体;SimHei" w:hint="eastAsia" w:eastAsia="黑体;SimHei"/>
          <w:bCs/>
        </w:rPr>
        <w:t>第二十七条</w:t>
      </w:r>
      <w:r>
        <w:rPr>
          <w:rFonts w:hint="eastAsia"/>
          <w:bCs/>
        </w:rPr>
        <w:t xml:space="preserve">  未取得代表性项目保护单位和代表性传承人资格的，不得以保护单位、代表性传承人的名义开展传承、传播活动。</w:t>
      </w:r>
    </w:p>
    <w:p>
      <w:pPr>
        <w:pStyle w:val="Normal"/>
        <w:ind w:firstLineChars="200" w:startChars="0" w:start="0" w:endChars="0" w:end="0"/>
        <w:rPr>
          <w:rFonts w:hint="eastAsia"/>
          <w:bCs/>
        </w:rPr>
      </w:pPr>
      <w:r>
        <w:rPr>
          <w:rFonts w:hint="eastAsia"/>
          <w:bCs/>
        </w:rPr>
        <w:t>保护单位和代表性传承人不得以与其资格不符的名义开展传承、传播活动。</w:t>
      </w:r>
    </w:p>
    <w:p>
      <w:pPr>
        <w:pStyle w:val="Normal"/>
        <w:ind w:firstLineChars="200" w:startChars="0" w:start="0" w:endChars="0" w:end="0"/>
        <w:rPr/>
      </w:pPr>
      <w:r>
        <w:rPr>
          <w:rFonts w:ascii="黑体;SimHei" w:hAnsi="黑体;SimHei" w:hint="eastAsia" w:eastAsia="黑体;SimHei"/>
          <w:bCs/>
        </w:rPr>
        <w:t>第二十八条</w:t>
      </w:r>
      <w:r>
        <w:rPr>
          <w:rFonts w:hint="eastAsia"/>
          <w:bCs/>
        </w:rPr>
        <w:t xml:space="preserve">  文化主管部门应当建立本级非物质文化遗产代表性项目评估制度，定期对代表性项目的保护情况进行评估，评估结果向社会公布。</w:t>
      </w:r>
    </w:p>
    <w:p>
      <w:pPr>
        <w:pStyle w:val="Normal"/>
        <w:ind w:firstLineChars="200" w:startChars="0" w:start="0" w:endChars="0" w:end="0"/>
        <w:rPr/>
      </w:pPr>
      <w:r>
        <w:rPr>
          <w:rFonts w:ascii="黑体;SimHei" w:hAnsi="黑体;SimHei" w:hint="eastAsia" w:eastAsia="黑体;SimHei"/>
          <w:bCs/>
        </w:rPr>
        <w:t>第二十九条</w:t>
      </w:r>
      <w:r>
        <w:rPr>
          <w:rFonts w:hint="eastAsia"/>
          <w:bCs/>
        </w:rPr>
        <w:t xml:space="preserve">  公民、法人和其他组织违反相关规定，在申报代表性项目、代表性传承人的过程中弄虚作假的，由认定机关撤销已认定的代表性项目、代表性传承人的资格，并责令退还项目保护经费、传承人补助经费。</w:t>
      </w:r>
    </w:p>
    <w:p>
      <w:pPr>
        <w:pStyle w:val="Normal"/>
        <w:ind w:firstLineChars="200" w:startChars="0" w:start="0" w:endChars="0" w:end="0"/>
        <w:rPr/>
      </w:pPr>
      <w:r>
        <w:rPr>
          <w:rFonts w:ascii="黑体;SimHei" w:hAnsi="黑体;SimHei" w:hint="eastAsia" w:eastAsia="黑体;SimHei"/>
          <w:bCs/>
        </w:rPr>
        <w:t>第三十条</w:t>
      </w:r>
      <w:r>
        <w:rPr>
          <w:rFonts w:hint="eastAsia"/>
          <w:bCs/>
        </w:rPr>
        <w:t xml:space="preserve">  违反本条例第二十七条规定，由文化主管部门责令限期改正；逾期不改正的，给予警告。</w:t>
      </w:r>
    </w:p>
    <w:p>
      <w:pPr>
        <w:pStyle w:val="Normal"/>
        <w:ind w:firstLineChars="200" w:startChars="0" w:start="0" w:endChars="0" w:end="0"/>
        <w:rPr/>
      </w:pPr>
      <w:r>
        <w:rPr>
          <w:rFonts w:ascii="黑体;SimHei" w:hAnsi="黑体;SimHei" w:hint="eastAsia" w:eastAsia="黑体;SimHei"/>
          <w:bCs/>
        </w:rPr>
        <w:t>第三十一条</w:t>
      </w:r>
      <w:r>
        <w:rPr>
          <w:rFonts w:hint="eastAsia"/>
          <w:bCs/>
        </w:rPr>
        <w:t xml:space="preserve">  违反本条例规定的其他违法行为，依据有关法律、法规处罚。</w:t>
      </w:r>
    </w:p>
    <w:p>
      <w:pPr>
        <w:pStyle w:val="Normal"/>
        <w:ind w:firstLineChars="200" w:startChars="0" w:start="0" w:endChars="0" w:end="0"/>
        <w:rPr/>
      </w:pPr>
      <w:r>
        <w:rPr>
          <w:rFonts w:ascii="黑体;SimHei" w:hAnsi="黑体;SimHei" w:hint="eastAsia" w:eastAsia="黑体;SimHei"/>
          <w:bCs/>
        </w:rPr>
        <w:t>第三十二条</w:t>
      </w:r>
      <w:r>
        <w:rPr>
          <w:rFonts w:hint="eastAsia"/>
          <w:bCs/>
        </w:rPr>
        <w:t xml:space="preserve">  文化主管部门、其他有关部门及其工作人员违反本条例规定，有下列情形之一的，对直接负责的主管人员和其他直接责任人员依法给予处分；构成犯罪的，依法追究刑事责任：</w:t>
      </w:r>
    </w:p>
    <w:p>
      <w:pPr>
        <w:pStyle w:val="Normal"/>
        <w:ind w:firstLineChars="200" w:startChars="0" w:start="0" w:endChars="0" w:end="0"/>
        <w:rPr>
          <w:rFonts w:hint="eastAsia"/>
          <w:bCs/>
        </w:rPr>
      </w:pPr>
      <w:r>
        <w:rPr>
          <w:rFonts w:hint="eastAsia"/>
          <w:bCs/>
        </w:rPr>
        <w:t>（一）不履行保护管理职责的；</w:t>
      </w:r>
    </w:p>
    <w:p>
      <w:pPr>
        <w:pStyle w:val="Normal"/>
        <w:ind w:firstLineChars="200" w:startChars="0" w:start="0" w:endChars="0" w:end="0"/>
        <w:rPr>
          <w:rFonts w:hint="eastAsia"/>
          <w:bCs/>
        </w:rPr>
      </w:pPr>
      <w:r>
        <w:rPr>
          <w:rFonts w:hint="eastAsia"/>
          <w:bCs/>
        </w:rPr>
        <w:t>（二）违反法定条件或者程序认定代表性项目和代表性传承人的；</w:t>
      </w:r>
    </w:p>
    <w:p>
      <w:pPr>
        <w:pStyle w:val="Normal"/>
        <w:ind w:firstLineChars="200" w:startChars="0" w:start="0" w:endChars="0" w:end="0"/>
        <w:rPr>
          <w:rFonts w:hint="eastAsia"/>
          <w:bCs/>
        </w:rPr>
      </w:pPr>
      <w:r>
        <w:rPr>
          <w:rFonts w:hint="eastAsia"/>
          <w:bCs/>
        </w:rPr>
        <w:t>（三）对列入非物质文化遗产濒危项目名录的项目未及时采取抢救性保护措施的；</w:t>
      </w:r>
    </w:p>
    <w:p>
      <w:pPr>
        <w:pStyle w:val="Normal"/>
        <w:ind w:firstLineChars="200" w:startChars="0" w:start="0" w:endChars="0" w:end="0"/>
        <w:rPr>
          <w:rFonts w:hint="eastAsia"/>
          <w:bCs/>
        </w:rPr>
      </w:pPr>
      <w:r>
        <w:rPr>
          <w:rFonts w:hint="eastAsia"/>
          <w:bCs/>
        </w:rPr>
        <w:t>（四）截留、挪用、挤占非物质文化遗产保护经费的；</w:t>
      </w:r>
    </w:p>
    <w:p>
      <w:pPr>
        <w:pStyle w:val="Normal"/>
        <w:ind w:firstLineChars="200" w:startChars="0" w:start="0" w:endChars="0" w:end="0"/>
        <w:rPr>
          <w:rFonts w:hint="eastAsia"/>
          <w:bCs/>
        </w:rPr>
      </w:pPr>
      <w:r>
        <w:rPr>
          <w:rFonts w:hint="eastAsia"/>
          <w:bCs/>
        </w:rPr>
        <w:t>（五）其他玩忽职守、滥用职权、徇私舞弊行为的。</w:t>
      </w:r>
    </w:p>
    <w:p>
      <w:pPr>
        <w:pStyle w:val="Normal"/>
        <w:ind w:firstLineChars="200" w:startChars="0" w:start="0" w:endChars="0" w:end="0"/>
        <w:rPr/>
      </w:pPr>
      <w:r>
        <w:rPr>
          <w:rFonts w:ascii="黑体;SimHei" w:hAnsi="黑体;SimHei" w:hint="eastAsia" w:eastAsia="黑体;SimHei"/>
          <w:bCs/>
        </w:rPr>
        <w:t>第三十三条</w:t>
      </w:r>
      <w:r>
        <w:rPr>
          <w:rFonts w:hint="eastAsia"/>
          <w:bCs/>
        </w:rPr>
        <w:t xml:space="preserve">  本条例自 </w:t>
      </w:r>
      <w:r>
        <w:rPr>
          <w:rFonts w:hint="eastAsia"/>
          <w:bCs/>
        </w:rPr>
        <w:t>2018</w:t>
      </w:r>
      <w:r>
        <w:rPr>
          <w:rFonts w:hint="eastAsia"/>
          <w:bCs/>
        </w:rPr>
        <w:t xml:space="preserve">年 </w:t>
      </w:r>
      <w:r>
        <w:rPr>
          <w:rFonts w:hint="eastAsia"/>
          <w:bCs/>
        </w:rPr>
        <w:t>1</w:t>
      </w:r>
      <w:r>
        <w:rPr>
          <w:rFonts w:hint="eastAsia"/>
          <w:bCs/>
        </w:rPr>
        <w:t>月</w:t>
      </w:r>
      <w:r>
        <w:rPr>
          <w:rFonts w:hint="eastAsia"/>
          <w:bCs/>
        </w:rPr>
        <w:t>1</w:t>
      </w:r>
      <w:r>
        <w:rPr>
          <w:rFonts w:hint="eastAsia"/>
          <w:bCs/>
        </w:rPr>
        <w:t>日起施行。</w:t>
      </w:r>
    </w:p>
    <w:p>
      <w:pPr>
        <w:pStyle w:val="Normal"/>
        <w:rPr>
          <w:rFonts w:hint="eastAsia"/>
          <w:bCs/>
        </w:rPr>
      </w:pPr>
      <w:r>
        <w:rPr>
          <w:rFonts w:hint="eastAsia"/>
          <w:bCs/>
        </w:rPr>
      </w:r>
    </w:p>
    <w:p>
      <w:pPr>
        <w:pStyle w:val="Normal"/>
        <w:rPr>
          <w:rFonts w:hint="eastAsia"/>
          <w:sz w:val="28"/>
          <w:szCs w:val="28"/>
        </w:rPr>
      </w:pPr>
      <w:r>
        <w:rPr>
          <w:rFonts w:hint="eastAsia"/>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2017-10-09T15:31:00Z</dcterms:created>
  <dc:creator>梁艳</dc:creator>
  <dc:description/>
  <cp:keywords/>
  <dc:language>en-US</dc:language>
  <cp:lastModifiedBy>陈慧</cp:lastModifiedBy>
  <cp:lastPrinted>2017-07-26T16:55:00Z</cp:lastPrinted>
  <dcterms:modified xsi:type="dcterms:W3CDTF">2017-10-09T15:32:00Z</dcterms:modified>
  <cp:revision>3</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