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spacing w:lineRule="exact" w:line="680"/>
        <w:jc w:val="center"/>
        <w:rPr>
          <w:rFonts w:eastAsia="宋体"/>
          <w:b/>
          <w:bCs/>
          <w:sz w:val="44"/>
        </w:rPr>
      </w:pPr>
      <w:r>
        <w:rPr>
          <w:rFonts w:cs="宋体" w:hint="eastAsia" w:eastAsia="宋体"/>
          <w:b/>
          <w:bCs/>
          <w:sz w:val="44"/>
        </w:rPr>
        <w:t>安徽省人民代表大会常务委员会</w:t>
      </w:r>
    </w:p>
    <w:p>
      <w:pPr>
        <w:pStyle w:val="Normal"/>
        <w:spacing w:lineRule="exact" w:line="680"/>
        <w:jc w:val="center"/>
        <w:rPr>
          <w:rFonts w:eastAsia="宋体"/>
          <w:b/>
          <w:bCs/>
          <w:sz w:val="44"/>
        </w:rPr>
      </w:pPr>
      <w:r>
        <w:rPr>
          <w:rFonts w:cs="宋体" w:hint="eastAsia" w:eastAsia="宋体"/>
          <w:b/>
          <w:bCs/>
          <w:sz w:val="44"/>
        </w:rPr>
        <w:t>公</w:t>
      </w:r>
      <w:r>
        <w:rPr>
          <w:rFonts w:eastAsia="宋体"/>
          <w:b/>
          <w:bCs/>
          <w:sz w:val="44"/>
        </w:rPr>
        <w:t xml:space="preserve">       </w:t>
      </w:r>
      <w:r>
        <w:rPr>
          <w:rFonts w:cs="宋体" w:hint="eastAsia" w:eastAsia="宋体"/>
          <w:b/>
          <w:bCs/>
          <w:sz w:val="44"/>
        </w:rPr>
        <w:t>告</w:t>
      </w:r>
    </w:p>
    <w:p>
      <w:pPr>
        <w:pStyle w:val="Normal"/>
        <w:jc w:val="center"/>
        <w:rPr>
          <w:rFonts w:eastAsia="宋体"/>
          <w:b/>
          <w:bCs/>
          <w:sz w:val="30"/>
        </w:rPr>
      </w:pPr>
      <w:r>
        <w:rPr>
          <w:rFonts w:eastAsia="宋体"/>
          <w:b/>
          <w:bCs/>
          <w:sz w:val="30"/>
        </w:rPr>
      </w:r>
    </w:p>
    <w:p>
      <w:pPr>
        <w:pStyle w:val="Normal"/>
        <w:jc w:val="center"/>
        <w:rPr>
          <w:rFonts w:eastAsia="楷体_GB2312"/>
        </w:rPr>
      </w:pPr>
      <w:r>
        <w:rPr>
          <w:rFonts w:eastAsia="楷体_GB2312"/>
        </w:rPr>
        <w:t>（第</w:t>
      </w:r>
      <w:r>
        <w:rPr>
          <w:rFonts w:hint="eastAsia" w:eastAsia="楷体_GB2312"/>
        </w:rPr>
        <w:t>九</w:t>
      </w:r>
      <w:r>
        <w:rPr>
          <w:rFonts w:eastAsia="楷体_GB2312"/>
        </w:rPr>
        <w:t>号）</w:t>
      </w:r>
    </w:p>
    <w:p>
      <w:pPr>
        <w:pStyle w:val="Normal"/>
        <w:ind w:firstLineChars="200" w:startChars="0" w:start="0" w:endChars="0" w:end="0"/>
        <w:rPr>
          <w:rFonts w:eastAsia="楷体_GB2312"/>
        </w:rPr>
      </w:pPr>
      <w:r>
        <w:rPr>
          <w:rFonts w:eastAsia="楷体_GB2312"/>
        </w:rPr>
      </w:r>
    </w:p>
    <w:p>
      <w:pPr>
        <w:pStyle w:val="Normal"/>
        <w:ind w:firstLineChars="200" w:startChars="0" w:start="0" w:endChars="0" w:end="0"/>
        <w:rPr>
          <w:rFonts w:cs="仿宋_GB2312"/>
          <w:kern w:val="2"/>
        </w:rPr>
      </w:pPr>
      <w:r>
        <w:rPr>
          <w:rFonts w:cs="仿宋_GB2312" w:hint="eastAsia"/>
          <w:kern w:val="2"/>
        </w:rPr>
        <w:t>《安徽省实施</w:t>
      </w:r>
      <w:r>
        <w:rPr>
          <w:rFonts w:cs="仿宋_GB2312"/>
          <w:kern w:val="2"/>
        </w:rPr>
        <w:t>&lt;</w:t>
      </w:r>
      <w:r>
        <w:rPr>
          <w:rFonts w:cs="仿宋_GB2312" w:hint="eastAsia"/>
          <w:kern w:val="2"/>
        </w:rPr>
        <w:t>中华人民共和国野生动物保护法</w:t>
      </w:r>
      <w:r>
        <w:rPr>
          <w:rFonts w:cs="仿宋_GB2312"/>
          <w:kern w:val="2"/>
        </w:rPr>
        <w:t>&gt;</w:t>
      </w:r>
      <w:r>
        <w:rPr>
          <w:rFonts w:cs="仿宋_GB2312" w:hint="eastAsia"/>
          <w:kern w:val="2"/>
        </w:rPr>
        <w:t>办法》已经</w:t>
      </w:r>
      <w:r>
        <w:rPr>
          <w:rFonts w:cs="仿宋_GB2312"/>
          <w:kern w:val="2"/>
        </w:rPr>
        <w:t>2018</w:t>
      </w:r>
      <w:r>
        <w:rPr>
          <w:rFonts w:cs="仿宋_GB2312" w:hint="eastAsia"/>
          <w:kern w:val="2"/>
        </w:rPr>
        <w:t>年</w:t>
      </w:r>
      <w:r>
        <w:rPr>
          <w:rFonts w:cs="仿宋_GB2312"/>
          <w:kern w:val="2"/>
        </w:rPr>
        <w:t>11</w:t>
      </w:r>
      <w:r>
        <w:rPr>
          <w:rFonts w:cs="仿宋_GB2312" w:hint="eastAsia"/>
          <w:kern w:val="2"/>
        </w:rPr>
        <w:t>月</w:t>
      </w:r>
      <w:r>
        <w:rPr>
          <w:rFonts w:cs="仿宋_GB2312"/>
          <w:kern w:val="2"/>
        </w:rPr>
        <w:t>23</w:t>
      </w:r>
      <w:r>
        <w:rPr>
          <w:rFonts w:cs="仿宋_GB2312" w:hint="eastAsia"/>
          <w:kern w:val="2"/>
        </w:rPr>
        <w:t>日安徽省第十三届人民代表大会常务委员会第六次会议修订，现将修订后的《安徽省实施</w:t>
      </w:r>
      <w:r>
        <w:rPr>
          <w:rFonts w:cs="仿宋_GB2312"/>
          <w:kern w:val="2"/>
        </w:rPr>
        <w:t>&lt;</w:t>
      </w:r>
      <w:r>
        <w:rPr>
          <w:rFonts w:cs="仿宋_GB2312" w:hint="eastAsia"/>
          <w:kern w:val="2"/>
        </w:rPr>
        <w:t>中华人民共和国野生动物保护法</w:t>
      </w:r>
      <w:r>
        <w:rPr>
          <w:rFonts w:cs="仿宋_GB2312"/>
          <w:kern w:val="2"/>
        </w:rPr>
        <w:t>&gt;</w:t>
      </w:r>
      <w:r>
        <w:rPr>
          <w:rFonts w:cs="仿宋_GB2312" w:hint="eastAsia"/>
          <w:kern w:val="2"/>
        </w:rPr>
        <w:t>办法》公布，自</w:t>
      </w:r>
      <w:r>
        <w:rPr>
          <w:rFonts w:cs="仿宋_GB2312"/>
          <w:kern w:val="2"/>
        </w:rPr>
        <w:t>2019</w:t>
      </w:r>
      <w:r>
        <w:rPr>
          <w:rFonts w:cs="仿宋_GB2312" w:hint="eastAsia"/>
          <w:kern w:val="2"/>
        </w:rPr>
        <w:t>年</w:t>
      </w:r>
      <w:r>
        <w:rPr>
          <w:rFonts w:cs="仿宋_GB2312"/>
          <w:kern w:val="2"/>
        </w:rPr>
        <w:t>1</w:t>
      </w:r>
      <w:r>
        <w:rPr>
          <w:rFonts w:cs="仿宋_GB2312" w:hint="eastAsia"/>
          <w:kern w:val="2"/>
        </w:rPr>
        <w:t>月</w:t>
      </w:r>
      <w:r>
        <w:rPr>
          <w:rFonts w:cs="仿宋_GB2312"/>
          <w:kern w:val="2"/>
        </w:rPr>
        <w:t>1</w:t>
      </w:r>
      <w:r>
        <w:rPr>
          <w:rFonts w:cs="仿宋_GB2312" w:hint="eastAsia"/>
          <w:kern w:val="2"/>
        </w:rPr>
        <w:t>日起施行。</w:t>
      </w:r>
    </w:p>
    <w:p>
      <w:pPr>
        <w:pStyle w:val="Normal"/>
        <w:rPr>
          <w:rFonts w:cs="仿宋_GB2312"/>
          <w:kern w:val="2"/>
        </w:rPr>
      </w:pPr>
      <w:r>
        <w:rPr>
          <w:rFonts w:cs="仿宋_GB2312"/>
          <w:kern w:val="2"/>
        </w:rPr>
      </w:r>
    </w:p>
    <w:p>
      <w:pPr>
        <w:pStyle w:val="Normal"/>
        <w:rPr>
          <w:rFonts w:cs="仿宋_GB2312"/>
          <w:kern w:val="2"/>
        </w:rPr>
      </w:pPr>
      <w:r>
        <w:rPr>
          <w:rFonts w:cs="仿宋_GB2312"/>
          <w:kern w:val="2"/>
        </w:rPr>
      </w:r>
    </w:p>
    <w:p>
      <w:pPr>
        <w:pStyle w:val="Normal"/>
        <w:rPr>
          <w:rFonts w:cs="仿宋_GB2312"/>
          <w:kern w:val="2"/>
        </w:rPr>
      </w:pPr>
      <w:r>
        <w:rPr>
          <w:rFonts w:cs="仿宋_GB2312"/>
          <w:kern w:val="2"/>
        </w:rPr>
        <w:t xml:space="preserve">                     </w:t>
      </w:r>
      <w:r>
        <w:rPr>
          <w:rFonts w:cs="仿宋_GB2312" w:hint="eastAsia"/>
          <w:kern w:val="2"/>
        </w:rPr>
        <w:t>安徽省人民代表大会常务委员会</w:t>
      </w:r>
    </w:p>
    <w:p>
      <w:pPr>
        <w:pStyle w:val="Normal"/>
        <w:rPr>
          <w:rFonts w:cs="仿宋_GB2312"/>
        </w:rPr>
      </w:pPr>
      <w:r>
        <w:rPr>
          <w:rFonts w:cs="仿宋_GB2312"/>
          <w:kern w:val="2"/>
        </w:rPr>
        <w:t xml:space="preserve">                           </w:t>
      </w:r>
      <w:r>
        <w:rPr>
          <w:rFonts w:cs="仿宋_GB2312"/>
          <w:kern w:val="2"/>
        </w:rPr>
        <w:t>2018</w:t>
      </w:r>
      <w:r>
        <w:rPr>
          <w:rFonts w:cs="仿宋_GB2312" w:hint="eastAsia"/>
          <w:kern w:val="2"/>
        </w:rPr>
        <w:t>年</w:t>
      </w:r>
      <w:r>
        <w:rPr>
          <w:rFonts w:cs="仿宋_GB2312"/>
          <w:kern w:val="2"/>
        </w:rPr>
        <w:t>11</w:t>
      </w:r>
      <w:r>
        <w:rPr>
          <w:rFonts w:cs="仿宋_GB2312" w:hint="eastAsia"/>
          <w:kern w:val="2"/>
        </w:rPr>
        <w:t>月</w:t>
      </w:r>
      <w:r>
        <w:rPr>
          <w:rFonts w:cs="仿宋_GB2312"/>
          <w:kern w:val="2"/>
        </w:rPr>
        <w:t>26</w:t>
      </w:r>
      <w:r>
        <w:rPr>
          <w:rFonts w:cs="仿宋_GB2312" w:hint="eastAsia"/>
          <w:kern w:val="2"/>
        </w:rPr>
        <w:t>日</w:t>
      </w:r>
    </w:p>
    <w:p>
      <w:pPr>
        <w:pStyle w:val="Normal"/>
        <w:rPr>
          <w:rFonts w:eastAsia="方正小标宋简体" w:cs="方正小标宋简体"/>
          <w:b/>
          <w:bCs/>
          <w:sz w:val="44"/>
          <w:szCs w:val="44"/>
        </w:rPr>
      </w:pPr>
      <w:r>
        <w:rPr>
          <w:rFonts w:eastAsia="方正小标宋简体" w:cs="方正小标宋简体"/>
          <w:b/>
          <w:bCs/>
          <w:sz w:val="44"/>
          <w:szCs w:val="44"/>
        </w:rPr>
      </w:r>
    </w:p>
    <w:p>
      <w:pPr>
        <w:pStyle w:val="Normal"/>
        <w:rPr>
          <w:rFonts w:eastAsia="方正小标宋简体" w:cs="方正小标宋简体"/>
          <w:b/>
          <w:bCs/>
          <w:sz w:val="44"/>
          <w:szCs w:val="44"/>
        </w:rPr>
      </w:pPr>
      <w:r>
        <w:rPr>
          <w:rFonts w:eastAsia="方正小标宋简体" w:cs="方正小标宋简体"/>
          <w:b/>
          <w:bCs/>
          <w:sz w:val="44"/>
          <w:szCs w:val="44"/>
        </w:rPr>
      </w:r>
      <w:bookmarkStart w:id="0" w:name="_GoBack"/>
      <w:bookmarkEnd w:id="0"/>
      <w:r>
        <w:br w:type="page"/>
      </w:r>
    </w:p>
    <w:p>
      <w:pPr>
        <w:pStyle w:val="Normal"/>
        <w:spacing w:lineRule="exact" w:line="640"/>
        <w:jc w:val="center"/>
        <w:rPr>
          <w:rFonts w:eastAsia="黑体" w:hint="eastAsia"/>
          <w:bCs/>
          <w:sz w:val="28"/>
          <w:szCs w:val="28"/>
        </w:rPr>
      </w:pPr>
      <w:r>
        <w:rPr>
          <w:rFonts w:eastAsia="黑体" w:hint="eastAsia"/>
          <w:bCs/>
          <w:sz w:val="28"/>
          <w:szCs w:val="28"/>
        </w:rPr>
      </w:r>
    </w:p>
    <w:p>
      <w:pPr>
        <w:pStyle w:val="Normal"/>
        <w:spacing w:lineRule="exact" w:line="640"/>
        <w:jc w:val="center"/>
        <w:rPr>
          <w:rFonts w:eastAsia="宋体" w:cs="微软雅黑" w:hint="eastAsia"/>
          <w:b/>
          <w:sz w:val="44"/>
          <w:szCs w:val="44"/>
        </w:rPr>
      </w:pPr>
      <w:r>
        <w:rPr>
          <w:rFonts w:cs="微软雅黑" w:hint="eastAsia" w:eastAsia="宋体"/>
          <w:b/>
          <w:sz w:val="44"/>
          <w:szCs w:val="44"/>
        </w:rPr>
        <w:t>安徽省实施《中华人民共和国野生动物</w:t>
      </w:r>
    </w:p>
    <w:p>
      <w:pPr>
        <w:pStyle w:val="Normal"/>
        <w:spacing w:lineRule="exact" w:line="640"/>
        <w:jc w:val="center"/>
        <w:rPr>
          <w:rFonts w:eastAsia="宋体" w:cs="微软雅黑"/>
          <w:b/>
          <w:sz w:val="44"/>
          <w:szCs w:val="44"/>
        </w:rPr>
      </w:pPr>
      <w:r>
        <w:rPr>
          <w:rFonts w:cs="微软雅黑" w:hint="eastAsia" w:eastAsia="宋体"/>
          <w:b/>
          <w:sz w:val="44"/>
          <w:szCs w:val="44"/>
        </w:rPr>
        <w:t>保护法》办法</w:t>
      </w:r>
    </w:p>
    <w:p>
      <w:pPr>
        <w:pStyle w:val="Normal"/>
        <w:shd w:fill="FFFFFF" w:val="clear"/>
        <w:ind w:firstLineChars="200" w:startChars="0" w:start="0" w:endChars="0" w:end="0"/>
        <w:rPr>
          <w:rFonts w:eastAsia="楷体_GB2312" w:cs="微软雅黑"/>
          <w:b/>
          <w:kern w:val="2"/>
          <w:sz w:val="44"/>
          <w:szCs w:val="44"/>
        </w:rPr>
      </w:pPr>
      <w:r>
        <w:rPr>
          <w:rFonts w:eastAsia="楷体_GB2312" w:cs="微软雅黑"/>
          <w:b/>
          <w:kern w:val="2"/>
          <w:sz w:val="44"/>
          <w:szCs w:val="44"/>
        </w:rPr>
      </w:r>
    </w:p>
    <w:p>
      <w:pPr>
        <w:pStyle w:val="Normal"/>
        <w:shd w:fill="FFFFFF" w:val="clear"/>
        <w:spacing w:lineRule="exact" w:line="570"/>
        <w:ind w:firstLineChars="200" w:startChars="0" w:start="0" w:endChars="0" w:end="0"/>
        <w:rPr>
          <w:rFonts w:eastAsia="楷体_GB2312"/>
          <w:kern w:val="2"/>
        </w:rPr>
      </w:pPr>
      <w:r>
        <w:rPr>
          <w:rFonts w:hint="eastAsia" w:eastAsia="楷体_GB2312"/>
          <w:kern w:val="2"/>
        </w:rPr>
        <w:t>（</w:t>
      </w:r>
      <w:r>
        <w:rPr>
          <w:rFonts w:eastAsia="楷体_GB2312"/>
          <w:kern w:val="2"/>
        </w:rPr>
        <w:t>1992</w:t>
      </w:r>
      <w:r>
        <w:rPr>
          <w:rFonts w:hint="eastAsia" w:eastAsia="楷体_GB2312"/>
          <w:kern w:val="2"/>
        </w:rPr>
        <w:t>年</w:t>
      </w:r>
      <w:r>
        <w:rPr>
          <w:rFonts w:eastAsia="楷体_GB2312"/>
          <w:kern w:val="2"/>
        </w:rPr>
        <w:t>2</w:t>
      </w:r>
      <w:r>
        <w:rPr>
          <w:rFonts w:hint="eastAsia" w:eastAsia="楷体_GB2312"/>
          <w:kern w:val="2"/>
        </w:rPr>
        <w:t>月</w:t>
      </w:r>
      <w:r>
        <w:rPr>
          <w:rFonts w:eastAsia="楷体_GB2312"/>
          <w:kern w:val="2"/>
        </w:rPr>
        <w:t>29</w:t>
      </w:r>
      <w:r>
        <w:rPr>
          <w:rFonts w:hint="eastAsia" w:eastAsia="楷体_GB2312"/>
          <w:kern w:val="2"/>
        </w:rPr>
        <w:t>日安徽省第七届人民代表大会常务委员会第二十九次会议通过  根据</w:t>
      </w:r>
      <w:r>
        <w:rPr>
          <w:rFonts w:eastAsia="楷体_GB2312"/>
          <w:kern w:val="2"/>
        </w:rPr>
        <w:t>1997</w:t>
      </w:r>
      <w:r>
        <w:rPr>
          <w:rFonts w:hint="eastAsia" w:eastAsia="楷体_GB2312"/>
          <w:kern w:val="2"/>
        </w:rPr>
        <w:t>年</w:t>
      </w:r>
      <w:r>
        <w:rPr>
          <w:rFonts w:eastAsia="楷体_GB2312"/>
          <w:kern w:val="2"/>
        </w:rPr>
        <w:t>11</w:t>
      </w:r>
      <w:r>
        <w:rPr>
          <w:rFonts w:hint="eastAsia" w:eastAsia="楷体_GB2312"/>
          <w:kern w:val="2"/>
        </w:rPr>
        <w:t>月</w:t>
      </w:r>
      <w:r>
        <w:rPr>
          <w:rFonts w:eastAsia="楷体_GB2312"/>
          <w:kern w:val="2"/>
        </w:rPr>
        <w:t>2</w:t>
      </w:r>
      <w:r>
        <w:rPr>
          <w:rFonts w:hint="eastAsia" w:eastAsia="楷体_GB2312"/>
          <w:kern w:val="2"/>
        </w:rPr>
        <w:t>日安徽省第八届人民代表大会常务委员会第三十四次会议关于修订《安徽省实施〈中华人民共和国产品质量法〉办法》等地方性法规的决定第一次修正  根据</w:t>
      </w:r>
      <w:r>
        <w:rPr>
          <w:rFonts w:eastAsia="楷体_GB2312"/>
          <w:kern w:val="2"/>
        </w:rPr>
        <w:t xml:space="preserve"> </w:t>
      </w:r>
      <w:r>
        <w:rPr>
          <w:rFonts w:eastAsia="楷体_GB2312"/>
          <w:kern w:val="2"/>
        </w:rPr>
        <w:t>2006</w:t>
      </w:r>
      <w:r>
        <w:rPr>
          <w:rFonts w:hint="eastAsia" w:eastAsia="楷体_GB2312"/>
          <w:kern w:val="2"/>
        </w:rPr>
        <w:t>年</w:t>
      </w:r>
      <w:r>
        <w:rPr>
          <w:rFonts w:eastAsia="楷体_GB2312"/>
          <w:kern w:val="2"/>
        </w:rPr>
        <w:t>6</w:t>
      </w:r>
      <w:r>
        <w:rPr>
          <w:rFonts w:hint="eastAsia" w:eastAsia="楷体_GB2312"/>
          <w:kern w:val="2"/>
        </w:rPr>
        <w:t>月</w:t>
      </w:r>
      <w:r>
        <w:rPr>
          <w:rFonts w:eastAsia="楷体_GB2312"/>
          <w:kern w:val="2"/>
        </w:rPr>
        <w:t>29</w:t>
      </w:r>
      <w:r>
        <w:rPr>
          <w:rFonts w:hint="eastAsia" w:eastAsia="楷体_GB2312"/>
          <w:kern w:val="2"/>
        </w:rPr>
        <w:t>日安徽省第十届人民代表大会常务委员会第二十四次会议关于修改《安徽省实施〈中华人民共和国野生动物保护法〉办法》的决定第二次修正  根据</w:t>
      </w:r>
      <w:r>
        <w:rPr>
          <w:rFonts w:eastAsia="楷体_GB2312"/>
          <w:kern w:val="2"/>
        </w:rPr>
        <w:t>2010</w:t>
      </w:r>
      <w:r>
        <w:rPr>
          <w:rFonts w:hint="eastAsia" w:eastAsia="楷体_GB2312"/>
          <w:kern w:val="2"/>
        </w:rPr>
        <w:t>年</w:t>
      </w:r>
      <w:r>
        <w:rPr>
          <w:rFonts w:eastAsia="楷体_GB2312"/>
          <w:kern w:val="2"/>
        </w:rPr>
        <w:t>8</w:t>
      </w:r>
      <w:r>
        <w:rPr>
          <w:rFonts w:hint="eastAsia" w:eastAsia="楷体_GB2312"/>
          <w:kern w:val="2"/>
        </w:rPr>
        <w:t>月</w:t>
      </w:r>
      <w:r>
        <w:rPr>
          <w:rFonts w:eastAsia="楷体_GB2312"/>
          <w:kern w:val="2"/>
        </w:rPr>
        <w:t>21</w:t>
      </w:r>
      <w:r>
        <w:rPr>
          <w:rFonts w:hint="eastAsia" w:eastAsia="楷体_GB2312"/>
          <w:kern w:val="2"/>
        </w:rPr>
        <w:t>日安徽省第十一届人民代表大会常务委员会第二十次会议《关于修改部分法规的决定》第三次修正  根据</w:t>
      </w:r>
      <w:r>
        <w:rPr>
          <w:rFonts w:eastAsia="楷体_GB2312"/>
          <w:kern w:val="2"/>
        </w:rPr>
        <w:t>2015</w:t>
      </w:r>
      <w:r>
        <w:rPr>
          <w:rFonts w:hint="eastAsia" w:eastAsia="楷体_GB2312"/>
          <w:kern w:val="2"/>
        </w:rPr>
        <w:t>年</w:t>
      </w:r>
      <w:r>
        <w:rPr>
          <w:rFonts w:eastAsia="楷体_GB2312"/>
          <w:kern w:val="2"/>
        </w:rPr>
        <w:t>3</w:t>
      </w:r>
      <w:r>
        <w:rPr>
          <w:rFonts w:hint="eastAsia" w:eastAsia="楷体_GB2312"/>
          <w:kern w:val="2"/>
        </w:rPr>
        <w:t>月</w:t>
      </w:r>
      <w:r>
        <w:rPr>
          <w:rFonts w:eastAsia="楷体_GB2312"/>
          <w:kern w:val="2"/>
        </w:rPr>
        <w:t>26</w:t>
      </w:r>
      <w:r>
        <w:rPr>
          <w:rFonts w:hint="eastAsia" w:eastAsia="楷体_GB2312"/>
          <w:kern w:val="2"/>
        </w:rPr>
        <w:t xml:space="preserve">日安徽省第十二届人民代表大会常务委员会第十八次会议关于修改《安徽省实施〈中华人民共和国土地管理法〉办法》等部分法规的决定第四次修正  </w:t>
      </w:r>
      <w:r>
        <w:rPr>
          <w:rFonts w:eastAsia="楷体_GB2312"/>
          <w:kern w:val="2"/>
        </w:rPr>
        <w:t>2018</w:t>
      </w:r>
      <w:r>
        <w:rPr>
          <w:rFonts w:hint="eastAsia" w:eastAsia="楷体_GB2312"/>
          <w:kern w:val="2"/>
        </w:rPr>
        <w:t>年</w:t>
      </w:r>
      <w:r>
        <w:rPr>
          <w:rFonts w:eastAsia="楷体_GB2312" w:hint="eastAsia"/>
          <w:kern w:val="2"/>
        </w:rPr>
        <w:t>11</w:t>
      </w:r>
      <w:r>
        <w:rPr>
          <w:rFonts w:hint="eastAsia" w:eastAsia="楷体_GB2312"/>
          <w:kern w:val="2"/>
        </w:rPr>
        <w:t>月</w:t>
      </w:r>
      <w:r>
        <w:rPr>
          <w:rFonts w:eastAsia="楷体_GB2312" w:hint="eastAsia"/>
          <w:kern w:val="2"/>
        </w:rPr>
        <w:t>23</w:t>
      </w:r>
      <w:r>
        <w:rPr>
          <w:rFonts w:hint="eastAsia" w:eastAsia="楷体_GB2312"/>
          <w:kern w:val="2"/>
        </w:rPr>
        <w:t>日安徽省第十三届人民代表大会常务委员会第六次会议修订）</w:t>
      </w:r>
    </w:p>
    <w:p>
      <w:pPr>
        <w:pStyle w:val="Normal"/>
        <w:shd w:fill="FFFFFF" w:val="clear"/>
        <w:spacing w:lineRule="exact" w:line="570"/>
        <w:jc w:val="center"/>
        <w:rPr>
          <w:rFonts w:eastAsia="楷体_GB2312" w:hint="eastAsia"/>
          <w:kern w:val="2"/>
        </w:rPr>
      </w:pPr>
      <w:r>
        <w:rPr>
          <w:rFonts w:eastAsia="楷体_GB2312" w:hint="eastAsia"/>
          <w:kern w:val="2"/>
        </w:rPr>
      </w:r>
    </w:p>
    <w:p>
      <w:pPr>
        <w:pStyle w:val="Normal"/>
        <w:spacing w:lineRule="exact" w:line="570"/>
        <w:jc w:val="center"/>
        <w:rPr>
          <w:rFonts w:eastAsia="楷体_GB2312"/>
        </w:rPr>
      </w:pPr>
      <w:r>
        <w:rPr>
          <w:rFonts w:hint="eastAsia" w:eastAsia="楷体_GB2312"/>
        </w:rPr>
        <w:t>目</w:t>
      </w:r>
      <w:r>
        <w:rPr>
          <w:rFonts w:eastAsia="楷体_GB2312"/>
        </w:rPr>
        <w:t xml:space="preserve">    </w:t>
      </w:r>
      <w:r>
        <w:rPr>
          <w:rFonts w:hint="eastAsia" w:eastAsia="楷体_GB2312"/>
        </w:rPr>
        <w:t>录</w:t>
      </w:r>
    </w:p>
    <w:p>
      <w:pPr>
        <w:pStyle w:val="Normal"/>
        <w:spacing w:lineRule="exact" w:line="570"/>
        <w:rPr>
          <w:rFonts w:eastAsia="楷体_GB2312"/>
        </w:rPr>
      </w:pPr>
      <w:r>
        <w:rPr>
          <w:rFonts w:eastAsia="楷体_GB2312"/>
        </w:rPr>
      </w:r>
    </w:p>
    <w:p>
      <w:pPr>
        <w:pStyle w:val="Normal"/>
        <w:ind w:firstLineChars="200" w:startChars="0" w:start="0" w:endChars="0" w:end="0"/>
        <w:rPr>
          <w:rFonts w:eastAsia="楷体_GB2312"/>
        </w:rPr>
      </w:pPr>
      <w:r>
        <w:rPr>
          <w:rFonts w:hint="eastAsia" w:eastAsia="楷体_GB2312"/>
        </w:rPr>
        <w:t>第一章</w:t>
      </w:r>
      <w:r>
        <w:rPr>
          <w:rFonts w:eastAsia="楷体_GB2312"/>
        </w:rPr>
        <w:t xml:space="preserve">  </w:t>
      </w:r>
      <w:r>
        <w:rPr>
          <w:rFonts w:hint="eastAsia" w:eastAsia="楷体_GB2312"/>
        </w:rPr>
        <w:t>总</w:t>
      </w:r>
      <w:r>
        <w:rPr>
          <w:rFonts w:eastAsia="楷体_GB2312"/>
        </w:rPr>
        <w:t xml:space="preserve">    </w:t>
      </w:r>
      <w:r>
        <w:rPr>
          <w:rFonts w:hint="eastAsia" w:eastAsia="楷体_GB2312"/>
        </w:rPr>
        <w:t>则</w:t>
      </w:r>
    </w:p>
    <w:p>
      <w:pPr>
        <w:pStyle w:val="Normal"/>
        <w:ind w:firstLineChars="200" w:startChars="0" w:start="0" w:endChars="0" w:end="0"/>
        <w:rPr>
          <w:rFonts w:eastAsia="楷体_GB2312"/>
        </w:rPr>
      </w:pPr>
      <w:r>
        <w:rPr>
          <w:rFonts w:hint="eastAsia" w:eastAsia="楷体_GB2312"/>
        </w:rPr>
        <w:t>第二章</w:t>
      </w:r>
      <w:r>
        <w:rPr>
          <w:rFonts w:eastAsia="楷体_GB2312"/>
        </w:rPr>
        <w:t xml:space="preserve">  </w:t>
      </w:r>
      <w:r>
        <w:rPr>
          <w:rFonts w:hint="eastAsia" w:eastAsia="楷体_GB2312"/>
        </w:rPr>
        <w:t>野生动物及其栖息地保护</w:t>
      </w:r>
    </w:p>
    <w:p>
      <w:pPr>
        <w:pStyle w:val="Normal"/>
        <w:ind w:firstLineChars="200" w:startChars="0" w:start="0" w:endChars="0" w:end="0"/>
        <w:rPr>
          <w:rFonts w:eastAsia="楷体_GB2312"/>
        </w:rPr>
      </w:pPr>
      <w:r>
        <w:rPr>
          <w:rFonts w:hint="eastAsia" w:eastAsia="楷体_GB2312"/>
        </w:rPr>
        <w:t>第三章</w:t>
      </w:r>
      <w:r>
        <w:rPr>
          <w:rFonts w:eastAsia="楷体_GB2312"/>
        </w:rPr>
        <w:t xml:space="preserve">  </w:t>
      </w:r>
      <w:r>
        <w:rPr>
          <w:rFonts w:hint="eastAsia" w:eastAsia="楷体_GB2312"/>
        </w:rPr>
        <w:t>猎</w:t>
      </w:r>
      <w:r>
        <w:rPr>
          <w:rFonts w:eastAsia="楷体_GB2312"/>
        </w:rPr>
        <w:t xml:space="preserve">    </w:t>
      </w:r>
      <w:r>
        <w:rPr>
          <w:rFonts w:hint="eastAsia" w:eastAsia="楷体_GB2312"/>
        </w:rPr>
        <w:t>捕</w:t>
      </w:r>
    </w:p>
    <w:p>
      <w:pPr>
        <w:pStyle w:val="Normal"/>
        <w:ind w:firstLineChars="200" w:startChars="0" w:start="0" w:endChars="0" w:end="0"/>
        <w:rPr>
          <w:rFonts w:eastAsia="楷体_GB2312"/>
        </w:rPr>
      </w:pPr>
      <w:r>
        <w:rPr>
          <w:rFonts w:hint="eastAsia" w:eastAsia="楷体_GB2312"/>
        </w:rPr>
        <w:t>第四章</w:t>
      </w:r>
      <w:r>
        <w:rPr>
          <w:rFonts w:eastAsia="楷体_GB2312"/>
        </w:rPr>
        <w:t xml:space="preserve">  </w:t>
      </w:r>
      <w:r>
        <w:rPr>
          <w:rFonts w:hint="eastAsia" w:eastAsia="楷体_GB2312"/>
        </w:rPr>
        <w:t>人工繁育</w:t>
      </w:r>
    </w:p>
    <w:p>
      <w:pPr>
        <w:pStyle w:val="Normal"/>
        <w:ind w:firstLineChars="200" w:startChars="0" w:start="0" w:endChars="0" w:end="0"/>
        <w:rPr>
          <w:rFonts w:eastAsia="楷体_GB2312"/>
        </w:rPr>
      </w:pPr>
      <w:r>
        <w:rPr>
          <w:rFonts w:hint="eastAsia" w:eastAsia="楷体_GB2312"/>
        </w:rPr>
        <w:t>第五章</w:t>
      </w:r>
      <w:r>
        <w:rPr>
          <w:rFonts w:eastAsia="楷体_GB2312"/>
        </w:rPr>
        <w:t xml:space="preserve">  </w:t>
      </w:r>
      <w:r>
        <w:rPr>
          <w:rFonts w:hint="eastAsia" w:eastAsia="楷体_GB2312"/>
        </w:rPr>
        <w:t>野生动物及其制品的利用</w:t>
      </w:r>
    </w:p>
    <w:p>
      <w:pPr>
        <w:pStyle w:val="Normal"/>
        <w:ind w:firstLineChars="200" w:startChars="0" w:start="0" w:endChars="0" w:end="0"/>
        <w:rPr>
          <w:rFonts w:eastAsia="楷体_GB2312"/>
        </w:rPr>
      </w:pPr>
      <w:r>
        <w:rPr>
          <w:rFonts w:hint="eastAsia" w:eastAsia="楷体_GB2312"/>
        </w:rPr>
        <w:t>第六章</w:t>
      </w:r>
      <w:r>
        <w:rPr>
          <w:rFonts w:eastAsia="楷体_GB2312"/>
        </w:rPr>
        <w:t xml:space="preserve">  </w:t>
      </w:r>
      <w:r>
        <w:rPr>
          <w:rFonts w:hint="eastAsia" w:eastAsia="楷体_GB2312"/>
        </w:rPr>
        <w:t>法律责任</w:t>
      </w:r>
    </w:p>
    <w:p>
      <w:pPr>
        <w:pStyle w:val="Normal"/>
        <w:ind w:firstLineChars="200" w:startChars="0" w:start="0" w:endChars="0" w:end="0"/>
        <w:rPr>
          <w:rFonts w:eastAsia="楷体_GB2312"/>
        </w:rPr>
      </w:pPr>
      <w:r>
        <w:rPr>
          <w:rFonts w:hint="eastAsia" w:eastAsia="楷体_GB2312"/>
        </w:rPr>
        <w:t>第七章</w:t>
      </w:r>
      <w:r>
        <w:rPr>
          <w:rFonts w:eastAsia="楷体_GB2312"/>
        </w:rPr>
        <w:t xml:space="preserve">  </w:t>
      </w:r>
      <w:r>
        <w:rPr>
          <w:rFonts w:hint="eastAsia" w:eastAsia="楷体_GB2312"/>
        </w:rPr>
        <w:t>附</w:t>
      </w:r>
      <w:r>
        <w:rPr>
          <w:rFonts w:eastAsia="楷体_GB2312"/>
        </w:rPr>
        <w:t xml:space="preserve">    </w:t>
      </w:r>
      <w:r>
        <w:rPr>
          <w:rFonts w:hint="eastAsia" w:eastAsia="楷体_GB2312"/>
        </w:rPr>
        <w:t>则</w:t>
      </w:r>
    </w:p>
    <w:p>
      <w:pPr>
        <w:pStyle w:val="Normal"/>
        <w:ind w:firstLineChars="200" w:startChars="0" w:start="0" w:endChars="0" w:end="0"/>
        <w:rPr>
          <w:rFonts w:eastAsia="黑体" w:cs="宋体"/>
        </w:rPr>
      </w:pPr>
      <w:r>
        <w:rPr>
          <w:rFonts w:eastAsia="黑体" w:cs="宋体"/>
        </w:rPr>
      </w:r>
    </w:p>
    <w:p>
      <w:pPr>
        <w:pStyle w:val="Style18"/>
        <w:widowControl w:val="false"/>
        <w:shd w:fill="FFFFFF" w:val="clear"/>
        <w:spacing w:before="0" w:after="0"/>
        <w:jc w:val="center"/>
        <w:rPr>
          <w:rFonts w:ascii="Times New Roman" w:hAnsi="Times New Roman" w:eastAsia="黑体" w:cs="Times New Roman"/>
          <w:kern w:val="2"/>
          <w:sz w:val="32"/>
          <w:szCs w:val="32"/>
        </w:rPr>
      </w:pPr>
      <w:r>
        <w:rPr>
          <w:rFonts w:ascii="Times New Roman" w:hAnsi="Times New Roman" w:cs="Times New Roman" w:hint="eastAsia" w:eastAsia="黑体"/>
          <w:kern w:val="2"/>
          <w:sz w:val="32"/>
          <w:szCs w:val="32"/>
        </w:rPr>
        <w:t>第一章　总</w:t>
      </w:r>
      <w:r>
        <w:rPr>
          <w:rFonts w:ascii="Times New Roman" w:hAnsi="Times New Roman" w:cs="Times New Roman" w:eastAsia="黑体"/>
          <w:kern w:val="2"/>
          <w:sz w:val="32"/>
          <w:szCs w:val="32"/>
        </w:rPr>
        <w:t xml:space="preserve">    </w:t>
      </w:r>
      <w:r>
        <w:rPr>
          <w:rFonts w:ascii="Times New Roman" w:hAnsi="Times New Roman" w:cs="Times New Roman" w:hint="eastAsia" w:eastAsia="黑体"/>
          <w:kern w:val="2"/>
          <w:sz w:val="32"/>
          <w:szCs w:val="32"/>
        </w:rPr>
        <w:t>则</w:t>
      </w:r>
    </w:p>
    <w:p>
      <w:pPr>
        <w:pStyle w:val="Normal"/>
        <w:ind w:firstLineChars="200" w:startChars="0" w:start="0" w:endChars="0" w:end="0"/>
        <w:rPr>
          <w:rFonts w:ascii="Times New Roman" w:hAnsi="Times New Roman" w:eastAsia="黑体" w:cs="宋体"/>
          <w:kern w:val="2"/>
          <w:sz w:val="32"/>
          <w:szCs w:val="32"/>
        </w:rPr>
      </w:pPr>
      <w:r>
        <w:rPr>
          <w:rFonts w:eastAsia="黑体" w:cs="宋体"/>
          <w:kern w:val="2"/>
          <w:sz w:val="32"/>
          <w:szCs w:val="32"/>
        </w:rPr>
      </w:r>
    </w:p>
    <w:p>
      <w:pPr>
        <w:pStyle w:val="Normal"/>
        <w:ind w:firstLineChars="200" w:startChars="0" w:start="0" w:endChars="0" w:end="0"/>
        <w:rPr>
          <w:rFonts w:cs="宋体"/>
        </w:rPr>
      </w:pPr>
      <w:r>
        <w:rPr>
          <w:rFonts w:hint="eastAsia" w:eastAsia="黑体"/>
        </w:rPr>
        <w:t>第一条</w:t>
      </w:r>
      <w:r>
        <w:rPr>
          <w:rFonts w:hint="eastAsia"/>
        </w:rPr>
        <w:t>　</w:t>
      </w:r>
      <w:r>
        <w:rPr>
          <w:rFonts w:cs="宋体" w:hint="eastAsia"/>
        </w:rPr>
        <w:t>为了实施《中华人民共和国野生动物保护法》（以下简称《野生动物保护法》），促进生态文明建设，结合本省实际，制定本办法。</w:t>
      </w:r>
    </w:p>
    <w:p>
      <w:pPr>
        <w:pStyle w:val="Normal"/>
        <w:ind w:firstLineChars="200" w:startChars="0" w:start="0" w:endChars="0" w:end="0"/>
        <w:rPr>
          <w:rFonts w:cs="宋体"/>
        </w:rPr>
      </w:pPr>
      <w:r>
        <w:rPr>
          <w:rFonts w:cs="宋体" w:hint="eastAsia" w:eastAsia="黑体"/>
        </w:rPr>
        <w:t>第二条</w:t>
      </w:r>
      <w:r>
        <w:rPr>
          <w:rFonts w:cs="宋体" w:hint="eastAsia"/>
        </w:rPr>
        <w:t>　本办法适用于本省行政区域内野生动物保护、猎捕、人工繁育和利用及其监督管理等活动。</w:t>
      </w:r>
    </w:p>
    <w:p>
      <w:pPr>
        <w:pStyle w:val="Normal"/>
        <w:ind w:firstLineChars="200" w:startChars="0" w:start="0" w:endChars="0" w:end="0"/>
        <w:rPr>
          <w:rFonts w:cs="宋体"/>
        </w:rPr>
      </w:pPr>
      <w:r>
        <w:rPr>
          <w:rFonts w:cs="宋体" w:hint="eastAsia"/>
        </w:rPr>
        <w:t>本办法规定保护的野生动物，是指国家重点保护的陆生、水生野生动物和省重点保护的陆生野生动物以及有重要生态、科学、社会价值的陆生野生动物。</w:t>
      </w:r>
    </w:p>
    <w:p>
      <w:pPr>
        <w:pStyle w:val="Normal"/>
        <w:ind w:firstLineChars="200" w:startChars="0" w:start="0" w:endChars="0" w:end="0"/>
        <w:rPr>
          <w:rFonts w:cs="宋体"/>
        </w:rPr>
      </w:pPr>
      <w:r>
        <w:rPr>
          <w:rFonts w:cs="宋体" w:hint="eastAsia"/>
        </w:rPr>
        <w:t>前款规定以外的水生野生动物的保护，适用《中华人民共和国渔业法》和《安徽省实施〈中华人民共和国渔业法〉办法》等有关法律、法规的规定。</w:t>
      </w:r>
    </w:p>
    <w:p>
      <w:pPr>
        <w:pStyle w:val="Normal"/>
        <w:ind w:firstLineChars="200" w:startChars="0" w:start="0" w:endChars="0" w:end="0"/>
        <w:rPr>
          <w:rFonts w:cs="宋体"/>
        </w:rPr>
      </w:pPr>
      <w:r>
        <w:rPr>
          <w:rFonts w:cs="宋体" w:hint="eastAsia"/>
        </w:rPr>
        <w:t>本办法规定的野生动物及其制品，是指野生动物的整体（含卵、蛋）、部分及其衍生物。</w:t>
      </w:r>
    </w:p>
    <w:p>
      <w:pPr>
        <w:pStyle w:val="Normal"/>
        <w:ind w:firstLineChars="200" w:startChars="0" w:start="0" w:endChars="0" w:end="0"/>
        <w:rPr>
          <w:rFonts w:cs="宋体"/>
        </w:rPr>
      </w:pPr>
      <w:r>
        <w:rPr>
          <w:rFonts w:cs="宋体" w:hint="eastAsia" w:eastAsia="黑体"/>
        </w:rPr>
        <w:t>第三条</w:t>
      </w:r>
      <w:r>
        <w:rPr>
          <w:rFonts w:cs="宋体" w:hint="eastAsia"/>
        </w:rPr>
        <w:t>　县级以上人民政府应当制定保护野生动物及其栖息地相关的规划和措施，并将野生动物保护经费纳入预算。</w:t>
      </w:r>
    </w:p>
    <w:p>
      <w:pPr>
        <w:pStyle w:val="Normal"/>
        <w:ind w:firstLineChars="200" w:startChars="0" w:start="0" w:endChars="0" w:end="0"/>
        <w:rPr>
          <w:rFonts w:cs="宋体"/>
        </w:rPr>
      </w:pPr>
      <w:r>
        <w:rPr>
          <w:rFonts w:cs="宋体" w:hint="eastAsia"/>
        </w:rPr>
        <w:t>乡镇人民政府应当依法做好本行政区域内野生动物保护的有关工作。</w:t>
      </w:r>
    </w:p>
    <w:p>
      <w:pPr>
        <w:pStyle w:val="Normal"/>
        <w:ind w:firstLineChars="200" w:startChars="0" w:start="0" w:endChars="0" w:end="0"/>
        <w:rPr>
          <w:rFonts w:cs="宋体"/>
        </w:rPr>
      </w:pPr>
      <w:r>
        <w:rPr>
          <w:rFonts w:cs="宋体" w:hint="eastAsia" w:eastAsia="黑体"/>
        </w:rPr>
        <w:t>第四条</w:t>
      </w:r>
      <w:r>
        <w:rPr>
          <w:rFonts w:cs="宋体" w:hint="eastAsia"/>
        </w:rPr>
        <w:t>　县级以上人民政府林业、渔业主管部门分别主管本行政区域内陆生、水生野生动物的保护工作。</w:t>
      </w:r>
    </w:p>
    <w:p>
      <w:pPr>
        <w:pStyle w:val="Normal"/>
        <w:ind w:firstLineChars="200" w:startChars="0" w:start="0" w:endChars="0" w:end="0"/>
        <w:rPr>
          <w:rFonts w:cs="宋体"/>
        </w:rPr>
      </w:pPr>
      <w:r>
        <w:rPr>
          <w:rFonts w:cs="宋体" w:hint="eastAsia"/>
        </w:rPr>
        <w:t>县级以上人民政府野生动物保护主管部门应当设置与工作任务相适应的管理机构或者配备专业管理人员。</w:t>
      </w:r>
    </w:p>
    <w:p>
      <w:pPr>
        <w:pStyle w:val="Normal"/>
        <w:ind w:firstLineChars="200" w:startChars="0" w:start="0" w:endChars="0" w:end="0"/>
        <w:rPr>
          <w:rFonts w:cs="宋体"/>
        </w:rPr>
      </w:pPr>
      <w:r>
        <w:rPr>
          <w:rFonts w:cs="宋体" w:hint="eastAsia"/>
        </w:rPr>
        <w:t>公安、司法、生态环境、科学技术、卫生健康、商务、市场监督管理、交通运输等部门和海关，应当与野生动物保护主管部门密切配合，共同做好野生动物保护工作。</w:t>
      </w:r>
    </w:p>
    <w:p>
      <w:pPr>
        <w:pStyle w:val="Normal"/>
        <w:ind w:firstLineChars="200" w:startChars="0" w:start="0" w:endChars="0" w:end="0"/>
        <w:rPr>
          <w:rFonts w:cs="宋体"/>
        </w:rPr>
      </w:pPr>
      <w:r>
        <w:rPr>
          <w:rFonts w:hint="eastAsia" w:eastAsia="黑体"/>
        </w:rPr>
        <w:t>第五条</w:t>
      </w:r>
      <w:r>
        <w:rPr>
          <w:rFonts w:cs="宋体"/>
        </w:rPr>
        <w:t xml:space="preserve">  </w:t>
      </w:r>
      <w:r>
        <w:rPr>
          <w:rFonts w:cs="宋体" w:hint="eastAsia"/>
        </w:rPr>
        <w:t>县级以上人民政府及其有关主管部门应当鼓励、支持科研、教学单位、其他组织和个人依法开展野生动物及其栖息地保护的科学研究工作。</w:t>
      </w:r>
    </w:p>
    <w:p>
      <w:pPr>
        <w:pStyle w:val="Normal"/>
        <w:ind w:firstLineChars="200" w:startChars="0" w:start="0" w:endChars="0" w:end="0"/>
        <w:rPr>
          <w:rFonts w:cs="宋体"/>
        </w:rPr>
      </w:pPr>
      <w:r>
        <w:rPr>
          <w:rFonts w:cs="宋体" w:hint="eastAsia" w:eastAsia="黑体"/>
        </w:rPr>
        <w:t>第六条</w:t>
      </w:r>
      <w:r>
        <w:rPr>
          <w:rFonts w:cs="宋体" w:hint="eastAsia"/>
        </w:rPr>
        <w:t>　各级人民政府和县级以上人民政府有关部门应当加强野生动物保护的宣传教育和科学知识普及工作；鼓励、支持组织和个人参与野生动物保护活动，宣传野生动物保护法律、法规和保护知识，开展野生动物保护公益事业。</w:t>
      </w:r>
    </w:p>
    <w:p>
      <w:pPr>
        <w:pStyle w:val="Normal"/>
        <w:ind w:firstLineChars="200" w:startChars="0" w:start="0" w:endChars="0" w:end="0"/>
        <w:rPr>
          <w:rFonts w:cs="宋体" w:hint="eastAsia"/>
        </w:rPr>
      </w:pPr>
      <w:r>
        <w:rPr>
          <w:rFonts w:cs="宋体" w:hint="eastAsia"/>
        </w:rPr>
        <w:t>新闻媒体应当开展野生动物保护法律、法规和知识的宣传，对违法行为进行舆论监督。</w:t>
      </w:r>
    </w:p>
    <w:p>
      <w:pPr>
        <w:pStyle w:val="Normal"/>
        <w:ind w:firstLineChars="200" w:startChars="0" w:start="0" w:endChars="0" w:end="0"/>
        <w:rPr>
          <w:rFonts w:cs="宋体"/>
        </w:rPr>
      </w:pPr>
      <w:r>
        <w:rPr>
          <w:rFonts w:hint="eastAsia" w:eastAsia="黑体"/>
        </w:rPr>
        <w:t>第七条</w:t>
      </w:r>
      <w:r>
        <w:rPr>
          <w:rFonts w:cs="宋体" w:hint="eastAsia"/>
        </w:rPr>
        <w:t>　每年的</w:t>
      </w:r>
      <w:r>
        <w:rPr>
          <w:rFonts w:cs="宋体"/>
        </w:rPr>
        <w:t>4</w:t>
      </w:r>
      <w:r>
        <w:rPr>
          <w:rFonts w:cs="宋体" w:hint="eastAsia"/>
        </w:rPr>
        <w:t>月</w:t>
      </w:r>
      <w:r>
        <w:rPr>
          <w:rFonts w:cs="宋体"/>
        </w:rPr>
        <w:t>4</w:t>
      </w:r>
      <w:r>
        <w:rPr>
          <w:rFonts w:cs="宋体" w:hint="eastAsia"/>
        </w:rPr>
        <w:t>日至</w:t>
      </w:r>
      <w:r>
        <w:rPr>
          <w:rFonts w:cs="宋体"/>
        </w:rPr>
        <w:t>10</w:t>
      </w:r>
      <w:r>
        <w:rPr>
          <w:rFonts w:cs="宋体" w:hint="eastAsia"/>
        </w:rPr>
        <w:t>日为安徽省“爱鸟周”；每年的</w:t>
      </w:r>
      <w:r>
        <w:rPr>
          <w:rFonts w:cs="宋体"/>
        </w:rPr>
        <w:t>10</w:t>
      </w:r>
      <w:r>
        <w:rPr>
          <w:rFonts w:cs="宋体" w:hint="eastAsia"/>
        </w:rPr>
        <w:t>月为安徽省“保护野生动物宣传月”。</w:t>
      </w:r>
    </w:p>
    <w:p>
      <w:pPr>
        <w:pStyle w:val="Normal"/>
        <w:ind w:firstLineChars="200" w:startChars="0" w:start="0" w:endChars="0" w:end="0"/>
        <w:rPr>
          <w:rFonts w:cs="宋体"/>
        </w:rPr>
      </w:pPr>
      <w:r>
        <w:rPr>
          <w:rFonts w:hint="eastAsia" w:eastAsia="黑体"/>
        </w:rPr>
        <w:t>第八条</w:t>
      </w:r>
      <w:r>
        <w:rPr>
          <w:rFonts w:cs="宋体" w:eastAsia="黑体"/>
        </w:rPr>
        <w:t xml:space="preserve">  </w:t>
      </w:r>
      <w:r>
        <w:rPr>
          <w:rFonts w:cs="宋体" w:hint="eastAsia"/>
        </w:rPr>
        <w:t>任何组织和个人都有保护野生动物及其栖息地的义务，对违反野生动物保护法律、法规的行为，有权制止、举报和控告。县级以上人民政府野生动物保护主管部门和其他有关部门、机关对举报或者控告，应当及时依法处理。</w:t>
      </w:r>
    </w:p>
    <w:p>
      <w:pPr>
        <w:pStyle w:val="Normal"/>
        <w:ind w:firstLineChars="200" w:startChars="0" w:start="0" w:endChars="0" w:end="0"/>
        <w:rPr>
          <w:rFonts w:eastAsia="黑体" w:cs="宋体"/>
          <w:u w:val="single"/>
        </w:rPr>
      </w:pPr>
      <w:r>
        <w:rPr>
          <w:rFonts w:hint="eastAsia" w:eastAsia="黑体"/>
        </w:rPr>
        <w:t>第九条</w:t>
      </w:r>
      <w:r>
        <w:rPr>
          <w:rFonts w:cs="宋体"/>
        </w:rPr>
        <w:t xml:space="preserve">  </w:t>
      </w:r>
      <w:r>
        <w:rPr>
          <w:rFonts w:cs="宋体" w:hint="eastAsia"/>
        </w:rPr>
        <w:t>县级以上人民政府应当对在野生动物保护和科学研究方面成绩显著的组织和个人，给予表彰奖励。</w:t>
      </w:r>
    </w:p>
    <w:p>
      <w:pPr>
        <w:pStyle w:val="Normal"/>
        <w:ind w:firstLineChars="200" w:startChars="0" w:start="0" w:endChars="0" w:end="0"/>
        <w:rPr>
          <w:rFonts w:eastAsia="黑体" w:cs="宋体" w:hint="eastAsia"/>
          <w:u w:val="single"/>
        </w:rPr>
      </w:pPr>
      <w:r>
        <w:rPr>
          <w:rFonts w:eastAsia="黑体" w:cs="宋体" w:hint="eastAsia"/>
          <w:u w:val="single"/>
        </w:rPr>
      </w:r>
    </w:p>
    <w:p>
      <w:pPr>
        <w:pStyle w:val="Normal"/>
        <w:jc w:val="center"/>
        <w:rPr>
          <w:rFonts w:eastAsia="黑体" w:cs="宋体"/>
        </w:rPr>
      </w:pPr>
      <w:r>
        <w:rPr>
          <w:rFonts w:cs="宋体" w:hint="eastAsia" w:eastAsia="黑体"/>
        </w:rPr>
        <w:t>第二章　野生动物</w:t>
      </w:r>
      <w:r>
        <w:rPr>
          <w:rFonts w:hint="eastAsia" w:eastAsia="黑体"/>
        </w:rPr>
        <w:t>及其栖息地</w:t>
      </w:r>
      <w:r>
        <w:rPr>
          <w:rFonts w:cs="宋体" w:hint="eastAsia" w:eastAsia="黑体"/>
        </w:rPr>
        <w:t>保护</w:t>
      </w:r>
    </w:p>
    <w:p>
      <w:pPr>
        <w:pStyle w:val="Normal"/>
        <w:ind w:firstLineChars="200" w:startChars="0" w:start="0" w:endChars="0" w:end="0"/>
        <w:rPr>
          <w:rFonts w:eastAsia="黑体" w:cs="宋体"/>
        </w:rPr>
      </w:pPr>
      <w:r>
        <w:rPr>
          <w:rFonts w:eastAsia="黑体" w:cs="宋体"/>
        </w:rPr>
      </w:r>
    </w:p>
    <w:p>
      <w:pPr>
        <w:pStyle w:val="Normal"/>
        <w:ind w:firstLineChars="200" w:startChars="0" w:start="0" w:endChars="0" w:end="0"/>
        <w:rPr>
          <w:rFonts w:cs="宋体"/>
        </w:rPr>
      </w:pPr>
      <w:r>
        <w:rPr>
          <w:rFonts w:hint="eastAsia" w:eastAsia="黑体"/>
        </w:rPr>
        <w:t>第十条</w:t>
      </w:r>
      <w:r>
        <w:rPr>
          <w:rFonts w:cs="宋体" w:hint="eastAsia"/>
        </w:rPr>
        <w:t>　县级以上人民政府野生动物保护主管部门应当加强对野生动物及其栖息地、迁徙洄游通道的监测，每五年组织或者委托有关科学研究机构进行调查和评估，建立健全野生动物及其栖息地、迁徙洄游通道档案。</w:t>
      </w:r>
    </w:p>
    <w:p>
      <w:pPr>
        <w:pStyle w:val="Normal"/>
        <w:ind w:firstLineChars="200" w:startChars="0" w:start="0" w:endChars="0" w:end="0"/>
        <w:rPr>
          <w:rFonts w:cs="宋体"/>
        </w:rPr>
      </w:pPr>
      <w:r>
        <w:rPr>
          <w:rFonts w:hint="eastAsia" w:eastAsia="黑体"/>
        </w:rPr>
        <w:t>第十一条</w:t>
      </w:r>
      <w:r>
        <w:rPr>
          <w:rFonts w:cs="宋体" w:hint="eastAsia"/>
        </w:rPr>
        <w:t>　省重点保护野生动物分为一级保护野生动物和二级保护野生动物。省人民政府应当制定省重点保护野生动物名录，每五年根据评估情况对名录进行调整并向社会公布。</w:t>
      </w:r>
    </w:p>
    <w:p>
      <w:pPr>
        <w:pStyle w:val="Normal"/>
        <w:ind w:firstLineChars="200" w:startChars="0" w:start="0" w:endChars="0" w:end="0"/>
        <w:rPr>
          <w:rFonts w:cs="宋体"/>
        </w:rPr>
      </w:pPr>
      <w:r>
        <w:rPr>
          <w:rFonts w:hint="eastAsia" w:eastAsia="黑体"/>
        </w:rPr>
        <w:t>第十二条</w:t>
      </w:r>
      <w:r>
        <w:rPr>
          <w:rFonts w:cs="宋体" w:hint="eastAsia"/>
        </w:rPr>
        <w:t>　省人民政府应当划定相关自然保护区域，保护野生动物及其重要栖息地。禁止或者限制在相关自然保护区域内引入外来物种。</w:t>
      </w:r>
    </w:p>
    <w:p>
      <w:pPr>
        <w:pStyle w:val="Normal"/>
        <w:ind w:firstLineChars="200" w:startChars="0" w:start="0" w:endChars="0" w:end="0"/>
        <w:rPr>
          <w:rFonts w:cs="宋体"/>
        </w:rPr>
      </w:pPr>
      <w:r>
        <w:rPr>
          <w:rFonts w:cs="宋体" w:hint="eastAsia"/>
        </w:rPr>
        <w:t>县级以上人民政府应当根据需要划定本地区的禁猎（渔）区，规定禁猎（渔）期。</w:t>
      </w:r>
    </w:p>
    <w:p>
      <w:pPr>
        <w:pStyle w:val="Normal"/>
        <w:ind w:firstLineChars="200" w:startChars="0" w:start="0" w:endChars="0" w:end="0"/>
        <w:rPr>
          <w:rFonts w:cs="宋体"/>
        </w:rPr>
      </w:pPr>
      <w:r>
        <w:rPr>
          <w:rFonts w:hint="eastAsia" w:eastAsia="黑体"/>
        </w:rPr>
        <w:t>第十三条</w:t>
      </w:r>
      <w:r>
        <w:rPr>
          <w:rFonts w:cs="宋体"/>
        </w:rPr>
        <w:t xml:space="preserve">  </w:t>
      </w:r>
      <w:r>
        <w:rPr>
          <w:rFonts w:cs="宋体" w:hint="eastAsia"/>
        </w:rPr>
        <w:t>县级以上人民政府及其有关部门在编制有关开发利用规划时，应当充分考虑野生动物及其栖息地、迁徙洄游通道保护的需要，分析、预测和评估规划实施可能对野生动物及其栖息地、迁徙洄游通道保护产生的整体影响，避免或者减少规划实施可能造成的不利后果。</w:t>
      </w:r>
    </w:p>
    <w:p>
      <w:pPr>
        <w:pStyle w:val="Normal"/>
        <w:ind w:firstLineChars="200" w:startChars="0" w:start="0" w:endChars="0" w:end="0"/>
        <w:rPr>
          <w:rFonts w:cs="宋体"/>
        </w:rPr>
      </w:pPr>
      <w:r>
        <w:rPr>
          <w:rFonts w:hint="eastAsia" w:eastAsia="黑体"/>
        </w:rPr>
        <w:t>第十四条</w:t>
      </w:r>
      <w:r>
        <w:rPr>
          <w:rFonts w:cs="宋体" w:hint="eastAsia"/>
        </w:rPr>
        <w:t>　县级以上人民政府野生动物保护主管部门应当采取生物技术、工程、监视监测等措施，保护、恢复和改善野生动物生存环境，防止污染、破坏野生动物栖息地和迁徙洄游通道。</w:t>
      </w:r>
    </w:p>
    <w:p>
      <w:pPr>
        <w:pStyle w:val="Normal"/>
        <w:ind w:firstLineChars="200" w:startChars="0" w:start="0" w:endChars="0" w:end="0"/>
        <w:rPr>
          <w:rFonts w:cs="宋体"/>
        </w:rPr>
      </w:pPr>
      <w:r>
        <w:rPr>
          <w:rFonts w:cs="宋体" w:hint="eastAsia"/>
        </w:rPr>
        <w:t>野生动物受到自然灾害、重大环境污染事故等突发事件威胁时，有关人民政府应当及时采取应急救助措施。</w:t>
      </w:r>
    </w:p>
    <w:p>
      <w:pPr>
        <w:pStyle w:val="Normal"/>
        <w:ind w:firstLineChars="200" w:startChars="0" w:start="0" w:endChars="0" w:end="0"/>
        <w:rPr>
          <w:rFonts w:cs="宋体" w:hint="eastAsia"/>
        </w:rPr>
      </w:pPr>
      <w:r>
        <w:rPr>
          <w:rFonts w:hint="eastAsia" w:eastAsia="黑体"/>
        </w:rPr>
        <w:t>第十五条</w:t>
      </w:r>
      <w:r>
        <w:rPr>
          <w:rFonts w:cs="宋体" w:hint="eastAsia"/>
        </w:rPr>
        <w:t>　任何组织和个人发现伤病、饥饿、受困、迷途的国家和省重点保护野生动物，应当及时报告或者送交当地野生动物保护主管部门或者野生动物收容救护机构，也可以就近送具备救护条件的单位救护，救护单位应当立即报告野生动物保护主管部门。</w:t>
      </w:r>
    </w:p>
    <w:p>
      <w:pPr>
        <w:pStyle w:val="Normal"/>
        <w:ind w:firstLineChars="200" w:startChars="0" w:start="0" w:endChars="0" w:end="0"/>
        <w:rPr>
          <w:rFonts w:cs="宋体"/>
        </w:rPr>
      </w:pPr>
      <w:r>
        <w:rPr>
          <w:rFonts w:cs="宋体" w:hint="eastAsia"/>
        </w:rPr>
        <w:t>县级以上人民政府野生动物保护主管部门及其野生动物收</w:t>
      </w:r>
      <w:r>
        <w:rPr>
          <w:rFonts w:cs="宋体" w:hint="eastAsia"/>
          <w:spacing w:val="-6"/>
        </w:rPr>
        <w:t>容救护机构应当按照国家有关规定组织开展野生动物收容救护工作。</w:t>
      </w:r>
    </w:p>
    <w:p>
      <w:pPr>
        <w:pStyle w:val="Normal"/>
        <w:ind w:firstLine="640" w:end="0"/>
        <w:rPr>
          <w:rFonts w:eastAsia="黑体"/>
          <w:u w:val="single"/>
        </w:rPr>
      </w:pPr>
      <w:r>
        <w:rPr>
          <w:rFonts w:hint="eastAsia" w:eastAsia="黑体"/>
        </w:rPr>
        <w:t>第十六条</w:t>
      </w:r>
      <w:r>
        <w:rPr>
          <w:rFonts w:cs="宋体" w:hint="eastAsia"/>
        </w:rPr>
        <w:t>　县级以上人民政府野生动物保护主管部门、兽医管理部门，应当建立健全疫源疫病监测体系，按照职责分工对野生动物疫源疫病进行监测，组织开展预测、预报等工作，并按照规定制定野生动物疫情应急预案，报同级人民政府批准或者备案。</w:t>
      </w:r>
    </w:p>
    <w:p>
      <w:pPr>
        <w:pStyle w:val="Normal"/>
        <w:ind w:firstLineChars="200" w:startChars="0" w:start="0" w:endChars="0" w:end="0"/>
        <w:rPr>
          <w:rFonts w:hint="eastAsia"/>
        </w:rPr>
      </w:pPr>
      <w:r>
        <w:rPr>
          <w:rFonts w:hint="eastAsia" w:eastAsia="黑体"/>
        </w:rPr>
        <w:t>第十七条</w:t>
      </w:r>
      <w:r>
        <w:rPr>
          <w:rFonts w:cs="宋体"/>
        </w:rPr>
        <w:t xml:space="preserve">  </w:t>
      </w:r>
      <w:r>
        <w:rPr>
          <w:rFonts w:cs="宋体" w:hint="eastAsia"/>
        </w:rPr>
        <w:t>省人民政府野生动物保护主管部门应当加强野生动物遗传资源的收集和研究，</w:t>
      </w:r>
      <w:r>
        <w:rPr>
          <w:rFonts w:hint="eastAsia"/>
        </w:rPr>
        <w:t>对白鳍豚、黑麂、江豚、扬子鳄等珍贵、濒危野生动物实施抢救性保护，保护野生动物遗传资源。</w:t>
      </w:r>
    </w:p>
    <w:p>
      <w:pPr>
        <w:pStyle w:val="Normal"/>
        <w:ind w:firstLineChars="200" w:startChars="0" w:start="0" w:endChars="0" w:end="0"/>
        <w:rPr>
          <w:rFonts w:cs="宋体"/>
        </w:rPr>
      </w:pPr>
      <w:r>
        <w:rPr>
          <w:rFonts w:hint="eastAsia" w:eastAsia="黑体"/>
        </w:rPr>
        <w:t>第十八条</w:t>
      </w:r>
      <w:r>
        <w:rPr>
          <w:rFonts w:cs="宋体"/>
        </w:rPr>
        <w:t xml:space="preserve">  </w:t>
      </w:r>
      <w:r>
        <w:rPr>
          <w:rFonts w:cs="宋体" w:hint="eastAsia"/>
        </w:rPr>
        <w:t>在野生动物可能造成危害地区，有关人民政府应当采取设置警示牌、修建防护设施、发放宣传手册、组织防护技术培训等措施，预防、控制野生动物可能造成的危害，保障人身、财产安全和农业林业生产。</w:t>
      </w:r>
    </w:p>
    <w:p>
      <w:pPr>
        <w:pStyle w:val="Normal"/>
        <w:ind w:firstLineChars="200" w:startChars="0" w:start="0" w:endChars="0" w:end="0"/>
        <w:rPr>
          <w:rFonts w:cs="宋体"/>
        </w:rPr>
      </w:pPr>
      <w:r>
        <w:rPr>
          <w:rFonts w:cs="宋体" w:hint="eastAsia"/>
        </w:rPr>
        <w:t>有关组织和个人因保护本办法规定保护的野生动物造成人员伤亡、农作物或者其他财产损失的，县级人民政府应当按照省人民政府的有关规定给予补偿。</w:t>
      </w:r>
    </w:p>
    <w:p>
      <w:pPr>
        <w:pStyle w:val="Normal"/>
        <w:ind w:firstLineChars="200" w:startChars="0" w:start="0" w:endChars="0" w:end="0"/>
        <w:rPr>
          <w:rFonts w:cs="宋体"/>
        </w:rPr>
      </w:pPr>
      <w:r>
        <w:rPr>
          <w:rFonts w:cs="宋体"/>
        </w:rPr>
      </w:r>
    </w:p>
    <w:p>
      <w:pPr>
        <w:pStyle w:val="Normal"/>
        <w:jc w:val="center"/>
        <w:rPr>
          <w:rFonts w:eastAsia="黑体" w:cs="宋体"/>
        </w:rPr>
      </w:pPr>
      <w:r>
        <w:rPr>
          <w:rFonts w:cs="宋体" w:hint="eastAsia" w:eastAsia="黑体"/>
        </w:rPr>
        <w:t>第三章　猎</w:t>
      </w:r>
      <w:r>
        <w:rPr>
          <w:rFonts w:cs="宋体" w:eastAsia="黑体"/>
        </w:rPr>
        <w:t xml:space="preserve">    </w:t>
      </w:r>
      <w:r>
        <w:rPr>
          <w:rFonts w:cs="宋体" w:hint="eastAsia" w:eastAsia="黑体"/>
        </w:rPr>
        <w:t>捕</w:t>
      </w:r>
    </w:p>
    <w:p>
      <w:pPr>
        <w:pStyle w:val="Normal"/>
        <w:ind w:firstLineChars="200" w:startChars="0" w:start="0" w:endChars="0" w:end="0"/>
        <w:rPr>
          <w:rFonts w:eastAsia="黑体" w:cs="宋体"/>
        </w:rPr>
      </w:pPr>
      <w:r>
        <w:rPr>
          <w:rFonts w:eastAsia="黑体" w:cs="宋体"/>
        </w:rPr>
      </w:r>
    </w:p>
    <w:p>
      <w:pPr>
        <w:pStyle w:val="Normal"/>
        <w:ind w:firstLineChars="200" w:startChars="0" w:start="0" w:endChars="0" w:end="0"/>
        <w:rPr>
          <w:rFonts w:cs="宋体"/>
        </w:rPr>
      </w:pPr>
      <w:r>
        <w:rPr>
          <w:rFonts w:hint="eastAsia" w:eastAsia="黑体"/>
        </w:rPr>
        <w:t>第十九条</w:t>
      </w:r>
      <w:r>
        <w:rPr>
          <w:rFonts w:cs="宋体"/>
        </w:rPr>
        <w:t xml:space="preserve">  </w:t>
      </w:r>
      <w:r>
        <w:rPr>
          <w:rFonts w:cs="宋体" w:hint="eastAsia"/>
        </w:rPr>
        <w:t>在相关自然保护区域和禁猎（渔）区、禁猎（渔）期内，禁止猎捕以及其他妨碍野生动物生息繁衍的活动。因特殊原因需要猎捕的，应当严格按照有关法律、法规规定经有管理权限的野生动物保护主管部门批准。</w:t>
      </w:r>
    </w:p>
    <w:p>
      <w:pPr>
        <w:pStyle w:val="Normal"/>
        <w:ind w:firstLineChars="200" w:startChars="0" w:start="0" w:endChars="0" w:end="0"/>
        <w:rPr>
          <w:rFonts w:cs="宋体"/>
        </w:rPr>
      </w:pPr>
      <w:r>
        <w:rPr>
          <w:rFonts w:hint="eastAsia" w:eastAsia="黑体"/>
        </w:rPr>
        <w:t>第二十条</w:t>
      </w:r>
      <w:r>
        <w:rPr>
          <w:rFonts w:cs="宋体" w:hint="eastAsia"/>
        </w:rPr>
        <w:t>　禁止非法猎捕、杀害野生动物。</w:t>
      </w:r>
    </w:p>
    <w:p>
      <w:pPr>
        <w:pStyle w:val="Normal"/>
        <w:ind w:firstLineChars="200" w:startChars="0" w:start="0" w:endChars="0" w:end="0"/>
        <w:rPr>
          <w:rFonts w:cs="宋体"/>
        </w:rPr>
      </w:pPr>
      <w:r>
        <w:rPr>
          <w:rFonts w:cs="宋体" w:hint="eastAsia"/>
        </w:rPr>
        <w:t>因科学研究、种群调控、疫源疫病监测或者其他特殊情况，需要猎捕国家一级和国家二级保护野生动物的，应当依法办理审批手续，领取特许猎捕证。</w:t>
      </w:r>
    </w:p>
    <w:p>
      <w:pPr>
        <w:pStyle w:val="Normal"/>
        <w:ind w:firstLineChars="200" w:startChars="0" w:start="0" w:endChars="0" w:end="0"/>
        <w:rPr>
          <w:rFonts w:cs="宋体"/>
        </w:rPr>
      </w:pPr>
      <w:r>
        <w:rPr>
          <w:rFonts w:cs="宋体" w:hint="eastAsia"/>
        </w:rPr>
        <w:t>猎捕省一级保护野生动物的，应当依法取得省人民政府野生动物保护主管部门核发的狩猎证；猎捕省二级保护和有重要生态、科学、社会价值的陆生野生动物的，应当依法取得设区的市或者县级人民政府野生动物保护主管部门核发的狩猎证。</w:t>
      </w:r>
    </w:p>
    <w:p>
      <w:pPr>
        <w:pStyle w:val="Normal"/>
        <w:ind w:firstLineChars="200" w:startChars="0" w:start="0" w:endChars="0" w:end="0"/>
        <w:rPr>
          <w:rFonts w:cs="宋体"/>
        </w:rPr>
      </w:pPr>
      <w:r>
        <w:rPr>
          <w:rFonts w:cs="宋体" w:hint="eastAsia"/>
        </w:rPr>
        <w:t>核发狩猎证和持有狩猎证从事狩猎活动，应当服从猎捕量限额管理。狩猎证的核发和管理办法，由省人民政府野生动物保护主管部门制定。</w:t>
      </w:r>
    </w:p>
    <w:p>
      <w:pPr>
        <w:pStyle w:val="Normal"/>
        <w:ind w:firstLineChars="200" w:startChars="0" w:start="0" w:endChars="0" w:end="0"/>
        <w:rPr>
          <w:rFonts w:cs="宋体"/>
        </w:rPr>
      </w:pPr>
      <w:r>
        <w:rPr>
          <w:rFonts w:hint="eastAsia" w:eastAsia="黑体"/>
        </w:rPr>
        <w:t>第二十一条</w:t>
      </w:r>
      <w:r>
        <w:rPr>
          <w:rFonts w:cs="宋体" w:hint="eastAsia"/>
        </w:rPr>
        <w:t>　猎捕者应当按照特许猎捕证、狩猎证规定的种类、数量、地点、工具、方法和期限猎捕。</w:t>
      </w:r>
    </w:p>
    <w:p>
      <w:pPr>
        <w:pStyle w:val="Normal"/>
        <w:ind w:firstLineChars="200" w:startChars="0" w:start="0" w:endChars="0" w:end="0"/>
        <w:rPr>
          <w:rFonts w:cs="宋体"/>
        </w:rPr>
      </w:pPr>
      <w:r>
        <w:rPr>
          <w:rFonts w:hint="eastAsia" w:eastAsia="黑体"/>
        </w:rPr>
        <w:t>第二十二条</w:t>
      </w:r>
      <w:r>
        <w:rPr>
          <w:rFonts w:cs="宋体" w:hint="eastAsia"/>
        </w:rPr>
        <w:t>　禁止使用毒药、爆炸物、电击或者电子诱捕装置以及猎套、猎夹、地弓、地枪、排铳等工具进行猎捕，禁止使用夜间照明行猎、歼灭性围猎、捣毁巢穴、火攻、烟熏、陷阱、网捕等方法进行猎捕，但因科学研究确需网捕、电子诱捕的除外。</w:t>
      </w:r>
    </w:p>
    <w:p>
      <w:pPr>
        <w:pStyle w:val="Normal"/>
        <w:ind w:firstLineChars="200" w:startChars="0" w:start="0" w:endChars="0" w:end="0"/>
        <w:rPr>
          <w:rFonts w:cs="宋体" w:hint="eastAsia"/>
        </w:rPr>
      </w:pPr>
      <w:r>
        <w:rPr>
          <w:rFonts w:cs="宋体" w:hint="eastAsia"/>
        </w:rPr>
        <w:t>前款规定以外的禁止使用的猎捕工具和方法，由县级以上人民政府规定并公布。</w:t>
      </w:r>
    </w:p>
    <w:p>
      <w:pPr>
        <w:pStyle w:val="Normal"/>
        <w:ind w:firstLineChars="200" w:startChars="0" w:start="0" w:endChars="0" w:end="0"/>
        <w:rPr>
          <w:rFonts w:cs="宋体"/>
        </w:rPr>
      </w:pPr>
      <w:r>
        <w:rPr>
          <w:rFonts w:hint="eastAsia" w:eastAsia="黑体"/>
        </w:rPr>
        <w:t>第二十三条</w:t>
      </w:r>
      <w:r>
        <w:rPr>
          <w:rFonts w:cs="宋体" w:hint="eastAsia"/>
        </w:rPr>
        <w:t>　野猪等有重要生态、科学、社会价值的陆生野生动物因数量增长超过生态容量并对生产、生活造成严重危害的，有关县级以上人民政府野生动物保护主管部门应当依照国家和省有关规定，制定种群调控计划，合理确定猎捕数量，报省人民政府野生动物保护主管部门批准后组织专业人员进行猎捕。</w:t>
      </w:r>
    </w:p>
    <w:p>
      <w:pPr>
        <w:pStyle w:val="Normal"/>
        <w:ind w:firstLineChars="200" w:startChars="0" w:start="0" w:endChars="0" w:end="0"/>
        <w:rPr>
          <w:rFonts w:eastAsia="黑体" w:cs="宋体"/>
        </w:rPr>
      </w:pPr>
      <w:r>
        <w:rPr>
          <w:rFonts w:eastAsia="黑体" w:cs="宋体"/>
        </w:rPr>
      </w:r>
    </w:p>
    <w:p>
      <w:pPr>
        <w:pStyle w:val="Normal"/>
        <w:jc w:val="center"/>
        <w:rPr>
          <w:rFonts w:eastAsia="黑体" w:cs="宋体"/>
        </w:rPr>
      </w:pPr>
      <w:r>
        <w:rPr>
          <w:rFonts w:cs="宋体" w:hint="eastAsia" w:eastAsia="黑体"/>
        </w:rPr>
        <w:t>第四章　</w:t>
      </w:r>
      <w:r>
        <w:rPr>
          <w:rFonts w:hint="eastAsia" w:eastAsia="黑体"/>
        </w:rPr>
        <w:t>人工繁育</w:t>
      </w:r>
    </w:p>
    <w:p>
      <w:pPr>
        <w:pStyle w:val="Normal"/>
        <w:ind w:firstLineChars="200" w:startChars="0" w:start="0" w:endChars="0" w:end="0"/>
        <w:rPr>
          <w:rFonts w:eastAsia="黑体" w:cs="宋体"/>
        </w:rPr>
      </w:pPr>
      <w:r>
        <w:rPr>
          <w:rFonts w:eastAsia="黑体" w:cs="宋体"/>
        </w:rPr>
      </w:r>
    </w:p>
    <w:p>
      <w:pPr>
        <w:pStyle w:val="Normal"/>
        <w:ind w:firstLineChars="200" w:startChars="0" w:start="0" w:endChars="0" w:end="0"/>
        <w:rPr>
          <w:rFonts w:eastAsia="黑体" w:cs="宋体"/>
          <w:u w:val="single"/>
        </w:rPr>
      </w:pPr>
      <w:r>
        <w:rPr>
          <w:rFonts w:hint="eastAsia" w:eastAsia="黑体"/>
        </w:rPr>
        <w:t>第二十四条</w:t>
      </w:r>
      <w:r>
        <w:rPr>
          <w:rFonts w:cs="宋体" w:hint="eastAsia"/>
        </w:rPr>
        <w:t>　人工繁育野生动物，不得破坏野外种群资源。</w:t>
      </w:r>
    </w:p>
    <w:p>
      <w:pPr>
        <w:pStyle w:val="Normal"/>
        <w:ind w:firstLineChars="200" w:startChars="0" w:start="0" w:endChars="0" w:end="0"/>
        <w:rPr>
          <w:rFonts w:cs="宋体" w:hint="eastAsia"/>
        </w:rPr>
      </w:pPr>
      <w:r>
        <w:rPr>
          <w:rFonts w:cs="宋体" w:hint="eastAsia"/>
        </w:rPr>
        <w:t>人工繁育国家和省重点保护野生动物，应当有利于物种保护及其科学研究，并根据野生动物习性确保其具有必要的活动空间和生息繁衍、卫生健康条件，具备与其繁育目的、种类、发展规模相适应的场所、设施、技术，符合有关技术标准和防疫要求，不得虐待野生动物。</w:t>
      </w:r>
    </w:p>
    <w:p>
      <w:pPr>
        <w:pStyle w:val="Normal"/>
        <w:ind w:firstLineChars="200" w:startChars="0" w:start="0" w:endChars="0" w:end="0"/>
        <w:rPr>
          <w:rFonts w:cs="宋体"/>
          <w:spacing w:val="-4"/>
        </w:rPr>
      </w:pPr>
      <w:r>
        <w:rPr>
          <w:rFonts w:hint="eastAsia" w:eastAsia="黑体"/>
        </w:rPr>
        <w:t>第二十五条</w:t>
      </w:r>
      <w:r>
        <w:rPr>
          <w:rFonts w:cs="宋体"/>
        </w:rPr>
        <w:t xml:space="preserve">  </w:t>
      </w:r>
      <w:r>
        <w:rPr>
          <w:rFonts w:cs="宋体" w:hint="eastAsia"/>
          <w:spacing w:val="-4"/>
        </w:rPr>
        <w:t>县级以上人民政府及其野生动物保护主管部门应当支持有关科学研究机构因物种保护目的人工繁育野生动物。</w:t>
      </w:r>
    </w:p>
    <w:p>
      <w:pPr>
        <w:pStyle w:val="Normal"/>
        <w:ind w:firstLineChars="200" w:startChars="0" w:start="0" w:endChars="0" w:end="0"/>
        <w:rPr>
          <w:rFonts w:cs="宋体"/>
        </w:rPr>
      </w:pPr>
      <w:r>
        <w:rPr>
          <w:rFonts w:cs="宋体" w:hint="eastAsia"/>
        </w:rPr>
        <w:t>前款规定以外的人工繁育野生动物，按下列规定，申请领取人工繁育许可证：</w:t>
      </w:r>
    </w:p>
    <w:p>
      <w:pPr>
        <w:pStyle w:val="Normal"/>
        <w:ind w:firstLineChars="200" w:startChars="0" w:start="0" w:endChars="0" w:end="0"/>
        <w:rPr>
          <w:rFonts w:cs="宋体"/>
        </w:rPr>
      </w:pPr>
      <w:r>
        <w:rPr>
          <w:rFonts w:cs="宋体" w:hint="eastAsia"/>
        </w:rPr>
        <w:t>（一）人工繁育国家重点和省一级保护野生动物的，由设区的市人民政府野生动物保护主管部门审核，报省人民政府野生动物保护主管部门批准；但国务院对批准机关另有规定的除外。</w:t>
      </w:r>
    </w:p>
    <w:p>
      <w:pPr>
        <w:pStyle w:val="Normal"/>
        <w:ind w:firstLineChars="200" w:startChars="0" w:start="0" w:endChars="0" w:end="0"/>
        <w:rPr>
          <w:rFonts w:cs="宋体"/>
        </w:rPr>
      </w:pPr>
      <w:r>
        <w:rPr>
          <w:rFonts w:cs="宋体" w:hint="eastAsia"/>
        </w:rPr>
        <w:t>（二）人工繁育省二级保护和有重要生态、科学、社会价值的陆生野生动物的，由设区的市人民政府野生动物保护主管部门批准。</w:t>
      </w:r>
    </w:p>
    <w:p>
      <w:pPr>
        <w:pStyle w:val="Normal"/>
        <w:ind w:firstLineChars="200" w:startChars="0" w:start="0" w:endChars="0" w:end="0"/>
        <w:rPr>
          <w:rFonts w:cs="宋体"/>
        </w:rPr>
      </w:pPr>
      <w:r>
        <w:rPr>
          <w:rFonts w:hint="eastAsia" w:eastAsia="黑体"/>
        </w:rPr>
        <w:t>第二十六条</w:t>
      </w:r>
      <w:r>
        <w:rPr>
          <w:rFonts w:cs="宋体" w:hint="eastAsia"/>
        </w:rPr>
        <w:t>　人工繁育野生动物的单位和个人，应当建立人工繁育档案，每年向所在地县级人民政府野生动物保护主管部门报告人工繁育情况，并接受监督检查。</w:t>
      </w:r>
    </w:p>
    <w:p>
      <w:pPr>
        <w:pStyle w:val="Normal"/>
        <w:ind w:firstLineChars="200" w:startChars="0" w:start="0" w:endChars="0" w:end="0"/>
        <w:rPr>
          <w:rFonts w:cs="宋体"/>
        </w:rPr>
      </w:pPr>
      <w:r>
        <w:rPr>
          <w:rFonts w:hint="eastAsia" w:eastAsia="黑体"/>
        </w:rPr>
        <w:t>第二十七条</w:t>
      </w:r>
      <w:r>
        <w:rPr>
          <w:rFonts w:cs="宋体" w:hint="eastAsia"/>
        </w:rPr>
        <w:t>　取得人工繁育许可证的单位和个人，应当按照人工繁育许可证的规定开展人工繁育活动；有下列情形之一的，除按照野生动物保护法律、法规的规定处罚外，可以依法注销其人工繁育许可证：</w:t>
      </w:r>
    </w:p>
    <w:p>
      <w:pPr>
        <w:pStyle w:val="Normal"/>
        <w:ind w:firstLineChars="200" w:startChars="0" w:start="0" w:endChars="0" w:end="0"/>
        <w:rPr>
          <w:rFonts w:cs="宋体"/>
        </w:rPr>
      </w:pPr>
      <w:r>
        <w:rPr>
          <w:rFonts w:cs="宋体" w:hint="eastAsia"/>
        </w:rPr>
        <w:t>（一）超出人工繁育许可证的规定人工繁育野生动物的；</w:t>
      </w:r>
    </w:p>
    <w:p>
      <w:pPr>
        <w:pStyle w:val="Normal"/>
        <w:ind w:firstLineChars="200" w:startChars="0" w:start="0" w:endChars="0" w:end="0"/>
        <w:rPr>
          <w:rFonts w:cs="宋体"/>
          <w:spacing w:val="-8"/>
        </w:rPr>
      </w:pPr>
      <w:r>
        <w:rPr>
          <w:rFonts w:cs="宋体" w:hint="eastAsia"/>
        </w:rPr>
        <w:t>（二）</w:t>
      </w:r>
      <w:r>
        <w:rPr>
          <w:rFonts w:cs="宋体" w:hint="eastAsia"/>
          <w:spacing w:val="-8"/>
        </w:rPr>
        <w:t>隐瞒、虚报或者以其他非法手段取得人工繁育许可证的；</w:t>
      </w:r>
    </w:p>
    <w:p>
      <w:pPr>
        <w:pStyle w:val="Normal"/>
        <w:ind w:firstLineChars="200" w:startChars="0" w:start="0" w:endChars="0" w:end="0"/>
        <w:rPr>
          <w:rFonts w:cs="宋体"/>
        </w:rPr>
      </w:pPr>
      <w:r>
        <w:rPr>
          <w:rFonts w:cs="宋体" w:hint="eastAsia"/>
        </w:rPr>
        <w:t>（三）伪造、涂改、转让或者倒卖人工繁育许可证的；</w:t>
      </w:r>
    </w:p>
    <w:p>
      <w:pPr>
        <w:pStyle w:val="Normal"/>
        <w:ind w:firstLineChars="200" w:startChars="0" w:start="0" w:endChars="0" w:end="0"/>
        <w:rPr>
          <w:rFonts w:cs="宋体"/>
        </w:rPr>
      </w:pPr>
      <w:r>
        <w:rPr>
          <w:rFonts w:cs="宋体" w:hint="eastAsia"/>
        </w:rPr>
        <w:t>（四）非法出售、利用其人工繁育的野生动物及其制品的；</w:t>
      </w:r>
    </w:p>
    <w:p>
      <w:pPr>
        <w:pStyle w:val="Normal"/>
        <w:ind w:firstLineChars="200" w:startChars="0" w:start="0" w:endChars="0" w:end="0"/>
        <w:rPr>
          <w:rFonts w:cs="宋体"/>
        </w:rPr>
      </w:pPr>
      <w:r>
        <w:rPr>
          <w:rFonts w:cs="宋体" w:hint="eastAsia"/>
        </w:rPr>
        <w:t>（五）取得人工繁育许可证一年内未从事人工繁育活动的。</w:t>
      </w:r>
    </w:p>
    <w:p>
      <w:pPr>
        <w:pStyle w:val="Normal"/>
        <w:ind w:firstLineChars="200" w:startChars="0" w:start="0" w:endChars="0" w:end="0"/>
        <w:rPr>
          <w:rFonts w:cs="宋体"/>
        </w:rPr>
      </w:pPr>
      <w:r>
        <w:rPr>
          <w:rFonts w:cs="宋体" w:hint="eastAsia"/>
        </w:rPr>
        <w:t>被注销人工繁育许可证的单位和个人，应当立即停止人工繁育野生动物活动，其人工繁育的野生动物按有关规定处理。</w:t>
      </w:r>
    </w:p>
    <w:p>
      <w:pPr>
        <w:pStyle w:val="Normal"/>
        <w:ind w:firstLineChars="200" w:startChars="0" w:start="0" w:endChars="0" w:end="0"/>
        <w:rPr>
          <w:rFonts w:cs="宋体"/>
        </w:rPr>
      </w:pPr>
      <w:r>
        <w:rPr>
          <w:rFonts w:cs="宋体"/>
        </w:rPr>
      </w:r>
    </w:p>
    <w:p>
      <w:pPr>
        <w:pStyle w:val="Normal"/>
        <w:ind w:firstLineChars="200" w:startChars="0" w:start="0" w:endChars="0" w:end="0"/>
        <w:jc w:val="center"/>
        <w:rPr>
          <w:rFonts w:eastAsia="黑体"/>
        </w:rPr>
      </w:pPr>
      <w:r>
        <w:rPr>
          <w:rFonts w:hint="eastAsia" w:eastAsia="黑体"/>
        </w:rPr>
        <w:t>第五章</w:t>
      </w:r>
      <w:r>
        <w:rPr>
          <w:rFonts w:eastAsia="黑体"/>
        </w:rPr>
        <w:t xml:space="preserve">  </w:t>
      </w:r>
      <w:r>
        <w:rPr>
          <w:rFonts w:hint="eastAsia" w:eastAsia="黑体"/>
        </w:rPr>
        <w:t>野生动物及其制品的利用</w:t>
      </w:r>
    </w:p>
    <w:p>
      <w:pPr>
        <w:pStyle w:val="Normal"/>
        <w:ind w:firstLineChars="200" w:startChars="0" w:start="0" w:endChars="0" w:end="0"/>
        <w:jc w:val="center"/>
        <w:rPr>
          <w:rFonts w:eastAsia="黑体" w:cs="宋体"/>
          <w:u w:val="single"/>
        </w:rPr>
      </w:pPr>
      <w:r>
        <w:rPr>
          <w:rFonts w:eastAsia="黑体" w:cs="宋体"/>
          <w:u w:val="single"/>
        </w:rPr>
      </w:r>
    </w:p>
    <w:p>
      <w:pPr>
        <w:pStyle w:val="Normal"/>
        <w:ind w:firstLineChars="200" w:startChars="0" w:start="0" w:endChars="0" w:end="0"/>
        <w:rPr>
          <w:rFonts w:eastAsia="黑体" w:cs="宋体"/>
          <w:u w:val="single"/>
        </w:rPr>
      </w:pPr>
      <w:r>
        <w:rPr>
          <w:rFonts w:hint="eastAsia" w:eastAsia="黑体"/>
        </w:rPr>
        <w:t>第二十八条</w:t>
      </w:r>
      <w:r>
        <w:rPr>
          <w:rFonts w:cs="宋体" w:hint="eastAsia"/>
        </w:rPr>
        <w:t>　利用野生动物及其制品的，应当以人工繁育种群为主，有利于野外种群养护，符合生态文明建设的要求，尊重社会公德，遵守法律、法规和国家有关规定。</w:t>
      </w:r>
      <w:r>
        <w:rPr>
          <w:rFonts w:cs="宋体"/>
        </w:rPr>
        <w:t xml:space="preserve"> </w:t>
      </w:r>
    </w:p>
    <w:p>
      <w:pPr>
        <w:pStyle w:val="Normal"/>
        <w:ind w:firstLineChars="200" w:startChars="0" w:start="0" w:endChars="0" w:end="0"/>
        <w:rPr>
          <w:rFonts w:cs="宋体"/>
        </w:rPr>
      </w:pPr>
      <w:r>
        <w:rPr>
          <w:rFonts w:hint="eastAsia" w:eastAsia="黑体"/>
        </w:rPr>
        <w:t>第二十九条</w:t>
      </w:r>
      <w:r>
        <w:rPr>
          <w:rFonts w:cs="宋体" w:hint="eastAsia"/>
        </w:rPr>
        <w:t>　禁止非法出售、购买、利用野生动物及其制品。</w:t>
      </w:r>
    </w:p>
    <w:p>
      <w:pPr>
        <w:pStyle w:val="Normal"/>
        <w:ind w:firstLineChars="200" w:startChars="0" w:start="0" w:endChars="0" w:end="0"/>
        <w:rPr>
          <w:rFonts w:cs="宋体"/>
        </w:rPr>
      </w:pPr>
      <w:r>
        <w:rPr>
          <w:rFonts w:cs="宋体" w:hint="eastAsia"/>
        </w:rPr>
        <w:t>因科学研究、人工繁育、公众展示展演、文物保护或者特殊情况需要出售、购买、利用国家重点保护野生动物及其制品的，应当经省人民政府野生动物保护主管部门批准，并按照规定取得和使用专用标识，保证可追溯，但国家另有规定的除外。</w:t>
      </w:r>
    </w:p>
    <w:p>
      <w:pPr>
        <w:pStyle w:val="Normal"/>
        <w:ind w:firstLineChars="200" w:startChars="0" w:start="0" w:endChars="0" w:end="0"/>
        <w:rPr>
          <w:rFonts w:cs="宋体"/>
          <w:spacing w:val="-4"/>
        </w:rPr>
      </w:pPr>
      <w:r>
        <w:rPr>
          <w:rFonts w:cs="宋体" w:hint="eastAsia"/>
        </w:rPr>
        <w:t>出</w:t>
      </w:r>
      <w:r>
        <w:rPr>
          <w:rFonts w:cs="宋体" w:hint="eastAsia"/>
          <w:spacing w:val="-4"/>
        </w:rPr>
        <w:t>售、利用省重点保护和有重要生态、科学、社会价值的陆生野生动物的，应当提供狩猎、人工繁育、进出口等合法来源证明。</w:t>
      </w:r>
    </w:p>
    <w:p>
      <w:pPr>
        <w:pStyle w:val="Normal"/>
        <w:ind w:firstLineChars="200" w:startChars="0" w:start="0" w:endChars="0" w:end="0"/>
        <w:rPr>
          <w:rFonts w:cs="宋体"/>
        </w:rPr>
      </w:pPr>
      <w:r>
        <w:rPr>
          <w:rFonts w:cs="宋体" w:hint="eastAsia"/>
        </w:rPr>
        <w:t>出售本条第二款、第三款规定的野生动物的，还应当依法附有检疫证明。</w:t>
      </w:r>
    </w:p>
    <w:p>
      <w:pPr>
        <w:pStyle w:val="Normal"/>
        <w:ind w:firstLineChars="200" w:startChars="0" w:start="0" w:endChars="0" w:end="0"/>
        <w:rPr/>
      </w:pPr>
      <w:r>
        <w:rPr>
          <w:rFonts w:hint="eastAsia" w:eastAsia="黑体"/>
        </w:rPr>
        <w:t>第三十条</w:t>
      </w:r>
      <w:r>
        <w:rPr>
          <w:rFonts w:hint="eastAsia" w:eastAsia="仿宋"/>
        </w:rPr>
        <w:t>　</w:t>
      </w:r>
      <w:r>
        <w:rPr>
          <w:rFonts w:cs="宋体" w:hint="eastAsia"/>
        </w:rPr>
        <w:t>经营、利用野生动物及其制品的，不得</w:t>
      </w:r>
      <w:r>
        <w:rPr>
          <w:rFonts w:hint="eastAsia"/>
        </w:rPr>
        <w:t>从事下列行为：</w:t>
      </w:r>
    </w:p>
    <w:p>
      <w:pPr>
        <w:pStyle w:val="Normal"/>
        <w:ind w:firstLineChars="200" w:startChars="0" w:start="0" w:endChars="0" w:end="0"/>
        <w:rPr>
          <w:rFonts w:cs="宋体"/>
        </w:rPr>
      </w:pPr>
      <w:r>
        <w:rPr>
          <w:rFonts w:cs="宋体" w:hint="eastAsia"/>
        </w:rPr>
        <w:t>（一）生产、经营使用国家重点保护野生动物及其制品制作的食品；</w:t>
      </w:r>
    </w:p>
    <w:p>
      <w:pPr>
        <w:pStyle w:val="Normal"/>
        <w:ind w:firstLineChars="200" w:startChars="0" w:start="0" w:endChars="0" w:end="0"/>
        <w:rPr>
          <w:rFonts w:cs="宋体"/>
        </w:rPr>
      </w:pPr>
      <w:r>
        <w:rPr>
          <w:rFonts w:cs="宋体" w:hint="eastAsia"/>
        </w:rPr>
        <w:t>（二）生产、经营使用没有合法来源证明的省重点保护和有重要生态、科学、社会价值的陆生野生动物及其制品制作的食品；</w:t>
      </w:r>
    </w:p>
    <w:p>
      <w:pPr>
        <w:pStyle w:val="Normal"/>
        <w:ind w:firstLineChars="200" w:startChars="0" w:start="0" w:endChars="0" w:end="0"/>
        <w:rPr/>
      </w:pPr>
      <w:r>
        <w:rPr>
          <w:rFonts w:cs="宋体" w:hint="eastAsia"/>
        </w:rPr>
        <w:t>（三）为出售、购买、利用野生动</w:t>
      </w:r>
      <w:r>
        <w:rPr>
          <w:rFonts w:hint="eastAsia"/>
        </w:rPr>
        <w:t>物或者禁止使用的猎捕工具发布广告；</w:t>
      </w:r>
    </w:p>
    <w:p>
      <w:pPr>
        <w:pStyle w:val="Normal"/>
        <w:ind w:firstLineChars="200" w:startChars="0" w:start="0" w:endChars="0" w:end="0"/>
        <w:rPr>
          <w:rFonts w:cs="宋体"/>
        </w:rPr>
      </w:pPr>
      <w:r>
        <w:rPr>
          <w:rFonts w:cs="宋体" w:hint="eastAsia"/>
        </w:rPr>
        <w:t>（四）为违法出售、购买、利用野生动物制品发布广告；</w:t>
      </w:r>
    </w:p>
    <w:p>
      <w:pPr>
        <w:pStyle w:val="Normal"/>
        <w:ind w:firstLineChars="200" w:startChars="0" w:start="0" w:endChars="0" w:end="0"/>
        <w:rPr>
          <w:rFonts w:cs="宋体"/>
        </w:rPr>
      </w:pPr>
      <w:r>
        <w:rPr>
          <w:rFonts w:cs="宋体" w:hint="eastAsia"/>
        </w:rPr>
        <w:t>（五）网络交易平台、商品交易市场等交易场所为违法出售、购买、利用野生动物及其制品或者禁止使用的猎捕工具提供交易服务。</w:t>
      </w:r>
    </w:p>
    <w:p>
      <w:pPr>
        <w:pStyle w:val="Normal"/>
        <w:ind w:firstLineChars="200" w:startChars="0" w:start="0" w:endChars="0" w:end="0"/>
        <w:rPr>
          <w:rFonts w:cs="宋体"/>
        </w:rPr>
      </w:pPr>
      <w:r>
        <w:rPr>
          <w:rFonts w:cs="宋体" w:hint="eastAsia"/>
        </w:rPr>
        <w:t>禁止为食用购买国家重点保护的野生动物及其制品。</w:t>
      </w:r>
    </w:p>
    <w:p>
      <w:pPr>
        <w:pStyle w:val="Normal"/>
        <w:ind w:firstLineChars="200" w:startChars="0" w:start="0" w:endChars="0" w:end="0"/>
        <w:rPr>
          <w:rFonts w:cs="宋体"/>
        </w:rPr>
      </w:pPr>
      <w:r>
        <w:rPr>
          <w:rFonts w:hint="eastAsia" w:eastAsia="黑体"/>
        </w:rPr>
        <w:t>第三十一条</w:t>
      </w:r>
      <w:r>
        <w:rPr>
          <w:rFonts w:cs="宋体" w:hint="eastAsia"/>
        </w:rPr>
        <w:t>　运输、携带、寄递国家重点保护野生动物或者其制品出县境的，应当持有或者附有特许猎捕证、人工繁育许可证、批准文件的副本或者专用标识，以及检疫证明。</w:t>
      </w:r>
    </w:p>
    <w:p>
      <w:pPr>
        <w:pStyle w:val="Normal"/>
        <w:ind w:firstLineChars="200" w:startChars="0" w:start="0" w:endChars="0" w:end="0"/>
        <w:rPr>
          <w:rFonts w:cs="宋体"/>
        </w:rPr>
      </w:pPr>
      <w:r>
        <w:rPr>
          <w:rFonts w:cs="宋体" w:hint="eastAsia"/>
        </w:rPr>
        <w:t>运输、携带、寄递省重点保护和有重要生态、科学、社会价值的陆生野生动物出县境的，应当持有狩猎、人工繁育、进出口等合法来源证明，以及检疫证明。</w:t>
      </w:r>
    </w:p>
    <w:p>
      <w:pPr>
        <w:pStyle w:val="Normal"/>
        <w:ind w:firstLineChars="200" w:startChars="0" w:start="0" w:endChars="0" w:end="0"/>
        <w:rPr>
          <w:rFonts w:cs="宋体"/>
          <w:spacing w:val="-4"/>
        </w:rPr>
      </w:pPr>
      <w:r>
        <w:rPr>
          <w:rFonts w:hint="eastAsia" w:eastAsia="黑体"/>
        </w:rPr>
        <w:t>第三十二条</w:t>
      </w:r>
      <w:r>
        <w:rPr/>
        <w:t xml:space="preserve">  </w:t>
      </w:r>
      <w:r>
        <w:rPr>
          <w:rFonts w:hint="eastAsia"/>
        </w:rPr>
        <w:t>任何</w:t>
      </w:r>
      <w:r>
        <w:rPr>
          <w:rFonts w:hint="eastAsia"/>
          <w:spacing w:val="-4"/>
        </w:rPr>
        <w:t>组织和个人将野生动物放生至野外环境，应当选择适合放生地野外生存的当地物种，不得干扰当地居民的正常生活</w:t>
      </w:r>
      <w:r>
        <w:rPr>
          <w:rFonts w:cs="宋体" w:hint="eastAsia"/>
          <w:spacing w:val="-4"/>
        </w:rPr>
        <w:t>、生产，避免对生态系统造成危害。随意放生野生动物，造成他人人身、财产损害或者危害生态系统的，依法承担法律责任。</w:t>
      </w:r>
    </w:p>
    <w:p>
      <w:pPr>
        <w:pStyle w:val="Normal"/>
        <w:ind w:firstLineChars="200" w:startChars="0" w:start="0" w:endChars="0" w:end="0"/>
        <w:rPr>
          <w:rFonts w:cs="宋体"/>
        </w:rPr>
      </w:pPr>
      <w:r>
        <w:rPr>
          <w:rFonts w:cs="宋体" w:hint="eastAsia"/>
        </w:rPr>
        <w:t>从境外引进野生动物物种的，应当采取安全可靠的防范措施。确需将其放归野外的，按照国家有关规定执行。</w:t>
      </w:r>
    </w:p>
    <w:p>
      <w:pPr>
        <w:pStyle w:val="Normal"/>
        <w:ind w:firstLineChars="200" w:startChars="0" w:start="0" w:endChars="0" w:end="0"/>
        <w:rPr>
          <w:rFonts w:cs="宋体"/>
        </w:rPr>
      </w:pPr>
      <w:r>
        <w:rPr>
          <w:rFonts w:hint="eastAsia" w:eastAsia="黑体"/>
        </w:rPr>
        <w:t>第三十三条</w:t>
      </w:r>
      <w:r>
        <w:rPr>
          <w:rFonts w:cs="宋体"/>
        </w:rPr>
        <w:t xml:space="preserve">  </w:t>
      </w:r>
      <w:r>
        <w:rPr>
          <w:rFonts w:cs="宋体" w:hint="eastAsia"/>
        </w:rPr>
        <w:t>县级以上人民政府野生动物保护主管部门以及其他有关部门，应当按照职责分工对野生动物及其制品出售、购买、利用、运输、寄递等活动进行监督管理。</w:t>
      </w:r>
    </w:p>
    <w:p>
      <w:pPr>
        <w:pStyle w:val="Normal"/>
        <w:ind w:firstLineChars="200" w:startChars="0" w:start="0" w:endChars="0" w:end="0"/>
        <w:rPr>
          <w:rFonts w:cs="宋体"/>
        </w:rPr>
      </w:pPr>
      <w:r>
        <w:rPr>
          <w:rFonts w:cs="宋体" w:hint="eastAsia"/>
        </w:rPr>
        <w:t>对进入商品交易市场、网络交易平台的野生动物及其制品，由市场监督管理部门监督管理，野生动物保护主管部门给予协助；在商品交易市场、网络交易平台以外经营野生动物及其制品，由野生动物保护主管部门、市场监督管理部门或者其授权的单位监督管理。</w:t>
      </w:r>
    </w:p>
    <w:p>
      <w:pPr>
        <w:pStyle w:val="Normal"/>
        <w:ind w:firstLineChars="200" w:startChars="0" w:start="0" w:endChars="0" w:end="0"/>
        <w:rPr>
          <w:rFonts w:eastAsia="黑体" w:cs="宋体"/>
        </w:rPr>
      </w:pPr>
      <w:r>
        <w:rPr>
          <w:rFonts w:eastAsia="黑体" w:cs="宋体"/>
        </w:rPr>
      </w:r>
    </w:p>
    <w:p>
      <w:pPr>
        <w:pStyle w:val="Normal"/>
        <w:jc w:val="center"/>
        <w:rPr>
          <w:rFonts w:eastAsia="黑体" w:cs="宋体"/>
        </w:rPr>
      </w:pPr>
      <w:r>
        <w:rPr>
          <w:rFonts w:hint="eastAsia" w:eastAsia="黑体"/>
        </w:rPr>
        <w:t>第六章</w:t>
      </w:r>
      <w:r>
        <w:rPr>
          <w:rFonts w:cs="宋体" w:hint="eastAsia" w:eastAsia="黑体"/>
        </w:rPr>
        <w:t>　法律责任</w:t>
      </w:r>
    </w:p>
    <w:p>
      <w:pPr>
        <w:pStyle w:val="Normal"/>
        <w:ind w:firstLineChars="200" w:startChars="0" w:start="0" w:endChars="0" w:end="0"/>
        <w:rPr>
          <w:rFonts w:eastAsia="黑体" w:cs="宋体"/>
        </w:rPr>
      </w:pPr>
      <w:r>
        <w:rPr>
          <w:rFonts w:eastAsia="黑体" w:cs="宋体"/>
        </w:rPr>
      </w:r>
    </w:p>
    <w:p>
      <w:pPr>
        <w:pStyle w:val="Normal"/>
        <w:ind w:firstLineChars="200" w:startChars="0" w:start="0" w:endChars="0" w:end="0"/>
        <w:rPr>
          <w:rFonts w:cs="宋体"/>
        </w:rPr>
      </w:pPr>
      <w:r>
        <w:rPr>
          <w:rFonts w:hint="eastAsia" w:eastAsia="黑体"/>
        </w:rPr>
        <w:t>第三十四条</w:t>
      </w:r>
      <w:r>
        <w:rPr>
          <w:rFonts w:cs="宋体"/>
        </w:rPr>
        <w:t xml:space="preserve">  </w:t>
      </w:r>
      <w:r>
        <w:rPr>
          <w:rFonts w:cs="宋体" w:hint="eastAsia"/>
        </w:rPr>
        <w:t>违反本办法第十九条、第二十条第一款、第二款、第二十一条、第二十二条第一款、第二十五条第二款、第二十九条第一款、第二款、第四款、第三十条、第三十一条第一款规定，违法猎捕、人工繁育、利用国家重点保护野生动物等行为的，按照《野生动物保护法》的规定追究法律责任。</w:t>
      </w:r>
    </w:p>
    <w:p>
      <w:pPr>
        <w:pStyle w:val="Normal"/>
        <w:ind w:firstLineChars="200" w:startChars="0" w:start="0" w:endChars="0" w:end="0"/>
        <w:rPr>
          <w:rFonts w:cs="宋体"/>
        </w:rPr>
      </w:pPr>
      <w:r>
        <w:rPr>
          <w:rFonts w:hint="eastAsia" w:eastAsia="黑体"/>
        </w:rPr>
        <w:t>第三十五条</w:t>
      </w:r>
      <w:r>
        <w:rPr>
          <w:rFonts w:cs="宋体" w:hint="eastAsia"/>
        </w:rPr>
        <w:t>　违反本办法第十九条、第二十条第一款、第三款、第二十一条、第二十二条第一款规定，有下列猎捕省重点保护和有重要生态、科学、社会价值的陆生野生动物行为之一的，由县级以上人民政府野生动物保护主管部门或者有关保护区域管理机构按照职责分工没收猎获物、猎捕工具和违法所得，吊销狩猎证，并处猎获物价值一倍以上五倍以下的罚款；没有猎获物的，并处二千元以上一万元以下的罚款：</w:t>
      </w:r>
    </w:p>
    <w:p>
      <w:pPr>
        <w:pStyle w:val="Normal"/>
        <w:ind w:firstLineChars="200" w:startChars="0" w:start="0" w:endChars="0" w:end="0"/>
        <w:rPr>
          <w:rFonts w:cs="宋体"/>
        </w:rPr>
      </w:pPr>
      <w:r>
        <w:rPr>
          <w:rFonts w:cs="宋体" w:hint="eastAsia"/>
        </w:rPr>
        <w:t>（一）在相关自然保护区域、禁猎（渔）区、禁猎（渔）期非法猎捕的；</w:t>
      </w:r>
    </w:p>
    <w:p>
      <w:pPr>
        <w:pStyle w:val="Normal"/>
        <w:ind w:firstLineChars="200" w:startChars="0" w:start="0" w:endChars="0" w:end="0"/>
        <w:rPr>
          <w:rFonts w:cs="宋体"/>
        </w:rPr>
      </w:pPr>
      <w:r>
        <w:rPr>
          <w:rFonts w:cs="宋体" w:hint="eastAsia"/>
        </w:rPr>
        <w:t>（二）未取得狩猎证猎捕的；</w:t>
      </w:r>
    </w:p>
    <w:p>
      <w:pPr>
        <w:pStyle w:val="Normal"/>
        <w:ind w:firstLineChars="200" w:startChars="0" w:start="0" w:endChars="0" w:end="0"/>
        <w:rPr>
          <w:rFonts w:cs="宋体"/>
        </w:rPr>
      </w:pPr>
      <w:r>
        <w:rPr>
          <w:rFonts w:cs="宋体" w:hint="eastAsia"/>
        </w:rPr>
        <w:t>（三）未按狩猎证规定猎捕的；</w:t>
      </w:r>
    </w:p>
    <w:p>
      <w:pPr>
        <w:pStyle w:val="Normal"/>
        <w:ind w:firstLineChars="200" w:startChars="0" w:start="0" w:endChars="0" w:end="0"/>
        <w:rPr>
          <w:rFonts w:cs="宋体"/>
        </w:rPr>
      </w:pPr>
      <w:r>
        <w:rPr>
          <w:rFonts w:cs="宋体" w:hint="eastAsia"/>
        </w:rPr>
        <w:t>（四）使用禁用的工具、方法猎捕的。</w:t>
      </w:r>
    </w:p>
    <w:p>
      <w:pPr>
        <w:pStyle w:val="Normal"/>
        <w:ind w:firstLineChars="200" w:startChars="0" w:start="0" w:endChars="0" w:end="0"/>
        <w:rPr>
          <w:rFonts w:cs="宋体"/>
        </w:rPr>
      </w:pPr>
      <w:r>
        <w:rPr>
          <w:rFonts w:hint="eastAsia" w:eastAsia="黑体"/>
        </w:rPr>
        <w:t>第三十六条</w:t>
      </w:r>
      <w:r>
        <w:rPr>
          <w:rFonts w:cs="宋体" w:hint="eastAsia"/>
        </w:rPr>
        <w:t>　违反本办法第二十五条第二款规定，未取得人工繁育许可证或者超越人工繁育许可证范围繁育省重点保护和</w:t>
      </w:r>
      <w:r>
        <w:rPr>
          <w:rFonts w:cs="宋体"/>
        </w:rPr>
        <w:t xml:space="preserve"> </w:t>
      </w:r>
      <w:r>
        <w:rPr>
          <w:rFonts w:cs="宋体" w:hint="eastAsia"/>
        </w:rPr>
        <w:t>有重要生态、科学、社会价值的陆生野生动物的，由县级以上人民政府野生动物保护主管部门没收野生动物及其制品，并处野生动物及其制品价值一倍以上五倍以下的罚款。</w:t>
      </w:r>
    </w:p>
    <w:p>
      <w:pPr>
        <w:pStyle w:val="Normal"/>
        <w:ind w:firstLineChars="200" w:startChars="0" w:start="0" w:endChars="0" w:end="0"/>
        <w:rPr>
          <w:rFonts w:cs="宋体"/>
        </w:rPr>
      </w:pPr>
      <w:r>
        <w:rPr>
          <w:rFonts w:hint="eastAsia" w:eastAsia="黑体"/>
        </w:rPr>
        <w:t>第三十七条</w:t>
      </w:r>
      <w:r>
        <w:rPr>
          <w:rFonts w:cs="宋体" w:hint="eastAsia"/>
        </w:rPr>
        <w:t>　违反本办法第二十九条第一款、第三款、第三十一条第二款规定，非法出售、利用、运输、携带、寄递省重点保护和有重要生态、科学、社会价值的陆生野生动物的，由县级以上人民政府野生动物保护主管部门或者市场监督管理部门按照职责分工没收野生动物和违法所得，并处野生动物价值一倍以上五倍以下的罚款。</w:t>
      </w:r>
    </w:p>
    <w:p>
      <w:pPr>
        <w:pStyle w:val="Normal"/>
        <w:ind w:firstLineChars="200" w:startChars="0" w:start="0" w:endChars="0" w:end="0"/>
        <w:rPr>
          <w:rFonts w:cs="宋体"/>
        </w:rPr>
      </w:pPr>
      <w:r>
        <w:rPr>
          <w:rFonts w:hint="eastAsia" w:eastAsia="黑体"/>
        </w:rPr>
        <w:t>第三十八条</w:t>
      </w:r>
      <w:r>
        <w:rPr>
          <w:rFonts w:cs="宋体" w:hint="eastAsia"/>
        </w:rPr>
        <w:t>　本办法规定的猎获物价值、野生动物及其制品价值的评估标准和方法，以及没收野生动物及其制品的处置，按照国家有关规定执行。</w:t>
      </w:r>
    </w:p>
    <w:p>
      <w:pPr>
        <w:pStyle w:val="Normal"/>
        <w:ind w:firstLineChars="200" w:startChars="0" w:start="0" w:endChars="0" w:end="0"/>
        <w:rPr>
          <w:rFonts w:cs="宋体"/>
        </w:rPr>
      </w:pPr>
      <w:r>
        <w:rPr>
          <w:rFonts w:hint="eastAsia" w:eastAsia="黑体"/>
        </w:rPr>
        <w:t>第三十九条</w:t>
      </w:r>
      <w:r>
        <w:rPr>
          <w:rFonts w:cs="宋体" w:hint="eastAsia"/>
        </w:rPr>
        <w:t>　县级以上人民政府野生动物保护主管部门和其他有关部门的工作人员违反本办法规定，滥用职权、徇私舞弊、玩忽职守的，对直接负责的主管人员和其他直接责任人员依法给予处分。</w:t>
      </w:r>
    </w:p>
    <w:p>
      <w:pPr>
        <w:pStyle w:val="Normal"/>
        <w:ind w:firstLineChars="200" w:startChars="0" w:start="0" w:endChars="0" w:end="0"/>
        <w:rPr>
          <w:rFonts w:cs="宋体"/>
          <w:spacing w:val="6"/>
        </w:rPr>
      </w:pPr>
      <w:r>
        <w:rPr>
          <w:rFonts w:hint="eastAsia" w:eastAsia="黑体"/>
        </w:rPr>
        <w:t>第四十条</w:t>
      </w:r>
      <w:r>
        <w:rPr>
          <w:rFonts w:cs="宋体" w:hint="eastAsia"/>
        </w:rPr>
        <w:t>　</w:t>
      </w:r>
      <w:r>
        <w:rPr>
          <w:rFonts w:cs="宋体" w:hint="eastAsia"/>
          <w:spacing w:val="6"/>
        </w:rPr>
        <w:t>违反本办法规定，构成犯罪的，依法追究刑事责任。</w:t>
      </w:r>
    </w:p>
    <w:p>
      <w:pPr>
        <w:pStyle w:val="Normal"/>
        <w:ind w:firstLineChars="200" w:startChars="0" w:start="0" w:endChars="0" w:end="0"/>
        <w:rPr>
          <w:rFonts w:cs="宋体"/>
          <w:spacing w:val="6"/>
        </w:rPr>
      </w:pPr>
      <w:r>
        <w:rPr>
          <w:rFonts w:cs="宋体"/>
          <w:spacing w:val="6"/>
        </w:rPr>
      </w:r>
    </w:p>
    <w:p>
      <w:pPr>
        <w:pStyle w:val="Normal"/>
        <w:jc w:val="center"/>
        <w:rPr>
          <w:rFonts w:eastAsia="黑体" w:cs="宋体"/>
        </w:rPr>
      </w:pPr>
      <w:r>
        <w:rPr>
          <w:rFonts w:cs="宋体" w:hint="eastAsia" w:eastAsia="黑体"/>
        </w:rPr>
        <w:t>第七章</w:t>
      </w:r>
      <w:r>
        <w:rPr>
          <w:rFonts w:cs="宋体" w:eastAsia="黑体"/>
        </w:rPr>
        <w:t xml:space="preserve">  </w:t>
      </w:r>
      <w:r>
        <w:rPr>
          <w:rFonts w:cs="宋体" w:hint="eastAsia" w:eastAsia="黑体"/>
        </w:rPr>
        <w:t>附</w:t>
      </w:r>
      <w:r>
        <w:rPr>
          <w:rFonts w:cs="宋体" w:eastAsia="黑体"/>
        </w:rPr>
        <w:t xml:space="preserve">    </w:t>
      </w:r>
      <w:r>
        <w:rPr>
          <w:rFonts w:cs="宋体" w:hint="eastAsia" w:eastAsia="黑体"/>
        </w:rPr>
        <w:t>则</w:t>
      </w:r>
    </w:p>
    <w:p>
      <w:pPr>
        <w:pStyle w:val="Normal"/>
        <w:ind w:firstLineChars="200" w:startChars="0" w:start="0" w:endChars="0" w:end="0"/>
        <w:rPr>
          <w:rFonts w:eastAsia="黑体" w:cs="宋体"/>
        </w:rPr>
      </w:pPr>
      <w:r>
        <w:rPr>
          <w:rFonts w:eastAsia="黑体" w:cs="宋体"/>
        </w:rPr>
      </w:r>
    </w:p>
    <w:p>
      <w:pPr>
        <w:pStyle w:val="Normal"/>
        <w:ind w:firstLineChars="200" w:startChars="0" w:start="0" w:endChars="0" w:end="0"/>
        <w:rPr>
          <w:rFonts w:cs="宋体" w:hint="eastAsia"/>
        </w:rPr>
      </w:pPr>
      <w:r>
        <w:rPr>
          <w:rFonts w:hint="eastAsia" w:eastAsia="黑体"/>
        </w:rPr>
        <w:t>第四十一条</w:t>
      </w:r>
      <w:r>
        <w:rPr>
          <w:rFonts w:cs="宋体" w:hint="eastAsia"/>
        </w:rPr>
        <w:t>　本办法自</w:t>
      </w:r>
      <w:r>
        <w:rPr>
          <w:rFonts w:cs="宋体"/>
        </w:rPr>
        <w:t>2019</w:t>
      </w:r>
      <w:r>
        <w:rPr>
          <w:rFonts w:cs="宋体" w:hint="eastAsia"/>
        </w:rPr>
        <w:t>年</w:t>
      </w:r>
      <w:r>
        <w:rPr>
          <w:rFonts w:cs="宋体"/>
        </w:rPr>
        <w:t>1</w:t>
      </w:r>
      <w:r>
        <w:rPr>
          <w:rFonts w:cs="宋体" w:hint="eastAsia"/>
        </w:rPr>
        <w:t>月</w:t>
      </w:r>
      <w:r>
        <w:rPr>
          <w:rFonts w:cs="宋体"/>
        </w:rPr>
        <w:t>1</w:t>
      </w:r>
      <w:r>
        <w:rPr>
          <w:rFonts w:cs="宋体" w:hint="eastAsia"/>
        </w:rPr>
        <w:t>日起施行。</w:t>
      </w:r>
    </w:p>
    <w:p>
      <w:pPr>
        <w:pStyle w:val="Normal"/>
        <w:ind w:firstLineChars="100" w:startChars="0" w:start="0" w:endChars="0" w:end="0"/>
        <w:rPr>
          <w:rFonts w:cs="宋体" w:hint="eastAsia"/>
          <w:bCs/>
          <w:sz w:val="28"/>
          <w:szCs w:val="28"/>
        </w:rPr>
      </w:pPr>
      <w:r>
        <w:rPr>
          <w:rFonts w:cs="宋体" w:hint="eastAsia"/>
          <w:bCs/>
          <w:sz w:val="28"/>
          <w:szCs w:val="28"/>
        </w:rPr>
      </w:r>
    </w:p>
    <w:p>
      <w:pPr>
        <w:pStyle w:val="Normal"/>
        <w:rPr>
          <w:rFonts w:hint="eastAsia"/>
          <w:bCs/>
          <w:sz w:val="28"/>
          <w:szCs w:val="28"/>
        </w:rPr>
      </w:pPr>
      <w:r>
        <w:rPr>
          <w:rFonts w:hint="eastAsia"/>
          <w:bCs/>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文档结构图"/>
    <w:basedOn w:val="Normal"/>
    <w:qFormat/>
    <w:pPr>
      <w:shd w:fill="000080" w:val="clear"/>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NormalIndent">
    <w:name w:val="Normal Indent"/>
    <w:basedOn w:val="Normal"/>
    <w:qFormat/>
    <w:pPr>
      <w:ind w:firstLine="630" w:start="0" w:end="0"/>
    </w:pPr>
    <w:rPr>
      <w:kern w:val="0"/>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2018-11-26T10:43:00Z</dcterms:created>
  <dc:creator>ch</dc:creator>
  <dc:description/>
  <dc:language>en-US</dc:language>
  <cp:lastModifiedBy>川人张</cp:lastModifiedBy>
  <cp:lastPrinted>2018-11-23T16:25:00Z</cp:lastPrinted>
  <dcterms:modified xsi:type="dcterms:W3CDTF">2018-11-27T08:48:33Z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