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Cs w:val="32"/>
        </w:rPr>
      </w:pPr>
      <w:r>
        <w:rPr>
          <w:rFonts w:hint="eastAsia"/>
          <w:szCs w:val="32"/>
        </w:rPr>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安徽省人民代表大会常务委员会</w:t>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pacing w:val="-4"/>
          <w:sz w:val="44"/>
          <w:szCs w:val="44"/>
        </w:rPr>
        <w:t>关于批准《六安市人民代表大会及其常务委员会</w:t>
      </w:r>
      <w:r>
        <w:rPr>
          <w:rFonts w:ascii="宋体" w:hAnsi="宋体" w:cs="宋体" w:hint="eastAsia" w:eastAsia="宋体"/>
          <w:color w:val="000000"/>
          <w:sz w:val="44"/>
          <w:szCs w:val="36"/>
        </w:rPr>
        <w:t>立法程序规定》的决议</w:t>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31</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三十七</w:t>
      </w:r>
      <w:r>
        <w:rPr>
          <w:rFonts w:ascii="仿宋_GB2312" w:hAnsi="仿宋_GB2312"/>
          <w:color w:val="000000"/>
        </w:rPr>
        <w:t>次会议审查了</w:t>
      </w:r>
      <w:r>
        <w:rPr>
          <w:rFonts w:ascii="仿宋_GB2312" w:hAnsi="仿宋_GB2312" w:hint="eastAsia"/>
          <w:color w:val="000000"/>
        </w:rPr>
        <w:t>《六安市人民代表大会及其常务委员会立法程序规定》</w:t>
      </w:r>
      <w:r>
        <w:rPr>
          <w:rFonts w:ascii="仿宋_GB2312" w:hAnsi="仿宋_GB2312"/>
          <w:color w:val="000000"/>
        </w:rPr>
        <w:t>，决定予以批准，由</w:t>
      </w:r>
      <w:r>
        <w:rPr>
          <w:rFonts w:ascii="仿宋_GB2312" w:hAnsi="仿宋_GB2312" w:hint="eastAsia"/>
          <w:color w:val="000000"/>
        </w:rPr>
        <w:t>六安</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28"/>
        </w:rPr>
      </w:pPr>
      <w:r>
        <w:rPr>
          <w:rFonts w:hint="eastAsia"/>
          <w:szCs w:val="28"/>
        </w:rPr>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六安市人民代表大会及其常务委员会</w:t>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立法程序规定</w:t>
      </w:r>
    </w:p>
    <w:p>
      <w:pPr>
        <w:pStyle w:val="Normal"/>
        <w:rPr>
          <w:rFonts w:ascii="宋体" w:hAnsi="宋体" w:eastAsia="宋体" w:cs="宋体" w:hint="eastAsia"/>
          <w:sz w:val="44"/>
          <w:szCs w:val="28"/>
        </w:rPr>
      </w:pPr>
      <w:r>
        <w:rPr>
          <w:rFonts w:eastAsia="宋体" w:cs="宋体" w:hint="eastAsia" w:ascii="宋体" w:hAnsi="宋体"/>
          <w:sz w:val="44"/>
          <w:szCs w:val="28"/>
        </w:rPr>
      </w:r>
    </w:p>
    <w:p>
      <w:pPr>
        <w:pStyle w:val="Normal"/>
        <w:ind w:firstLineChars="200" w:startChars="0" w:start="0" w:endChars="0" w:end="0"/>
        <w:rPr>
          <w:rFonts w:eastAsia="楷体_GB2312"/>
          <w:szCs w:val="28"/>
        </w:rPr>
      </w:pPr>
      <w:r>
        <w:rPr>
          <w:rFonts w:hint="eastAsia" w:eastAsia="楷体_GB2312"/>
          <w:szCs w:val="28"/>
        </w:rPr>
        <w:t>（</w:t>
      </w:r>
      <w:r>
        <w:rPr>
          <w:rFonts w:eastAsia="楷体_GB2312"/>
          <w:szCs w:val="28"/>
        </w:rPr>
        <w:t>2017</w:t>
      </w:r>
      <w:r>
        <w:rPr>
          <w:rFonts w:eastAsia="楷体_GB2312"/>
          <w:szCs w:val="28"/>
        </w:rPr>
        <w:t>年</w:t>
      </w:r>
      <w:r>
        <w:rPr>
          <w:rFonts w:eastAsia="楷体_GB2312"/>
          <w:szCs w:val="28"/>
        </w:rPr>
        <w:t>2</w:t>
      </w:r>
      <w:r>
        <w:rPr>
          <w:rFonts w:eastAsia="楷体_GB2312"/>
          <w:szCs w:val="28"/>
        </w:rPr>
        <w:t>月</w:t>
      </w:r>
      <w:r>
        <w:rPr>
          <w:rFonts w:eastAsia="楷体_GB2312"/>
          <w:szCs w:val="28"/>
        </w:rPr>
        <w:t>9</w:t>
      </w:r>
      <w:r>
        <w:rPr>
          <w:rFonts w:eastAsia="楷体_GB2312"/>
          <w:szCs w:val="28"/>
        </w:rPr>
        <w:t>日六安市第四届人民代表大会第四次会</w:t>
      </w:r>
    </w:p>
    <w:p>
      <w:pPr>
        <w:pStyle w:val="Normal"/>
        <w:ind w:firstLineChars="200" w:startChars="0" w:start="0" w:endChars="0" w:end="0"/>
        <w:rPr>
          <w:rFonts w:eastAsia="楷体_GB2312" w:hint="eastAsia"/>
          <w:color w:val="000000"/>
          <w:szCs w:val="30"/>
        </w:rPr>
      </w:pPr>
      <w:r>
        <w:rPr>
          <w:rFonts w:eastAsia="楷体_GB2312"/>
          <w:szCs w:val="28"/>
        </w:rPr>
        <w:t>议通过</w:t>
      </w:r>
      <w:r>
        <w:rPr>
          <w:rFonts w:hint="eastAsia" w:eastAsia="楷体_GB2312"/>
          <w:szCs w:val="28"/>
        </w:rPr>
        <w:t xml:space="preserve">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3</w:t>
      </w:r>
      <w:r>
        <w:rPr>
          <w:rFonts w:hint="eastAsia" w:eastAsia="楷体_GB2312"/>
          <w:color w:val="000000"/>
          <w:szCs w:val="30"/>
        </w:rPr>
        <w:t>月</w:t>
      </w:r>
      <w:r>
        <w:rPr>
          <w:rFonts w:eastAsia="楷体_GB2312" w:hint="eastAsia"/>
          <w:color w:val="000000"/>
          <w:szCs w:val="30"/>
        </w:rPr>
        <w:t>31</w:t>
      </w:r>
      <w:r>
        <w:rPr>
          <w:rFonts w:hint="eastAsia" w:eastAsia="楷体_GB2312"/>
          <w:color w:val="000000"/>
          <w:szCs w:val="30"/>
        </w:rPr>
        <w:t>日安徽省第十二届人民代表大</w:t>
      </w:r>
    </w:p>
    <w:p>
      <w:pPr>
        <w:pStyle w:val="Normal"/>
        <w:ind w:firstLineChars="200" w:startChars="0" w:start="0" w:endChars="0" w:end="0"/>
        <w:rPr>
          <w:rFonts w:eastAsia="楷体_GB2312"/>
          <w:szCs w:val="28"/>
        </w:rPr>
      </w:pPr>
      <w:r>
        <w:rPr>
          <w:rFonts w:hint="eastAsia" w:eastAsia="楷体_GB2312"/>
          <w:color w:val="000000"/>
          <w:szCs w:val="30"/>
        </w:rPr>
        <w:t>会常务委员会第三十七次会议批准</w:t>
      </w:r>
      <w:r>
        <w:rPr>
          <w:rFonts w:hint="eastAsia" w:eastAsia="楷体_GB2312"/>
          <w:szCs w:val="28"/>
        </w:rPr>
        <w:t>）</w:t>
      </w:r>
    </w:p>
    <w:p>
      <w:pPr>
        <w:pStyle w:val="Normal"/>
        <w:rPr>
          <w:rFonts w:eastAsia="楷体_GB2312"/>
          <w:szCs w:val="28"/>
        </w:rPr>
      </w:pPr>
      <w:r>
        <w:rPr>
          <w:rFonts w:eastAsia="楷体_GB2312"/>
          <w:szCs w:val="28"/>
        </w:rPr>
      </w:r>
    </w:p>
    <w:p>
      <w:pPr>
        <w:pStyle w:val="Normal"/>
        <w:ind w:firstLineChars="200" w:startChars="0" w:start="0" w:endChars="0" w:end="0"/>
        <w:rPr>
          <w:rFonts w:hint="eastAsia"/>
          <w:szCs w:val="28"/>
        </w:rPr>
      </w:pPr>
      <w:r>
        <w:rPr>
          <w:rFonts w:ascii="黑体" w:hAnsi="黑体" w:hint="eastAsia" w:eastAsia="黑体"/>
          <w:szCs w:val="28"/>
        </w:rPr>
        <w:t>第一条</w:t>
      </w:r>
      <w:r>
        <w:rPr>
          <w:rFonts w:hint="eastAsia"/>
          <w:szCs w:val="28"/>
        </w:rPr>
        <w:t>　为了规范地方立法活动，提高地方立法质量，根据《中华人民共和国立法法》和《中华人民共和国地方各级人民代表大会和地方各级人民政府组织法》，结合本市实际，制定本规定。</w:t>
      </w:r>
    </w:p>
    <w:p>
      <w:pPr>
        <w:pStyle w:val="Normal"/>
        <w:ind w:firstLineChars="200" w:startChars="0" w:start="0" w:endChars="0" w:end="0"/>
        <w:rPr>
          <w:rFonts w:hint="eastAsia"/>
          <w:szCs w:val="28"/>
        </w:rPr>
      </w:pPr>
      <w:r>
        <w:rPr>
          <w:rFonts w:ascii="黑体" w:hAnsi="黑体" w:hint="eastAsia" w:eastAsia="黑体"/>
          <w:szCs w:val="28"/>
        </w:rPr>
        <w:t>第二条　</w:t>
      </w:r>
      <w:r>
        <w:rPr>
          <w:rFonts w:hint="eastAsia"/>
          <w:szCs w:val="28"/>
        </w:rPr>
        <w:t>本规定适用于市人民代表大会及其常务委员会制定、修改、废止和解释法规的活动。</w:t>
      </w:r>
    </w:p>
    <w:p>
      <w:pPr>
        <w:pStyle w:val="Normal"/>
        <w:ind w:firstLineChars="200" w:startChars="0" w:start="0" w:endChars="0" w:end="0"/>
        <w:rPr>
          <w:rFonts w:hint="eastAsia"/>
          <w:szCs w:val="28"/>
        </w:rPr>
      </w:pPr>
      <w:r>
        <w:rPr>
          <w:rFonts w:ascii="黑体" w:hAnsi="黑体" w:hint="eastAsia" w:eastAsia="黑体"/>
          <w:szCs w:val="28"/>
        </w:rPr>
        <w:t>第三条</w:t>
      </w:r>
      <w:r>
        <w:rPr>
          <w:rFonts w:hint="eastAsia"/>
          <w:szCs w:val="28"/>
        </w:rPr>
        <w:t>　编制立法规划和制定年度立法计划，按照下列程序进行：</w:t>
      </w:r>
    </w:p>
    <w:p>
      <w:pPr>
        <w:pStyle w:val="Normal"/>
        <w:ind w:firstLineChars="200" w:startChars="0" w:start="0" w:endChars="0" w:end="0"/>
        <w:rPr>
          <w:rFonts w:hint="eastAsia"/>
          <w:szCs w:val="28"/>
        </w:rPr>
      </w:pPr>
      <w:r>
        <w:rPr>
          <w:rFonts w:hint="eastAsia"/>
          <w:szCs w:val="28"/>
        </w:rPr>
        <w:t>（一）市人民政府、市中级人民法院、市人民检察院和市人民代表大会各专门委员会、各县（区）人民代表大会常务委员会，向市人民代表大会常务委员会提出立法项目建议。</w:t>
      </w:r>
    </w:p>
    <w:p>
      <w:pPr>
        <w:pStyle w:val="Normal"/>
        <w:ind w:firstLineChars="200" w:startChars="0" w:start="0" w:endChars="0" w:end="0"/>
        <w:rPr>
          <w:rFonts w:hint="eastAsia"/>
          <w:szCs w:val="28"/>
        </w:rPr>
      </w:pPr>
      <w:r>
        <w:rPr>
          <w:rFonts w:hint="eastAsia"/>
          <w:szCs w:val="28"/>
        </w:rPr>
        <w:t>本市其他国家机关、人民团体、社会组织和公民个人，也可以提出立法项目建议。</w:t>
      </w:r>
    </w:p>
    <w:p>
      <w:pPr>
        <w:pStyle w:val="Normal"/>
        <w:ind w:firstLineChars="200" w:startChars="0" w:start="0" w:endChars="0" w:end="0"/>
        <w:rPr>
          <w:rFonts w:hint="eastAsia"/>
          <w:szCs w:val="28"/>
        </w:rPr>
      </w:pPr>
      <w:r>
        <w:rPr>
          <w:rFonts w:hint="eastAsia"/>
          <w:szCs w:val="28"/>
        </w:rPr>
        <w:t>提出立法项目建议的机关、团体、组织，应当提交《立法项目建议书》，主要内容包括：法规名称、立法依据、立法的宗旨和目的、需要解决的主要问题和主要制度设计、起草法规的单位和提请审议的时间安排等。公民个人提出立法项目建议，可以提供相应的资料。</w:t>
      </w:r>
    </w:p>
    <w:p>
      <w:pPr>
        <w:pStyle w:val="Normal"/>
        <w:ind w:firstLineChars="200" w:startChars="0" w:start="0" w:endChars="0" w:end="0"/>
        <w:rPr>
          <w:rFonts w:hint="eastAsia"/>
          <w:szCs w:val="28"/>
        </w:rPr>
      </w:pPr>
      <w:r>
        <w:rPr>
          <w:rFonts w:hint="eastAsia"/>
          <w:szCs w:val="28"/>
        </w:rPr>
        <w:t>（二）法制工作委员会应当在每届任期第一年编制立法规划草案，在每年第三季度拟订下一年度立法计划草案，由常务委员会主任会议决定，印发常务委员会组成人员，并报省人民代表大会常务委员会。</w:t>
      </w:r>
    </w:p>
    <w:p>
      <w:pPr>
        <w:pStyle w:val="Normal"/>
        <w:ind w:firstLineChars="200" w:startChars="0" w:start="0" w:endChars="0" w:end="0"/>
        <w:rPr>
          <w:rFonts w:hint="eastAsia"/>
          <w:szCs w:val="28"/>
        </w:rPr>
      </w:pPr>
      <w:r>
        <w:rPr>
          <w:rFonts w:ascii="黑体" w:hAnsi="黑体" w:hint="eastAsia" w:eastAsia="黑体"/>
          <w:szCs w:val="28"/>
        </w:rPr>
        <w:t>第四条</w:t>
      </w:r>
      <w:r>
        <w:rPr>
          <w:rFonts w:hint="eastAsia"/>
          <w:szCs w:val="28"/>
        </w:rPr>
        <w:t xml:space="preserve">  立法规划和立法计划由常务委员会主任会议组织实施，实施过程中，因情况变化需要调整的，由常务委员会主任会议决定。 </w:t>
      </w:r>
    </w:p>
    <w:p>
      <w:pPr>
        <w:pStyle w:val="Normal"/>
        <w:ind w:firstLineChars="200" w:startChars="0" w:start="0" w:endChars="0" w:end="0"/>
        <w:rPr>
          <w:rFonts w:hint="eastAsia"/>
          <w:szCs w:val="28"/>
        </w:rPr>
      </w:pPr>
      <w:r>
        <w:rPr>
          <w:rFonts w:ascii="黑体" w:hAnsi="黑体" w:hint="eastAsia" w:eastAsia="黑体"/>
          <w:szCs w:val="28"/>
        </w:rPr>
        <w:t>第五条</w:t>
      </w:r>
      <w:r>
        <w:rPr>
          <w:rFonts w:hint="eastAsia"/>
          <w:szCs w:val="28"/>
        </w:rPr>
        <w:t xml:space="preserve">  起草法规，应当根据涉及范围和内容需要成立起草小组。起草小组应当进行调查研究，广泛听取意见，进行协调、协商。</w:t>
      </w:r>
    </w:p>
    <w:p>
      <w:pPr>
        <w:pStyle w:val="Normal"/>
        <w:ind w:firstLineChars="200" w:startChars="0" w:start="0" w:endChars="0" w:end="0"/>
        <w:rPr>
          <w:rFonts w:hint="eastAsia"/>
          <w:szCs w:val="28"/>
        </w:rPr>
      </w:pPr>
      <w:r>
        <w:rPr>
          <w:rFonts w:hint="eastAsia"/>
          <w:szCs w:val="28"/>
        </w:rPr>
        <w:t>由政府法制工作机构或者政府有关部门组织起草法规的，市人民代表大会有关专门委员会和常务委员会有关工作机构应当提前参与有关问题的调研、讨论、论证，提出意见和建议。</w:t>
      </w:r>
    </w:p>
    <w:p>
      <w:pPr>
        <w:pStyle w:val="Normal"/>
        <w:ind w:firstLineChars="200" w:startChars="0" w:start="0" w:endChars="0" w:end="0"/>
        <w:rPr>
          <w:rFonts w:hint="eastAsia"/>
          <w:szCs w:val="28"/>
        </w:rPr>
      </w:pPr>
      <w:r>
        <w:rPr>
          <w:rFonts w:hint="eastAsia"/>
          <w:szCs w:val="28"/>
        </w:rPr>
        <w:t>综合性、基础性、全局性的重要法规草案，可以由市人民代表大会有关专门委员会或者常务委员会有关工作机构组织起草。</w:t>
      </w:r>
    </w:p>
    <w:p>
      <w:pPr>
        <w:pStyle w:val="Normal"/>
        <w:ind w:firstLineChars="200" w:startChars="0" w:start="0" w:endChars="0" w:end="0"/>
        <w:rPr>
          <w:rFonts w:hint="eastAsia"/>
          <w:szCs w:val="28"/>
        </w:rPr>
      </w:pPr>
      <w:r>
        <w:rPr>
          <w:rFonts w:ascii="黑体" w:hAnsi="黑体" w:hint="eastAsia" w:eastAsia="黑体"/>
          <w:szCs w:val="28"/>
        </w:rPr>
        <w:t>第六条</w:t>
      </w:r>
      <w:r>
        <w:rPr>
          <w:rFonts w:hint="eastAsia"/>
          <w:szCs w:val="28"/>
        </w:rPr>
        <w:t>　市人民代表大会主席团可以向市人民代表大会提出法规案，由市人民代表大会会议审议。</w:t>
      </w:r>
    </w:p>
    <w:p>
      <w:pPr>
        <w:pStyle w:val="Normal"/>
        <w:ind w:firstLineChars="200" w:startChars="0" w:start="0" w:endChars="0" w:end="0"/>
        <w:rPr>
          <w:rFonts w:hint="eastAsia"/>
          <w:szCs w:val="28"/>
        </w:rPr>
      </w:pPr>
      <w:r>
        <w:rPr>
          <w:rFonts w:hint="eastAsia"/>
          <w:szCs w:val="28"/>
        </w:rPr>
        <w:t>市人民代表大会常务委员会、市人民政府、市人民代表大会各专门委员会，可以向市人民代表大会提出法规案，由主席团决定列入会议议程。</w:t>
      </w:r>
    </w:p>
    <w:p>
      <w:pPr>
        <w:pStyle w:val="Normal"/>
        <w:ind w:firstLineChars="200" w:startChars="0" w:start="0" w:endChars="0" w:end="0"/>
        <w:rPr>
          <w:rFonts w:hint="eastAsia"/>
          <w:szCs w:val="28"/>
        </w:rPr>
      </w:pPr>
      <w:r>
        <w:rPr>
          <w:rFonts w:hint="eastAsia"/>
          <w:szCs w:val="28"/>
        </w:rPr>
        <w:t>一个代表团或者十名以上的代表联名，可以向市人民代表大会提出法规案，由主席团先交有关专门委员会审议，提出是否列入会议议程的意见，再决定是否列入会议议程。</w:t>
      </w:r>
    </w:p>
    <w:p>
      <w:pPr>
        <w:pStyle w:val="Normal"/>
        <w:ind w:firstLineChars="200" w:startChars="0" w:start="0" w:endChars="0" w:end="0"/>
        <w:rPr>
          <w:rFonts w:hint="eastAsia"/>
          <w:szCs w:val="28"/>
        </w:rPr>
      </w:pPr>
      <w:r>
        <w:rPr>
          <w:rFonts w:ascii="黑体" w:hAnsi="黑体" w:hint="eastAsia" w:eastAsia="黑体"/>
          <w:szCs w:val="28"/>
        </w:rPr>
        <w:t>第七条</w:t>
      </w:r>
      <w:r>
        <w:rPr>
          <w:rFonts w:hint="eastAsia"/>
          <w:szCs w:val="28"/>
        </w:rPr>
        <w:t>　主任会议可以向常务委员会提出法规案，由常务委员会会议审议。</w:t>
      </w:r>
    </w:p>
    <w:p>
      <w:pPr>
        <w:pStyle w:val="Normal"/>
        <w:ind w:firstLineChars="200" w:startChars="0" w:start="0" w:endChars="0" w:end="0"/>
        <w:rPr>
          <w:rFonts w:hint="eastAsia"/>
          <w:szCs w:val="28"/>
        </w:rPr>
      </w:pPr>
      <w:r>
        <w:rPr>
          <w:rFonts w:hint="eastAsia"/>
          <w:szCs w:val="28"/>
        </w:rPr>
        <w:t>市人民政府、市人民代表大会各专门委员会，可以向常务委员会提出法规案，由主任会议决定列入常务委员会会议议程，或者先交有关的专门委员会审议、常务委员会有关工作机构研究，提出意见，再由主任会议决定列入常务委员会会议议程。</w:t>
      </w:r>
    </w:p>
    <w:p>
      <w:pPr>
        <w:pStyle w:val="Normal"/>
        <w:ind w:firstLineChars="200" w:startChars="0" w:start="0" w:endChars="0" w:end="0"/>
        <w:rPr>
          <w:rFonts w:hint="eastAsia"/>
          <w:szCs w:val="28"/>
        </w:rPr>
      </w:pPr>
      <w:r>
        <w:rPr>
          <w:rFonts w:hint="eastAsia"/>
          <w:szCs w:val="28"/>
        </w:rPr>
        <w:t>常务委员会组成人员五人以上联名，可以向常务委员会提出法规案，由主任会议决定是否列入常务委员会会议议程，或者先交有关的专门委员会审议、常务委员会有关工作机构研究，提出是否列入会议议程的意见，再决定是否列入常务委员会会议议程。不列入常务委员会会议议程的，应当向常务委员会会议报告或者向提案人说明。</w:t>
      </w:r>
    </w:p>
    <w:p>
      <w:pPr>
        <w:pStyle w:val="Normal"/>
        <w:ind w:firstLineChars="200" w:startChars="0" w:start="0" w:endChars="0" w:end="0"/>
        <w:rPr>
          <w:rFonts w:hint="eastAsia"/>
          <w:szCs w:val="28"/>
        </w:rPr>
      </w:pPr>
      <w:r>
        <w:rPr>
          <w:rFonts w:ascii="黑体" w:hAnsi="黑体" w:hint="eastAsia" w:eastAsia="黑体"/>
          <w:szCs w:val="28"/>
        </w:rPr>
        <w:t>第八条</w:t>
      </w:r>
      <w:r>
        <w:rPr>
          <w:rFonts w:hint="eastAsia"/>
          <w:szCs w:val="28"/>
        </w:rPr>
        <w:t>　向市人民代表大会或者常务委员会提出法规案，应当同时提交法规草案文本及其说明，并提供必要的资料。法规草案的说明应当包括制定该法规的必要性、立法依据和主要内容。</w:t>
      </w:r>
    </w:p>
    <w:p>
      <w:pPr>
        <w:pStyle w:val="Normal"/>
        <w:ind w:firstLineChars="200" w:startChars="0" w:start="0" w:endChars="0" w:end="0"/>
        <w:rPr>
          <w:rFonts w:hint="eastAsia"/>
          <w:szCs w:val="28"/>
        </w:rPr>
      </w:pPr>
      <w:r>
        <w:rPr>
          <w:rFonts w:ascii="黑体" w:hAnsi="黑体" w:hint="eastAsia" w:eastAsia="黑体"/>
          <w:szCs w:val="28"/>
        </w:rPr>
        <w:t>第九条</w:t>
      </w:r>
      <w:r>
        <w:rPr>
          <w:rFonts w:hint="eastAsia"/>
          <w:szCs w:val="28"/>
        </w:rPr>
        <w:t>　向市人民代表大会提出的法规案，在市人民代表大会闭会期间，可以先向常务委员会提出，经常务委员会审议后，决定提请市人民代表大会审议，由常务委员会或者提案人向大会全体会议作说明。</w:t>
      </w:r>
    </w:p>
    <w:p>
      <w:pPr>
        <w:pStyle w:val="Normal"/>
        <w:ind w:firstLineChars="200" w:startChars="0" w:start="0" w:endChars="0" w:end="0"/>
        <w:rPr>
          <w:rFonts w:hint="eastAsia"/>
          <w:szCs w:val="28"/>
        </w:rPr>
      </w:pPr>
      <w:r>
        <w:rPr>
          <w:rFonts w:ascii="黑体" w:hAnsi="黑体" w:hint="eastAsia" w:eastAsia="黑体"/>
          <w:szCs w:val="28"/>
        </w:rPr>
        <w:t>第十条</w:t>
      </w:r>
      <w:r>
        <w:rPr>
          <w:rFonts w:hint="eastAsia"/>
          <w:szCs w:val="28"/>
        </w:rPr>
        <w:t>　列入市人民代表大会会议议程的法规案，大会全体会议听取常务委员会或者提案人的说明后，由各代表团进行审议。</w:t>
      </w:r>
    </w:p>
    <w:p>
      <w:pPr>
        <w:pStyle w:val="Normal"/>
        <w:ind w:firstLineChars="200" w:startChars="0" w:start="0" w:endChars="0" w:end="0"/>
        <w:rPr>
          <w:rFonts w:hint="eastAsia"/>
          <w:szCs w:val="28"/>
        </w:rPr>
      </w:pPr>
      <w:r>
        <w:rPr>
          <w:rFonts w:hint="eastAsia"/>
          <w:szCs w:val="28"/>
        </w:rPr>
        <w:t>各代表团审议法规案时，提案人应当派人听取意见，回答询问；有关机关、组织应当根据代表团的要求，派人介绍有关情况。</w:t>
      </w:r>
    </w:p>
    <w:p>
      <w:pPr>
        <w:pStyle w:val="Normal"/>
        <w:ind w:firstLineChars="200" w:startChars="0" w:start="0" w:endChars="0" w:end="0"/>
        <w:rPr>
          <w:rFonts w:hint="eastAsia"/>
          <w:szCs w:val="28"/>
        </w:rPr>
      </w:pPr>
      <w:r>
        <w:rPr>
          <w:rFonts w:hint="eastAsia"/>
          <w:szCs w:val="28"/>
        </w:rPr>
        <w:t>列入市人民代表大会会议议程的法规案，由法制委员会根据各代表团的审议意见，对法规案进行统一审议，向主席团提出修改情况的说明和法规草案修改稿。对重要的不同意见应当在修改情况的说明中予以汇报，经主席团会议审议通过后，印发会议。</w:t>
      </w:r>
    </w:p>
    <w:p>
      <w:pPr>
        <w:pStyle w:val="Normal"/>
        <w:ind w:firstLineChars="200" w:startChars="0" w:start="0" w:endChars="0" w:end="0"/>
        <w:rPr>
          <w:rFonts w:hint="eastAsia"/>
          <w:szCs w:val="28"/>
        </w:rPr>
      </w:pPr>
      <w:r>
        <w:rPr>
          <w:rFonts w:ascii="黑体" w:hAnsi="黑体" w:hint="eastAsia" w:eastAsia="黑体"/>
          <w:szCs w:val="28"/>
        </w:rPr>
        <w:t>第十一条</w:t>
      </w:r>
      <w:r>
        <w:rPr>
          <w:rFonts w:hint="eastAsia"/>
          <w:szCs w:val="28"/>
        </w:rPr>
        <w:t>　列入市人民代表大会会议议程的法规案，必要时，主席团常务主席可以召开各代表团团长会议，也可以召开各代表团推荐的有关代表会议，就法规草案中的重大问题或者重大的专门性问题进行讨论，并将讨论的情况和意见向主席团报告。</w:t>
      </w:r>
    </w:p>
    <w:p>
      <w:pPr>
        <w:pStyle w:val="Normal"/>
        <w:ind w:firstLineChars="200" w:startChars="0" w:start="0" w:endChars="0" w:end="0"/>
        <w:rPr>
          <w:rFonts w:hint="eastAsia"/>
          <w:szCs w:val="28"/>
        </w:rPr>
      </w:pPr>
      <w:r>
        <w:rPr>
          <w:rFonts w:ascii="黑体" w:hAnsi="黑体" w:hint="eastAsia" w:eastAsia="黑体"/>
          <w:szCs w:val="28"/>
        </w:rPr>
        <w:t>第十二条</w:t>
      </w:r>
      <w:r>
        <w:rPr>
          <w:rFonts w:hint="eastAsia"/>
          <w:szCs w:val="28"/>
        </w:rPr>
        <w:t>　列入市人民代表大会会议议程的法规案，在交付表决前，提案人要求撤回的，应当说明理由，经主席团同意，并向大会报告，对该法规案的审议即行终止。</w:t>
      </w:r>
    </w:p>
    <w:p>
      <w:pPr>
        <w:pStyle w:val="Normal"/>
        <w:ind w:firstLineChars="200" w:startChars="0" w:start="0" w:endChars="0" w:end="0"/>
        <w:rPr>
          <w:rFonts w:hint="eastAsia"/>
          <w:szCs w:val="28"/>
        </w:rPr>
      </w:pPr>
      <w:r>
        <w:rPr>
          <w:rFonts w:ascii="黑体" w:hAnsi="黑体" w:hint="eastAsia" w:eastAsia="黑体"/>
          <w:szCs w:val="28"/>
        </w:rPr>
        <w:t>第十三条</w:t>
      </w:r>
      <w:r>
        <w:rPr>
          <w:rFonts w:hint="eastAsia"/>
          <w:szCs w:val="28"/>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firstLineChars="200" w:startChars="0" w:start="0" w:endChars="0" w:end="0"/>
        <w:rPr>
          <w:rFonts w:hint="eastAsia"/>
          <w:szCs w:val="28"/>
        </w:rPr>
      </w:pPr>
      <w:r>
        <w:rPr>
          <w:rFonts w:ascii="黑体" w:hAnsi="黑体" w:hint="eastAsia" w:eastAsia="黑体"/>
          <w:szCs w:val="28"/>
        </w:rPr>
        <w:t>第十四条</w:t>
      </w:r>
      <w:r>
        <w:rPr>
          <w:rFonts w:hint="eastAsia"/>
          <w:szCs w:val="28"/>
        </w:rPr>
        <w:t>　法规草案修改稿经各代表团审议后，由法制委员会根据各代表团的审议意见进行修改，提出法规草案审议结果的报告和法规草案表决稿，由主席团提请大会全体会议表决，由全体代表的过半数通过。</w:t>
      </w:r>
    </w:p>
    <w:p>
      <w:pPr>
        <w:pStyle w:val="Normal"/>
        <w:ind w:firstLineChars="200" w:startChars="0" w:start="0" w:endChars="0" w:end="0"/>
        <w:rPr>
          <w:rFonts w:hint="eastAsia"/>
          <w:szCs w:val="28"/>
        </w:rPr>
      </w:pPr>
      <w:r>
        <w:rPr>
          <w:rFonts w:ascii="黑体" w:hAnsi="黑体" w:hint="eastAsia" w:eastAsia="黑体"/>
          <w:szCs w:val="28"/>
        </w:rPr>
        <w:t>第十五条</w:t>
      </w:r>
      <w:r>
        <w:rPr>
          <w:rFonts w:hint="eastAsia"/>
          <w:szCs w:val="28"/>
        </w:rPr>
        <w:t>　提请常务委员会会议第一次审议的法规案，一般应当在常务委员会会议召开的二十日前报送常务委员会办公室。</w:t>
      </w:r>
    </w:p>
    <w:p>
      <w:pPr>
        <w:pStyle w:val="Normal"/>
        <w:ind w:firstLineChars="200" w:startChars="0" w:start="0" w:endChars="0" w:end="0"/>
        <w:rPr>
          <w:rFonts w:hint="eastAsia"/>
          <w:szCs w:val="28"/>
        </w:rPr>
      </w:pPr>
      <w:r>
        <w:rPr>
          <w:rFonts w:hint="eastAsia"/>
          <w:szCs w:val="28"/>
        </w:rPr>
        <w:t>列入常务委员会会议议程的法规案，一般应当在会议举行的七日前将法规草案印发常务委员会组成人员。</w:t>
      </w:r>
    </w:p>
    <w:p>
      <w:pPr>
        <w:pStyle w:val="Normal"/>
        <w:ind w:firstLineChars="200" w:startChars="0" w:start="0" w:endChars="0" w:end="0"/>
        <w:rPr>
          <w:rFonts w:hint="eastAsia"/>
          <w:szCs w:val="28"/>
        </w:rPr>
      </w:pPr>
      <w:r>
        <w:rPr>
          <w:rFonts w:ascii="黑体" w:hAnsi="黑体" w:hint="eastAsia" w:eastAsia="黑体"/>
          <w:szCs w:val="28"/>
        </w:rPr>
        <w:t>第十六条</w:t>
      </w:r>
      <w:r>
        <w:rPr>
          <w:rFonts w:hint="eastAsia"/>
          <w:szCs w:val="28"/>
        </w:rPr>
        <w:t>　列入常务委员会会议议程的法规案，由法制委员会根据常务委员会组成人员的审议意见和有关专门委员会或者常务委员会有关工作机构的审查意见以及各方面提出的意见，对法规案进行统一审议，提出修改情况的说明和法规草案修改稿，或者审议结果的报告和法规草案表决稿，对重要的不同意见应当在修改情况的说明或者审议结果的报告中予以汇报。对有关专门委员会或者常务委员会有关工作机构的重要的审查意见没有采纳的，应当向有关专门委员会或者常务委员会有关工作机构反馈。</w:t>
      </w:r>
    </w:p>
    <w:p>
      <w:pPr>
        <w:pStyle w:val="Normal"/>
        <w:ind w:firstLineChars="200" w:startChars="0" w:start="0" w:endChars="0" w:end="0"/>
        <w:rPr>
          <w:rFonts w:hint="eastAsia"/>
          <w:szCs w:val="28"/>
        </w:rPr>
      </w:pPr>
      <w:r>
        <w:rPr>
          <w:rFonts w:hint="eastAsia"/>
          <w:szCs w:val="28"/>
        </w:rPr>
        <w:t>法制委员会审议法规案时，可以邀请有关专门委员会或者常务委员会有关工作机构的负责人参加会议，发表意见。</w:t>
      </w:r>
    </w:p>
    <w:p>
      <w:pPr>
        <w:pStyle w:val="Normal"/>
        <w:ind w:firstLineChars="200" w:startChars="0" w:start="0" w:endChars="0" w:end="0"/>
        <w:rPr>
          <w:rFonts w:hint="eastAsia"/>
          <w:szCs w:val="28"/>
        </w:rPr>
      </w:pPr>
      <w:r>
        <w:rPr>
          <w:rFonts w:ascii="黑体" w:hAnsi="黑体" w:hint="eastAsia" w:eastAsia="黑体"/>
          <w:szCs w:val="28"/>
        </w:rPr>
        <w:t>第十七条</w:t>
      </w:r>
      <w:r>
        <w:rPr>
          <w:rFonts w:hint="eastAsia"/>
          <w:szCs w:val="28"/>
        </w:rPr>
        <w:t>　列入常务委员会会议议程的法规案，一般应当经常务委员会两次会议审议后再交付表决。</w:t>
      </w:r>
    </w:p>
    <w:p>
      <w:pPr>
        <w:pStyle w:val="Normal"/>
        <w:ind w:firstLineChars="200" w:startChars="0" w:start="0" w:endChars="0" w:end="0"/>
        <w:rPr>
          <w:rFonts w:hint="eastAsia"/>
          <w:szCs w:val="28"/>
        </w:rPr>
      </w:pPr>
      <w:r>
        <w:rPr>
          <w:rFonts w:hint="eastAsia"/>
          <w:szCs w:val="28"/>
        </w:rPr>
        <w:t>常务委员会会议第一次审议法规案，在全体会议上听取提案人的说明，印发有关专门委员会或者常务委员会有关工作机构对法规案审查意见的报告，由分组会议进行审议。</w:t>
      </w:r>
    </w:p>
    <w:p>
      <w:pPr>
        <w:pStyle w:val="Normal"/>
        <w:ind w:firstLineChars="200" w:startChars="0" w:start="0" w:endChars="0" w:end="0"/>
        <w:rPr>
          <w:rFonts w:hint="eastAsia"/>
          <w:szCs w:val="28"/>
        </w:rPr>
      </w:pPr>
      <w:r>
        <w:rPr>
          <w:rFonts w:hint="eastAsia"/>
          <w:szCs w:val="28"/>
        </w:rPr>
        <w:t>常务委员会会议第二次审议法规案，在全体会议上听取法制委员会关于法规草案修改情况的说明，由分组会议对法规草案修改稿进行审议。法制委员会根据分组会议的审议意见对法规草案修改稿进行修改，提出审议结果的报告和法规草案表决稿，由主任会议提请常务委员会全体会议表决，由常务委员会全体组成人员的过半数通过。</w:t>
      </w:r>
    </w:p>
    <w:p>
      <w:pPr>
        <w:pStyle w:val="Normal"/>
        <w:ind w:firstLineChars="200" w:startChars="0" w:start="0" w:endChars="0" w:end="0"/>
        <w:rPr>
          <w:rFonts w:hint="eastAsia"/>
          <w:szCs w:val="28"/>
        </w:rPr>
      </w:pPr>
      <w:r>
        <w:rPr>
          <w:rFonts w:hint="eastAsia"/>
          <w:szCs w:val="28"/>
        </w:rPr>
        <w:t>常务委员会分组会议审议法规案时，提案人应当派人听取审议意见，回答询问；有关机关、组织应当根据分组会议的要求，派人介绍情况。</w:t>
      </w:r>
    </w:p>
    <w:p>
      <w:pPr>
        <w:pStyle w:val="Normal"/>
        <w:ind w:firstLineChars="200" w:startChars="0" w:start="0" w:endChars="0" w:end="0"/>
        <w:rPr>
          <w:rFonts w:hint="eastAsia"/>
          <w:szCs w:val="28"/>
        </w:rPr>
      </w:pPr>
      <w:r>
        <w:rPr>
          <w:rFonts w:ascii="黑体" w:hAnsi="黑体" w:hint="eastAsia" w:eastAsia="黑体"/>
          <w:szCs w:val="28"/>
        </w:rPr>
        <w:t>第十八条</w:t>
      </w:r>
      <w:r>
        <w:rPr>
          <w:rFonts w:hint="eastAsia"/>
          <w:szCs w:val="28"/>
        </w:rPr>
        <w:t>　法规案经常务委员会两次会议审议后，仍有重大问题需要进一步研究的，可以经常务委员会三次会议审议后再交付表决；部分修改的法规案和废止法规案，审议意见比较一致的，由法制委员会提请主任会议决定，可以经常务委员会一次会议审议后交付表决。</w:t>
      </w:r>
    </w:p>
    <w:p>
      <w:pPr>
        <w:pStyle w:val="Normal"/>
        <w:ind w:firstLineChars="200" w:startChars="0" w:start="0" w:endChars="0" w:end="0"/>
        <w:rPr>
          <w:rFonts w:hint="eastAsia"/>
          <w:szCs w:val="28"/>
        </w:rPr>
      </w:pPr>
      <w:r>
        <w:rPr>
          <w:rFonts w:ascii="黑体" w:hAnsi="黑体" w:hint="eastAsia" w:eastAsia="黑体"/>
          <w:szCs w:val="28"/>
        </w:rPr>
        <w:t>第十九条</w:t>
      </w:r>
      <w:r>
        <w:rPr>
          <w:rFonts w:hint="eastAsia"/>
          <w:szCs w:val="28"/>
        </w:rPr>
        <w:t>　常务委员会分组审议法规案时，应当全文宣读法规草案或者法规草案修改稿；提交常务委员会表决的法规草案表决稿，在表决前应当在全体会议上全文宣读。</w:t>
      </w:r>
    </w:p>
    <w:p>
      <w:pPr>
        <w:pStyle w:val="Normal"/>
        <w:ind w:firstLineChars="200" w:startChars="0" w:start="0" w:endChars="0" w:end="0"/>
        <w:rPr>
          <w:rFonts w:hint="eastAsia"/>
          <w:szCs w:val="28"/>
        </w:rPr>
      </w:pPr>
      <w:r>
        <w:rPr>
          <w:rFonts w:ascii="黑体" w:hAnsi="黑体" w:hint="eastAsia" w:eastAsia="黑体"/>
          <w:szCs w:val="28"/>
        </w:rPr>
        <w:t>第二十条</w:t>
      </w:r>
      <w:r>
        <w:rPr>
          <w:rFonts w:hint="eastAsia"/>
          <w:szCs w:val="28"/>
        </w:rPr>
        <w:t>　列入常务委员会会议议程的法规案，常务委员会有关工作机构应当广泛听取各方面的意见。</w:t>
      </w:r>
    </w:p>
    <w:p>
      <w:pPr>
        <w:pStyle w:val="Normal"/>
        <w:ind w:firstLineChars="200" w:startChars="0" w:start="0" w:endChars="0" w:end="0"/>
        <w:rPr>
          <w:rFonts w:hint="eastAsia"/>
          <w:szCs w:val="28"/>
        </w:rPr>
      </w:pPr>
      <w:r>
        <w:rPr>
          <w:rFonts w:ascii="黑体" w:hAnsi="黑体" w:hint="eastAsia" w:eastAsia="黑体"/>
          <w:szCs w:val="28"/>
        </w:rPr>
        <w:t>第二十一条</w:t>
      </w:r>
      <w:r>
        <w:rPr>
          <w:rFonts w:hint="eastAsia"/>
          <w:szCs w:val="28"/>
        </w:rPr>
        <w:t>　列入常务委员会会议议程的法规案，在交付表决前，提案人要求撤回的，应当说明理由，经主任会议同意，并向常务委员会报告，对该法规案的审议即行终止。</w:t>
      </w:r>
    </w:p>
    <w:p>
      <w:pPr>
        <w:pStyle w:val="Normal"/>
        <w:ind w:firstLineChars="200" w:startChars="0" w:start="0" w:endChars="0" w:end="0"/>
        <w:rPr>
          <w:rFonts w:hint="eastAsia"/>
          <w:szCs w:val="28"/>
        </w:rPr>
      </w:pPr>
      <w:r>
        <w:rPr>
          <w:rFonts w:ascii="黑体" w:hAnsi="黑体" w:hint="eastAsia" w:eastAsia="黑体"/>
          <w:szCs w:val="28"/>
        </w:rPr>
        <w:t>第二十二条</w:t>
      </w:r>
      <w:r>
        <w:rPr>
          <w:rFonts w:hint="eastAsia"/>
          <w:szCs w:val="28"/>
        </w:rPr>
        <w:t>　列入常务委员会会议审议的法规案，因对制定该法规的必要性、可行性等重大问题存在较大意见分歧搁置满两年的，或者因暂不付表决经过两年没有再次列入常务委员会会议议程审议的，由主任会议向常务委员会报告，该法规案终止审议。</w:t>
      </w:r>
    </w:p>
    <w:p>
      <w:pPr>
        <w:pStyle w:val="Normal"/>
        <w:ind w:firstLineChars="200" w:startChars="0" w:start="0" w:endChars="0" w:end="0"/>
        <w:rPr>
          <w:rFonts w:hint="eastAsia"/>
          <w:szCs w:val="28"/>
        </w:rPr>
      </w:pPr>
      <w:r>
        <w:rPr>
          <w:rFonts w:ascii="黑体" w:hAnsi="黑体" w:hint="eastAsia" w:eastAsia="黑体"/>
          <w:szCs w:val="28"/>
        </w:rPr>
        <w:t>第二十三条</w:t>
      </w:r>
      <w:r>
        <w:rPr>
          <w:rFonts w:hint="eastAsia"/>
          <w:szCs w:val="28"/>
        </w:rPr>
        <w:t>　</w:t>
      </w:r>
      <w:r>
        <w:rPr>
          <w:rFonts w:hint="eastAsia"/>
          <w:spacing w:val="-4"/>
          <w:szCs w:val="28"/>
        </w:rPr>
        <w:t>法规经市人民代表大会或者常务委员会通过后，应当在十五日内按照规定报请省人民代表大会常务委员会批准。</w:t>
      </w:r>
    </w:p>
    <w:p>
      <w:pPr>
        <w:pStyle w:val="Normal"/>
        <w:ind w:firstLineChars="200" w:startChars="0" w:start="0" w:endChars="0" w:end="0"/>
        <w:rPr>
          <w:rFonts w:hint="eastAsia"/>
          <w:szCs w:val="28"/>
        </w:rPr>
      </w:pPr>
      <w:r>
        <w:rPr>
          <w:rFonts w:ascii="黑体" w:hAnsi="黑体" w:hint="eastAsia" w:eastAsia="黑体"/>
          <w:szCs w:val="28"/>
        </w:rPr>
        <w:t>第二十四条</w:t>
      </w:r>
      <w:r>
        <w:rPr>
          <w:rFonts w:hint="eastAsia"/>
          <w:szCs w:val="28"/>
        </w:rPr>
        <w:t>　法规经省人民代表大会常务委员会批准后，由市人民代表大会常务委员会发布公告，于批准之日起二十日内在《皖西日报》、六安市人民代表大会网站全文公布，并在《六安市人民代表大会常务委员会公报》上全文刊登。</w:t>
      </w:r>
    </w:p>
    <w:p>
      <w:pPr>
        <w:pStyle w:val="Normal"/>
        <w:ind w:firstLineChars="200" w:startChars="0" w:start="0" w:endChars="0" w:end="0"/>
        <w:rPr>
          <w:rFonts w:hint="eastAsia"/>
          <w:szCs w:val="28"/>
        </w:rPr>
      </w:pPr>
      <w:r>
        <w:rPr>
          <w:rFonts w:hint="eastAsia"/>
          <w:szCs w:val="28"/>
        </w:rPr>
        <w:t>在《六安市人民代表大会常务委员会公报》上刊登的法规文本为标准文本。</w:t>
      </w:r>
    </w:p>
    <w:p>
      <w:pPr>
        <w:pStyle w:val="Normal"/>
        <w:ind w:firstLineChars="200" w:startChars="0" w:start="0" w:endChars="0" w:end="0"/>
        <w:rPr>
          <w:rFonts w:hint="eastAsia"/>
          <w:szCs w:val="28"/>
        </w:rPr>
      </w:pPr>
      <w:r>
        <w:rPr>
          <w:rFonts w:ascii="黑体" w:hAnsi="黑体" w:hint="eastAsia" w:eastAsia="黑体"/>
          <w:szCs w:val="28"/>
        </w:rPr>
        <w:t>第二十五条</w:t>
      </w:r>
      <w:r>
        <w:rPr>
          <w:rFonts w:hint="eastAsia"/>
          <w:szCs w:val="28"/>
        </w:rPr>
        <w:t>　市人民代表大会及其常务委员会制定的法规有以下情况之一的，市人民政府、市中级人民法院、市人民检察院和市人民代表大会各专门委员会以及县（区）人民代表大会常务委员会可以向市人民代表大会常务委员会书面提出解释法规的要求：</w:t>
      </w:r>
    </w:p>
    <w:p>
      <w:pPr>
        <w:pStyle w:val="Normal"/>
        <w:ind w:firstLineChars="200" w:startChars="0" w:start="0" w:endChars="0" w:end="0"/>
        <w:rPr>
          <w:rFonts w:hint="eastAsia"/>
          <w:szCs w:val="28"/>
        </w:rPr>
      </w:pPr>
      <w:r>
        <w:rPr>
          <w:rFonts w:hint="eastAsia"/>
          <w:szCs w:val="28"/>
        </w:rPr>
        <w:t>（一）需要进一步明确具体含义的；</w:t>
      </w:r>
    </w:p>
    <w:p>
      <w:pPr>
        <w:pStyle w:val="Normal"/>
        <w:ind w:firstLineChars="200" w:startChars="0" w:start="0" w:endChars="0" w:end="0"/>
        <w:rPr>
          <w:rFonts w:hint="eastAsia"/>
          <w:szCs w:val="28"/>
        </w:rPr>
      </w:pPr>
      <w:r>
        <w:rPr>
          <w:rFonts w:hint="eastAsia"/>
          <w:szCs w:val="28"/>
        </w:rPr>
        <w:t>（二）实施后出现新的情况，需要明确适用法规依据的。</w:t>
      </w:r>
    </w:p>
    <w:p>
      <w:pPr>
        <w:pStyle w:val="Normal"/>
        <w:ind w:firstLineChars="200" w:startChars="0" w:start="0" w:endChars="0" w:end="0"/>
        <w:rPr>
          <w:rFonts w:hint="eastAsia"/>
          <w:szCs w:val="28"/>
        </w:rPr>
      </w:pPr>
      <w:r>
        <w:rPr>
          <w:rFonts w:ascii="黑体" w:hAnsi="黑体" w:cs="黑体" w:hint="eastAsia" w:eastAsia="黑体"/>
          <w:szCs w:val="28"/>
        </w:rPr>
        <w:t>第二十六条</w:t>
      </w:r>
      <w:r>
        <w:rPr>
          <w:rFonts w:hint="eastAsia"/>
          <w:szCs w:val="28"/>
        </w:rPr>
        <w:t>　法制工作委员会研究拟订法规解释草案，由主任会议决定列入常务委员会会议议程。</w:t>
      </w:r>
    </w:p>
    <w:p>
      <w:pPr>
        <w:pStyle w:val="Normal"/>
        <w:ind w:firstLineChars="200" w:startChars="0" w:start="0" w:endChars="0" w:end="0"/>
        <w:rPr>
          <w:rFonts w:hint="eastAsia"/>
          <w:szCs w:val="28"/>
        </w:rPr>
      </w:pPr>
      <w:r>
        <w:rPr>
          <w:rFonts w:ascii="黑体" w:hAnsi="黑体" w:hint="eastAsia" w:eastAsia="黑体"/>
          <w:szCs w:val="28"/>
        </w:rPr>
        <w:t>第二十七条</w:t>
      </w:r>
      <w:r>
        <w:rPr>
          <w:rFonts w:hint="eastAsia"/>
          <w:szCs w:val="28"/>
        </w:rPr>
        <w:t>　法规解释草案经常务委员会会议审议，由法制委员会根据常务委员会组成人员的意见进行统一审议，提出法规解释草案表决稿。</w:t>
      </w:r>
    </w:p>
    <w:p>
      <w:pPr>
        <w:pStyle w:val="Normal"/>
        <w:ind w:firstLineChars="200" w:startChars="0" w:start="0" w:endChars="0" w:end="0"/>
        <w:rPr>
          <w:rFonts w:hint="eastAsia"/>
          <w:szCs w:val="28"/>
        </w:rPr>
      </w:pPr>
      <w:r>
        <w:rPr>
          <w:rFonts w:ascii="黑体" w:hAnsi="黑体" w:hint="eastAsia" w:eastAsia="黑体"/>
          <w:szCs w:val="28"/>
        </w:rPr>
        <w:t>第二十八条</w:t>
      </w:r>
      <w:r>
        <w:rPr>
          <w:rFonts w:hint="eastAsia"/>
          <w:szCs w:val="28"/>
        </w:rPr>
        <w:t>　法规解释草案表决稿由常务委员会全体组成人员的过半数通过，报省人民代表大会常务委员会批准后，由市人民代表大会常务委员会发布公告予以公布。</w:t>
      </w:r>
    </w:p>
    <w:p>
      <w:pPr>
        <w:pStyle w:val="Normal"/>
        <w:ind w:firstLineChars="200" w:startChars="0" w:start="0" w:endChars="0" w:end="0"/>
        <w:rPr>
          <w:rFonts w:hint="eastAsia"/>
          <w:szCs w:val="28"/>
        </w:rPr>
      </w:pPr>
      <w:r>
        <w:rPr>
          <w:rFonts w:hint="eastAsia"/>
          <w:szCs w:val="28"/>
        </w:rPr>
        <w:t>法规解释与法规具有同等效力。</w:t>
      </w:r>
    </w:p>
    <w:p>
      <w:pPr>
        <w:pStyle w:val="Normal"/>
        <w:ind w:firstLineChars="200" w:startChars="0" w:start="0" w:endChars="0" w:end="0"/>
        <w:rPr>
          <w:rFonts w:hint="eastAsia"/>
          <w:szCs w:val="28"/>
        </w:rPr>
      </w:pPr>
      <w:r>
        <w:rPr>
          <w:rFonts w:ascii="黑体" w:hAnsi="黑体" w:hint="eastAsia" w:eastAsia="黑体"/>
          <w:szCs w:val="28"/>
        </w:rPr>
        <w:t>第二十九条</w:t>
      </w:r>
      <w:r>
        <w:rPr>
          <w:rFonts w:hint="eastAsia"/>
          <w:szCs w:val="28"/>
        </w:rPr>
        <w:t xml:space="preserve">  在市人民代表大会闭会期间，常务委员会可以对市人民代表大会制定的法规进行部分补充和修改，但是不得同该法规的基本原则相抵触。</w:t>
      </w:r>
    </w:p>
    <w:p>
      <w:pPr>
        <w:pStyle w:val="Normal"/>
        <w:ind w:firstLineChars="200" w:startChars="0" w:start="0" w:endChars="0" w:end="0"/>
        <w:rPr>
          <w:rFonts w:hint="eastAsia"/>
          <w:szCs w:val="28"/>
        </w:rPr>
      </w:pPr>
      <w:r>
        <w:rPr>
          <w:rFonts w:hint="eastAsia"/>
          <w:szCs w:val="28"/>
        </w:rPr>
        <w:t>法规的修改和废止程序，适用本规定的有关规定。</w:t>
      </w:r>
    </w:p>
    <w:p>
      <w:pPr>
        <w:pStyle w:val="Normal"/>
        <w:ind w:firstLineChars="200" w:startChars="0" w:start="0" w:endChars="0" w:end="0"/>
        <w:rPr>
          <w:rFonts w:hint="eastAsia"/>
          <w:spacing w:val="-4"/>
          <w:szCs w:val="28"/>
        </w:rPr>
      </w:pPr>
      <w:r>
        <w:rPr>
          <w:rFonts w:hint="eastAsia"/>
          <w:spacing w:val="-4"/>
          <w:szCs w:val="28"/>
        </w:rPr>
        <w:t>法规被修改的，应当公布修改决定和新的法规文本；法规被废止的，除由其他法规规定废止该法规的以外，应当公布废止决定。</w:t>
      </w:r>
    </w:p>
    <w:p>
      <w:pPr>
        <w:pStyle w:val="Normal"/>
        <w:ind w:firstLineChars="200" w:startChars="0" w:start="0" w:endChars="0" w:end="0"/>
        <w:rPr>
          <w:rFonts w:hint="eastAsia"/>
          <w:szCs w:val="28"/>
        </w:rPr>
      </w:pPr>
      <w:r>
        <w:rPr>
          <w:rFonts w:ascii="黑体" w:hAnsi="黑体" w:hint="eastAsia" w:eastAsia="黑体"/>
          <w:szCs w:val="28"/>
        </w:rPr>
        <w:t>第三十条</w:t>
      </w:r>
      <w:r>
        <w:rPr>
          <w:rFonts w:hint="eastAsia"/>
          <w:szCs w:val="28"/>
        </w:rPr>
        <w:t>　法制工作委员会可以对有关法规具体问题的询问给予答复，并报常务委员会备案。</w:t>
      </w:r>
    </w:p>
    <w:p>
      <w:pPr>
        <w:pStyle w:val="Normal"/>
        <w:ind w:firstLineChars="200" w:startChars="0" w:start="0" w:endChars="0" w:end="0"/>
        <w:rPr>
          <w:rFonts w:hint="eastAsia"/>
          <w:szCs w:val="28"/>
        </w:rPr>
      </w:pPr>
      <w:r>
        <w:rPr>
          <w:rFonts w:ascii="黑体" w:hAnsi="黑体" w:hint="eastAsia" w:eastAsia="黑体"/>
          <w:szCs w:val="28"/>
        </w:rPr>
        <w:t>第三十一条</w:t>
      </w:r>
      <w:r>
        <w:rPr>
          <w:rFonts w:hint="eastAsia"/>
          <w:szCs w:val="28"/>
        </w:rPr>
        <w:t>　本规定自</w:t>
      </w:r>
      <w:r>
        <w:rPr>
          <w:rFonts w:hint="eastAsia"/>
          <w:szCs w:val="28"/>
        </w:rPr>
        <w:t>2017</w:t>
      </w:r>
      <w:r>
        <w:rPr>
          <w:rFonts w:hint="eastAsia"/>
          <w:szCs w:val="28"/>
        </w:rPr>
        <w:t>年</w:t>
      </w:r>
      <w:r>
        <w:rPr>
          <w:rFonts w:hint="eastAsia"/>
          <w:szCs w:val="28"/>
        </w:rPr>
        <w:t>5</w:t>
      </w:r>
      <w:r>
        <w:rPr>
          <w:rFonts w:hint="eastAsia"/>
          <w:szCs w:val="28"/>
        </w:rPr>
        <w:t>月</w:t>
      </w:r>
      <w:r>
        <w:rPr>
          <w:rFonts w:hint="eastAsia"/>
          <w:szCs w:val="28"/>
        </w:rPr>
        <w:t>1</w:t>
      </w:r>
      <w:r>
        <w:rPr>
          <w:rFonts w:hint="eastAsia"/>
          <w:szCs w:val="28"/>
        </w:rPr>
        <w:t>日起施行。</w:t>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color w:val="FFFFFF"/>
          <w:szCs w:val="32"/>
        </w:rPr>
      </w:pPr>
      <w:r>
        <w:rPr>
          <w:rFonts w:hint="eastAsia"/>
          <w:color w:val="FFFFFF"/>
          <w:szCs w:val="32"/>
        </w:rPr>
      </w:r>
    </w:p>
    <w:p>
      <w:pPr>
        <w:pStyle w:val="Normal"/>
        <w:rPr>
          <w:rFonts w:hint="eastAsia"/>
          <w:color w:val="FFFFFF"/>
          <w:szCs w:val="32"/>
        </w:rPr>
      </w:pPr>
      <w:r>
        <w:rPr>
          <w:rFonts w:hint="eastAsia"/>
          <w:color w:val="FFFFFF"/>
          <w:szCs w:val="32"/>
        </w:rPr>
      </w:r>
    </w:p>
    <w:sectPr>
      <w:footerReference w:type="default" r:id="rId2"/>
      <w:type w:val="nextPage"/>
      <w:pgSz w:w="11906" w:h="16838"/>
      <w:pgMar w:left="1588" w:right="1588" w:gutter="0" w:header="0" w:top="2098" w:footer="1588"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3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宋体" w:hAnsi="宋体" w:eastAsia="宋体" w:cs="Courier New"/>
      <w:kern w:val="2"/>
      <w:sz w:val="32"/>
      <w:lang w:bidi="ar-SA"/>
    </w:rPr>
  </w:style>
  <w:style w:type="character" w:styleId="CharChar2">
    <w:name w:val=" Char Char2"/>
    <w:basedOn w:val="Style14"/>
    <w:qFormat/>
    <w:rPr>
      <w:rFonts w:eastAsia="仿宋_GB2312"/>
      <w:kern w:val="2"/>
      <w:sz w:val="32"/>
      <w:szCs w:val="24"/>
      <w:lang w:bidi="ar-SA"/>
    </w:rPr>
  </w:style>
  <w:style w:type="character" w:styleId="FooterChar">
    <w:name w:val="Foote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2017-04-06T08:40:00Z</dcterms:created>
  <dc:creator>高青青</dc:creator>
  <dc:description/>
  <dc:language>en-US</dc:language>
  <cp:lastModifiedBy>tf</cp:lastModifiedBy>
  <cp:lastPrinted>2017-04-06T10:55:00Z</cp:lastPrinted>
  <dcterms:modified xsi:type="dcterms:W3CDTF">2017-06-08T08:13:08Z</dcterms:modified>
  <cp:revision>7</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