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rPr>
          <w:rFonts w:hint="eastAsia"/>
        </w:rPr>
      </w:pPr>
      <w:r>
        <w:rPr>
          <w:rFonts w:hint="eastAsia"/>
        </w:rPr>
      </w:r>
    </w:p>
    <w:p>
      <w:pPr>
        <w:pStyle w:val="Normal"/>
        <w:spacing w:lineRule="exact" w:line="580"/>
        <w:jc w:val="center"/>
        <w:rPr>
          <w:rFonts w:ascii="方正小标宋简体;黑体" w:hAnsi="方正小标宋简体;黑体" w:eastAsia="方正小标宋简体;黑体" w:cs="方正小标宋简体;黑体" w:hint="eastAsia"/>
          <w:color w:val="000000"/>
          <w:sz w:val="44"/>
          <w:szCs w:val="44"/>
        </w:rPr>
      </w:pPr>
      <w:r>
        <w:rPr>
          <w:rFonts w:ascii="方正小标宋简体;黑体" w:hAnsi="方正小标宋简体;黑体" w:cs="方正小标宋简体;黑体" w:hint="eastAsia" w:eastAsia="方正小标宋简体;黑体"/>
          <w:color w:val="000000"/>
          <w:sz w:val="44"/>
          <w:szCs w:val="44"/>
        </w:rPr>
        <w:t>亳州市城市市容和环境卫生管理条例</w:t>
      </w:r>
    </w:p>
    <w:p>
      <w:pPr>
        <w:pStyle w:val="Normal"/>
        <w:jc w:val="center"/>
        <w:rPr>
          <w:rFonts w:ascii="方正小标宋简体;黑体" w:hAnsi="方正小标宋简体;黑体" w:eastAsia="楷体_GB2312;楷体" w:cs="方正小标宋简体;黑体" w:hint="eastAsia"/>
          <w:color w:val="000000"/>
          <w:sz w:val="44"/>
          <w:szCs w:val="44"/>
        </w:rPr>
      </w:pPr>
      <w:r>
        <w:rPr>
          <w:rFonts w:eastAsia="楷体_GB2312;楷体" w:cs="方正小标宋简体;黑体" w:hint="eastAsia" w:ascii="方正小标宋简体;黑体" w:hAnsi="方正小标宋简体;黑体"/>
          <w:color w:val="000000"/>
          <w:sz w:val="44"/>
          <w:szCs w:val="44"/>
        </w:rPr>
      </w:r>
    </w:p>
    <w:p>
      <w:pPr>
        <w:pStyle w:val="Normal"/>
        <w:ind w:firstLineChars="200" w:startChars="0" w:start="0" w:endChars="0" w:end="0"/>
        <w:rPr>
          <w:rFonts w:eastAsia="楷体_GB2312;楷体" w:hint="eastAsia"/>
          <w:color w:val="000000"/>
        </w:rPr>
      </w:pPr>
      <w:r>
        <w:rPr>
          <w:rFonts w:hint="eastAsia" w:eastAsia="楷体_GB2312;楷体"/>
          <w:color w:val="000000"/>
        </w:rPr>
        <w:t>（</w:t>
      </w:r>
      <w:r>
        <w:rPr>
          <w:rFonts w:eastAsia="楷体_GB2312;楷体" w:hint="eastAsia"/>
          <w:color w:val="000000"/>
        </w:rPr>
        <w:t>2019</w:t>
      </w:r>
      <w:r>
        <w:rPr>
          <w:rFonts w:hint="eastAsia" w:eastAsia="楷体_GB2312;楷体"/>
          <w:color w:val="000000"/>
        </w:rPr>
        <w:t>年</w:t>
      </w:r>
      <w:r>
        <w:rPr>
          <w:rFonts w:eastAsia="楷体_GB2312;楷体" w:hint="eastAsia"/>
          <w:color w:val="000000"/>
        </w:rPr>
        <w:t>8</w:t>
      </w:r>
      <w:r>
        <w:rPr>
          <w:rFonts w:hint="eastAsia" w:eastAsia="楷体_GB2312;楷体"/>
          <w:color w:val="000000"/>
        </w:rPr>
        <w:t>月</w:t>
      </w:r>
      <w:r>
        <w:rPr>
          <w:rFonts w:eastAsia="楷体_GB2312;楷体" w:hint="eastAsia"/>
          <w:color w:val="000000"/>
        </w:rPr>
        <w:t>21</w:t>
      </w:r>
      <w:r>
        <w:rPr>
          <w:rFonts w:hint="eastAsia" w:eastAsia="楷体_GB2312;楷体"/>
          <w:color w:val="000000"/>
        </w:rPr>
        <w:t xml:space="preserve">日亳州市第四届人民代表大会常务委员会第二十六次会议通过  </w:t>
      </w:r>
      <w:r>
        <w:rPr>
          <w:rFonts w:eastAsia="楷体_GB2312;楷体" w:hint="eastAsia"/>
          <w:bCs/>
          <w:color w:val="000000"/>
        </w:rPr>
        <w:t>2019</w:t>
      </w:r>
      <w:r>
        <w:rPr>
          <w:rFonts w:hint="eastAsia" w:eastAsia="楷体_GB2312;楷体"/>
          <w:bCs/>
          <w:color w:val="000000"/>
        </w:rPr>
        <w:t>年</w:t>
      </w:r>
      <w:r>
        <w:rPr>
          <w:rFonts w:eastAsia="楷体_GB2312;楷体" w:hint="eastAsia"/>
          <w:bCs/>
          <w:color w:val="000000"/>
        </w:rPr>
        <w:t>9</w:t>
      </w:r>
      <w:r>
        <w:rPr>
          <w:rFonts w:hint="eastAsia" w:eastAsia="楷体_GB2312;楷体"/>
          <w:bCs/>
          <w:color w:val="000000"/>
        </w:rPr>
        <w:t>月</w:t>
      </w:r>
      <w:r>
        <w:rPr>
          <w:rFonts w:eastAsia="楷体_GB2312;楷体" w:hint="eastAsia"/>
          <w:bCs/>
          <w:color w:val="000000"/>
        </w:rPr>
        <w:t>27</w:t>
      </w:r>
      <w:r>
        <w:rPr>
          <w:rFonts w:hint="eastAsia" w:eastAsia="楷体_GB2312;楷体"/>
          <w:bCs/>
          <w:color w:val="000000"/>
        </w:rPr>
        <w:t>日安徽省第十三届人民代表大会常务委员会第十二次会议批准</w:t>
      </w:r>
      <w:r>
        <w:rPr>
          <w:rFonts w:hint="eastAsia" w:eastAsia="楷体_GB2312;楷体"/>
          <w:color w:val="000000"/>
        </w:rPr>
        <w:t>）</w:t>
      </w:r>
    </w:p>
    <w:p>
      <w:pPr>
        <w:pStyle w:val="Normal"/>
        <w:rPr>
          <w:rFonts w:eastAsia="方正小标宋简体;黑体" w:hint="eastAsia"/>
          <w:color w:val="000000"/>
        </w:rPr>
      </w:pPr>
      <w:r>
        <w:rPr>
          <w:rFonts w:eastAsia="方正小标宋简体;黑体" w:hint="eastAsia"/>
          <w:color w:val="000000"/>
        </w:rPr>
      </w:r>
    </w:p>
    <w:p>
      <w:pPr>
        <w:pStyle w:val="Normal"/>
        <w:jc w:val="center"/>
        <w:rPr>
          <w:rFonts w:eastAsia="楷体_GB2312;楷体" w:hint="eastAsia"/>
          <w:color w:val="000000"/>
        </w:rPr>
      </w:pPr>
      <w:r>
        <w:rPr>
          <w:rFonts w:hint="eastAsia" w:eastAsia="楷体_GB2312;楷体"/>
          <w:color w:val="000000"/>
        </w:rPr>
        <w:t>目    录</w:t>
      </w:r>
    </w:p>
    <w:p>
      <w:pPr>
        <w:pStyle w:val="Normal"/>
        <w:rPr>
          <w:rFonts w:eastAsia="方正小标宋简体;黑体" w:hint="eastAsia"/>
          <w:color w:val="000000"/>
        </w:rPr>
      </w:pPr>
      <w:r>
        <w:rPr>
          <w:rFonts w:eastAsia="方正小标宋简体;黑体" w:hint="eastAsia"/>
          <w:color w:val="000000"/>
        </w:rPr>
      </w:r>
    </w:p>
    <w:p>
      <w:pPr>
        <w:pStyle w:val="Normal"/>
        <w:ind w:firstLineChars="200" w:startChars="0" w:start="0" w:endChars="0" w:end="0"/>
        <w:rPr>
          <w:rFonts w:eastAsia="楷体_GB2312;楷体" w:hint="eastAsia"/>
          <w:color w:val="000000"/>
        </w:rPr>
      </w:pPr>
      <w:r>
        <w:rPr>
          <w:rFonts w:hint="eastAsia" w:eastAsia="楷体_GB2312;楷体"/>
          <w:color w:val="000000"/>
        </w:rPr>
        <w:t>第一章  总    则</w:t>
      </w:r>
    </w:p>
    <w:p>
      <w:pPr>
        <w:pStyle w:val="Normal"/>
        <w:ind w:firstLineChars="200" w:startChars="0" w:start="0" w:endChars="0" w:end="0"/>
        <w:rPr>
          <w:rFonts w:eastAsia="楷体_GB2312;楷体" w:hint="eastAsia"/>
          <w:color w:val="000000"/>
        </w:rPr>
      </w:pPr>
      <w:r>
        <w:rPr>
          <w:rFonts w:hint="eastAsia" w:eastAsia="楷体_GB2312;楷体"/>
          <w:color w:val="000000"/>
        </w:rPr>
        <w:t>第二章  市容和环境卫生责任</w:t>
      </w:r>
    </w:p>
    <w:p>
      <w:pPr>
        <w:pStyle w:val="Normal"/>
        <w:ind w:firstLineChars="200" w:startChars="0" w:start="0" w:endChars="0" w:end="0"/>
        <w:rPr>
          <w:rFonts w:eastAsia="楷体_GB2312;楷体" w:hint="eastAsia"/>
          <w:color w:val="000000"/>
        </w:rPr>
      </w:pPr>
      <w:r>
        <w:rPr>
          <w:rFonts w:hint="eastAsia" w:eastAsia="楷体_GB2312;楷体"/>
          <w:color w:val="000000"/>
        </w:rPr>
        <w:t>第三章  市容管理</w:t>
      </w:r>
    </w:p>
    <w:p>
      <w:pPr>
        <w:pStyle w:val="Normal"/>
        <w:ind w:firstLineChars="200" w:startChars="0" w:start="0" w:endChars="0" w:end="0"/>
        <w:rPr>
          <w:rFonts w:eastAsia="楷体_GB2312;楷体" w:hint="eastAsia"/>
          <w:color w:val="000000"/>
        </w:rPr>
      </w:pPr>
      <w:r>
        <w:rPr>
          <w:rFonts w:hint="eastAsia" w:eastAsia="楷体_GB2312;楷体"/>
          <w:color w:val="000000"/>
        </w:rPr>
        <w:t>第四章  环境卫生管理</w:t>
      </w:r>
    </w:p>
    <w:p>
      <w:pPr>
        <w:pStyle w:val="Normal"/>
        <w:ind w:firstLineChars="200" w:startChars="0" w:start="0" w:endChars="0" w:end="0"/>
        <w:rPr>
          <w:rFonts w:eastAsia="楷体_GB2312;楷体" w:hint="eastAsia"/>
          <w:color w:val="000000"/>
        </w:rPr>
      </w:pPr>
      <w:r>
        <w:rPr>
          <w:rFonts w:hint="eastAsia" w:eastAsia="楷体_GB2312;楷体"/>
          <w:color w:val="000000"/>
        </w:rPr>
        <w:t>第五章  法律责任</w:t>
      </w:r>
    </w:p>
    <w:p>
      <w:pPr>
        <w:pStyle w:val="Normal"/>
        <w:ind w:firstLineChars="200" w:startChars="0" w:start="0" w:endChars="0" w:end="0"/>
        <w:rPr>
          <w:rFonts w:eastAsia="楷体_GB2312;楷体" w:hint="eastAsia"/>
          <w:color w:val="000000"/>
        </w:rPr>
      </w:pPr>
      <w:r>
        <w:rPr>
          <w:rFonts w:hint="eastAsia" w:eastAsia="楷体_GB2312;楷体"/>
          <w:color w:val="000000"/>
        </w:rPr>
        <w:t>第六章  附    则</w:t>
      </w:r>
    </w:p>
    <w:p>
      <w:pPr>
        <w:pStyle w:val="Normal"/>
        <w:rPr>
          <w:rFonts w:eastAsia="方正小标宋简体;黑体" w:hint="eastAsia"/>
          <w:color w:val="000000"/>
        </w:rPr>
      </w:pPr>
      <w:r>
        <w:rPr>
          <w:rFonts w:eastAsia="方正小标宋简体;黑体" w:hint="eastAsia"/>
          <w:color w:val="000000"/>
        </w:rPr>
      </w:r>
    </w:p>
    <w:p>
      <w:pPr>
        <w:pStyle w:val="Normal"/>
        <w:jc w:val="center"/>
        <w:rPr>
          <w:rFonts w:eastAsia="黑体" w:cs="方正小标宋简体;黑体" w:hint="eastAsia"/>
          <w:color w:val="000000"/>
        </w:rPr>
      </w:pPr>
      <w:r>
        <w:rPr>
          <w:rFonts w:cs="方正小标宋简体;黑体" w:hint="eastAsia" w:eastAsia="黑体"/>
          <w:color w:val="000000"/>
        </w:rPr>
        <w:t>第一章  总    则</w:t>
      </w:r>
    </w:p>
    <w:p>
      <w:pPr>
        <w:pStyle w:val="Normal"/>
        <w:ind w:firstLineChars="200" w:startChars="0" w:start="0" w:endChars="0" w:end="0"/>
        <w:rPr>
          <w:rFonts w:eastAsia="黑体" w:cs="方正小标宋简体;黑体" w:hint="eastAsia"/>
          <w:color w:val="000000"/>
        </w:rPr>
      </w:pPr>
      <w:r>
        <w:rPr>
          <w:rFonts w:eastAsia="黑体" w:cs="方正小标宋简体;黑体" w:hint="eastAsia"/>
          <w:color w:val="000000"/>
        </w:rPr>
      </w:r>
    </w:p>
    <w:p>
      <w:pPr>
        <w:pStyle w:val="Normal"/>
        <w:ind w:firstLineChars="200" w:startChars="0" w:start="0" w:endChars="0" w:end="0"/>
        <w:rPr>
          <w:rFonts w:hint="eastAsia"/>
          <w:color w:val="000000"/>
        </w:rPr>
      </w:pPr>
      <w:r>
        <w:rPr>
          <w:rFonts w:cs="方正黑体_GBK;微软雅黑" w:hint="eastAsia" w:eastAsia="黑体"/>
          <w:color w:val="000000"/>
        </w:rPr>
        <w:t>第一条</w:t>
      </w:r>
      <w:r>
        <w:rPr>
          <w:rFonts w:hint="eastAsia"/>
          <w:color w:val="000000"/>
        </w:rPr>
        <w:t xml:space="preserve">  为了加强城市市容和环境卫生管理，创造整洁、优美、文明的城市环境，根据国务院《城市市容和环境卫生管理条例》和有关法律、行政法规，结合本市实际，制定本条例。</w:t>
      </w:r>
    </w:p>
    <w:p>
      <w:pPr>
        <w:pStyle w:val="Normal"/>
        <w:ind w:firstLineChars="200" w:startChars="0" w:start="0" w:endChars="0" w:end="0"/>
        <w:rPr>
          <w:rFonts w:hint="eastAsia"/>
        </w:rPr>
      </w:pPr>
      <w:r>
        <w:rPr>
          <w:rFonts w:cs="方正黑体_GBK;微软雅黑" w:hint="eastAsia" w:eastAsia="黑体"/>
          <w:color w:val="000000"/>
        </w:rPr>
        <w:t>第二条</w:t>
      </w:r>
      <w:r>
        <w:rPr>
          <w:rFonts w:hint="eastAsia"/>
          <w:color w:val="000000"/>
        </w:rPr>
        <w:t xml:space="preserve">  本条例适用于本市行政区域内</w:t>
      </w:r>
      <w:r>
        <w:rPr>
          <w:rFonts w:hint="eastAsia"/>
        </w:rPr>
        <w:t>的城市建成区，县级人民政府所在地的镇（街道）建成区以及县级以上人民政府确定实行城市化管理的其他区域</w:t>
      </w:r>
      <w:r>
        <w:rPr>
          <w:rFonts w:hint="eastAsia"/>
          <w:color w:val="000000"/>
        </w:rPr>
        <w:t>。</w:t>
      </w:r>
    </w:p>
    <w:p>
      <w:pPr>
        <w:pStyle w:val="Normal"/>
        <w:ind w:firstLineChars="200" w:startChars="0" w:start="0" w:endChars="0" w:end="0"/>
        <w:rPr>
          <w:rFonts w:hint="eastAsia"/>
          <w:color w:val="000000"/>
        </w:rPr>
      </w:pPr>
      <w:r>
        <w:rPr>
          <w:rFonts w:cs="方正黑体_GBK;微软雅黑" w:hint="eastAsia" w:eastAsia="黑体"/>
          <w:color w:val="000000"/>
        </w:rPr>
        <w:t>第三条</w:t>
      </w:r>
      <w:r>
        <w:rPr>
          <w:rFonts w:hint="eastAsia"/>
          <w:color w:val="000000"/>
        </w:rPr>
        <w:t xml:space="preserve">  城市市容和环境卫生工作实行统一领导、分</w:t>
      </w:r>
      <w:r>
        <w:rPr>
          <w:rFonts w:hint="eastAsia"/>
        </w:rPr>
        <w:t>区</w:t>
      </w:r>
      <w:r>
        <w:rPr>
          <w:rFonts w:hint="eastAsia"/>
          <w:color w:val="000000"/>
        </w:rPr>
        <w:t>负责</w:t>
      </w:r>
      <w:r>
        <w:rPr>
          <w:rFonts w:hint="eastAsia"/>
        </w:rPr>
        <w:t>、</w:t>
      </w:r>
      <w:r>
        <w:rPr>
          <w:rFonts w:hint="eastAsia"/>
          <w:color w:val="000000"/>
        </w:rPr>
        <w:t>专业人员管理和群众管理相结合的原则。</w:t>
      </w:r>
    </w:p>
    <w:p>
      <w:pPr>
        <w:pStyle w:val="Normal"/>
        <w:ind w:firstLineChars="200" w:startChars="0" w:start="0" w:endChars="0" w:end="0"/>
        <w:rPr>
          <w:rFonts w:hint="eastAsia"/>
          <w:color w:val="000000"/>
        </w:rPr>
      </w:pPr>
      <w:r>
        <w:rPr>
          <w:rFonts w:cs="方正黑体_GBK;微软雅黑" w:hint="eastAsia" w:eastAsia="黑体"/>
          <w:color w:val="000000"/>
        </w:rPr>
        <w:t>第四条</w:t>
      </w:r>
      <w:r>
        <w:rPr>
          <w:rFonts w:hint="eastAsia"/>
          <w:color w:val="000000"/>
        </w:rPr>
        <w:t xml:space="preserve">  市、县（区）人民政府应当加强对城市市容和环境卫生工作的领导，将城市市容和环境卫生事业纳入国民经济和社会发展规划，保障</w:t>
      </w:r>
      <w:r>
        <w:rPr>
          <w:rFonts w:hint="eastAsia"/>
        </w:rPr>
        <w:t>城市</w:t>
      </w:r>
      <w:r>
        <w:rPr>
          <w:rFonts w:hint="eastAsia"/>
          <w:color w:val="000000"/>
        </w:rPr>
        <w:t>市容和环境卫生工作经费。</w:t>
      </w:r>
    </w:p>
    <w:p>
      <w:pPr>
        <w:pStyle w:val="Normal"/>
        <w:ind w:firstLineChars="200" w:startChars="0" w:start="0" w:endChars="0" w:end="0"/>
        <w:rPr>
          <w:rFonts w:hint="eastAsia"/>
          <w:color w:val="000000"/>
        </w:rPr>
      </w:pPr>
      <w:r>
        <w:rPr>
          <w:rFonts w:cs="方正黑体_GBK;微软雅黑" w:hint="eastAsia" w:eastAsia="黑体"/>
          <w:color w:val="000000"/>
        </w:rPr>
        <w:t>第五条</w:t>
      </w:r>
      <w:r>
        <w:rPr>
          <w:rFonts w:hint="eastAsia"/>
          <w:color w:val="000000"/>
        </w:rPr>
        <w:t xml:space="preserve">  市、县（区）</w:t>
      </w:r>
      <w:r>
        <w:rPr>
          <w:rFonts w:cs="仿宋" w:hint="eastAsia"/>
          <w:color w:val="000000"/>
        </w:rPr>
        <w:t>城市管理</w:t>
      </w:r>
      <w:r>
        <w:rPr>
          <w:rFonts w:hint="eastAsia"/>
          <w:color w:val="000000"/>
        </w:rPr>
        <w:t>行政主管部门负责本行政区域内的城市市容和环境卫生管理工作。</w:t>
      </w:r>
    </w:p>
    <w:p>
      <w:pPr>
        <w:pStyle w:val="Normal"/>
        <w:ind w:firstLineChars="200" w:startChars="0" w:start="0" w:endChars="0" w:end="0"/>
        <w:rPr>
          <w:rFonts w:hint="eastAsia"/>
          <w:color w:val="000000"/>
        </w:rPr>
      </w:pPr>
      <w:r>
        <w:rPr>
          <w:rFonts w:cs="仿宋" w:hint="eastAsia"/>
          <w:color w:val="000000"/>
        </w:rPr>
        <w:t>住房城乡建设、生态环境、自然资源和规划、发展改革、公</w:t>
      </w:r>
      <w:r>
        <w:rPr>
          <w:rFonts w:cs="仿宋" w:hint="eastAsia"/>
          <w:color w:val="000000"/>
          <w:spacing w:val="-6"/>
        </w:rPr>
        <w:t>安、交通运输、卫生健康、财政、市场监管、水利、文化旅游体育</w:t>
      </w:r>
      <w:r>
        <w:rPr>
          <w:rFonts w:hint="eastAsia"/>
          <w:color w:val="000000"/>
          <w:spacing w:val="-6"/>
        </w:rPr>
        <w:t>等有关部门按照各自职责，做好城市市容和环境卫生管理相关工作。</w:t>
      </w:r>
    </w:p>
    <w:p>
      <w:pPr>
        <w:pStyle w:val="Normal"/>
        <w:ind w:firstLineChars="200" w:startChars="0" w:start="0" w:endChars="0" w:end="0"/>
        <w:rPr>
          <w:rFonts w:hint="eastAsia"/>
          <w:color w:val="000000"/>
        </w:rPr>
      </w:pPr>
      <w:r>
        <w:rPr>
          <w:rFonts w:cs="仿宋_GB2312;仿宋" w:hint="eastAsia"/>
          <w:color w:val="000000"/>
        </w:rPr>
        <w:t>高新技术产业开发区、</w:t>
      </w:r>
      <w:r>
        <w:rPr>
          <w:rFonts w:hint="eastAsia"/>
          <w:color w:val="000000"/>
        </w:rPr>
        <w:t>经济开发区管理机构，依照法律法规规定和本级人民政府规定的职责，做好本辖区内的城市市容和环境卫生管理工作。</w:t>
      </w:r>
    </w:p>
    <w:p>
      <w:pPr>
        <w:pStyle w:val="Normal"/>
        <w:shd w:fill="FFFFFF" w:val="clear"/>
        <w:ind w:firstLineChars="200" w:startChars="0" w:start="0" w:endChars="0" w:end="0"/>
        <w:rPr>
          <w:rFonts w:hint="eastAsia"/>
          <w:color w:val="000000"/>
        </w:rPr>
      </w:pPr>
      <w:r>
        <w:rPr>
          <w:rFonts w:hint="eastAsia"/>
          <w:color w:val="000000"/>
        </w:rPr>
        <w:t>乡镇人民政府、街道办事处依照法律法规规定和各自职责</w:t>
      </w:r>
      <w:r>
        <w:rPr>
          <w:rFonts w:hint="eastAsia" w:eastAsia="黑体"/>
        </w:rPr>
        <w:t>，</w:t>
      </w:r>
      <w:r>
        <w:rPr>
          <w:rFonts w:hint="eastAsia"/>
          <w:color w:val="000000"/>
        </w:rPr>
        <w:t>负责本辖区内城市市容和环境卫生管理工作。</w:t>
      </w:r>
    </w:p>
    <w:p>
      <w:pPr>
        <w:pStyle w:val="Normal"/>
        <w:shd w:fill="FFFFFF" w:val="clear"/>
        <w:ind w:firstLineChars="200" w:startChars="0" w:start="0" w:endChars="0" w:end="0"/>
        <w:rPr>
          <w:rFonts w:cs="宋体" w:hint="eastAsia"/>
          <w:color w:val="000000"/>
        </w:rPr>
      </w:pPr>
      <w:r>
        <w:rPr>
          <w:rFonts w:cs="方正黑体_GBK;微软雅黑" w:hint="eastAsia" w:eastAsia="黑体"/>
          <w:color w:val="000000"/>
        </w:rPr>
        <w:t>第六条</w:t>
      </w:r>
      <w:r>
        <w:rPr>
          <w:rFonts w:hint="eastAsia"/>
          <w:color w:val="000000"/>
        </w:rPr>
        <w:t xml:space="preserve">  市、县（区）人民政府应当实行网格化管理制度，将城市</w:t>
      </w:r>
      <w:r>
        <w:rPr>
          <w:rFonts w:cs="宋体" w:hint="eastAsia"/>
          <w:color w:val="000000"/>
        </w:rPr>
        <w:t>市容和环境卫生</w:t>
      </w:r>
      <w:r>
        <w:rPr>
          <w:rFonts w:hint="eastAsia"/>
          <w:color w:val="000000"/>
        </w:rPr>
        <w:t>工作纳入城市数字化管理系统，</w:t>
      </w:r>
      <w:r>
        <w:rPr>
          <w:rFonts w:cs="宋体" w:hint="eastAsia"/>
          <w:color w:val="000000"/>
        </w:rPr>
        <w:t>提升城市市容和环境卫生智能化、精细化管理水平。</w:t>
      </w:r>
    </w:p>
    <w:p>
      <w:pPr>
        <w:pStyle w:val="Normal"/>
        <w:ind w:firstLineChars="200" w:startChars="0" w:start="0" w:endChars="0" w:end="0"/>
        <w:rPr>
          <w:rFonts w:hint="eastAsia"/>
          <w:color w:val="000000"/>
        </w:rPr>
      </w:pPr>
      <w:r>
        <w:rPr>
          <w:rFonts w:cs="方正黑体_GBK;微软雅黑" w:hint="eastAsia" w:eastAsia="黑体"/>
          <w:color w:val="000000"/>
        </w:rPr>
        <w:t>第七条</w:t>
      </w:r>
      <w:r>
        <w:rPr>
          <w:rFonts w:hint="eastAsia"/>
          <w:color w:val="000000"/>
        </w:rPr>
        <w:t xml:space="preserve">  市、县（区）人民政府应当加强城市市</w:t>
      </w:r>
      <w:r>
        <w:rPr>
          <w:rFonts w:hint="eastAsia"/>
        </w:rPr>
        <w:t>容和环境卫生法律法规、科</w:t>
      </w:r>
      <w:r>
        <w:rPr>
          <w:rFonts w:hint="eastAsia"/>
          <w:color w:val="000000"/>
        </w:rPr>
        <w:t>学知识的宣传教育，提高公民的环境卫生意识，养成良好的文明卫生习惯。</w:t>
      </w:r>
    </w:p>
    <w:p>
      <w:pPr>
        <w:pStyle w:val="Normal"/>
        <w:ind w:firstLineChars="200" w:startChars="0" w:start="0" w:endChars="0" w:end="0"/>
        <w:rPr>
          <w:rFonts w:hint="eastAsia"/>
          <w:color w:val="000000"/>
        </w:rPr>
      </w:pPr>
      <w:r>
        <w:rPr>
          <w:rFonts w:hint="eastAsia"/>
          <w:color w:val="000000"/>
        </w:rPr>
        <w:t xml:space="preserve">车站、广场、旅游景点、集贸市场、商场超市等公共场所的经营管理单位，应当加强市容和环境卫生方面的宣传。 </w:t>
      </w:r>
    </w:p>
    <w:p>
      <w:pPr>
        <w:pStyle w:val="Normal"/>
        <w:ind w:firstLineChars="200" w:startChars="0" w:start="0" w:endChars="0" w:end="0"/>
        <w:rPr>
          <w:rFonts w:hint="eastAsia"/>
          <w:color w:val="000000"/>
        </w:rPr>
      </w:pPr>
      <w:r>
        <w:rPr>
          <w:rFonts w:hint="eastAsia"/>
          <w:color w:val="000000"/>
        </w:rPr>
        <w:t>广播、电视、报刊、网站等传播媒体和户外广告，应当安排市容和环境卫生方面的公益性宣传内容。</w:t>
      </w:r>
    </w:p>
    <w:p>
      <w:pPr>
        <w:pStyle w:val="Normal"/>
        <w:shd w:fill="FFFFFF" w:val="clear"/>
        <w:ind w:firstLineChars="200" w:startChars="0" w:start="0" w:endChars="0" w:end="0"/>
        <w:rPr>
          <w:rFonts w:eastAsia="黑体" w:cs="宋体"/>
          <w:color w:val="000000"/>
        </w:rPr>
      </w:pPr>
      <w:r>
        <w:rPr>
          <w:rFonts w:cs="方正黑体_GBK;微软雅黑" w:hint="eastAsia" w:eastAsia="黑体"/>
          <w:color w:val="000000"/>
        </w:rPr>
        <w:t xml:space="preserve">第八条  </w:t>
      </w:r>
      <w:r>
        <w:rPr>
          <w:rFonts w:hint="eastAsia"/>
          <w:color w:val="000000"/>
        </w:rPr>
        <w:t>市、县（区）人民政府应当</w:t>
      </w:r>
      <w:r>
        <w:rPr>
          <w:rFonts w:cs="方正黑体_GBK;微软雅黑" w:hint="eastAsia"/>
          <w:color w:val="000000"/>
        </w:rPr>
        <w:t>鼓励、支持</w:t>
      </w:r>
      <w:r>
        <w:rPr>
          <w:rFonts w:hint="eastAsia"/>
          <w:color w:val="000000"/>
        </w:rPr>
        <w:t>单位和个人</w:t>
      </w:r>
      <w:r>
        <w:rPr>
          <w:rFonts w:cs="宋体" w:hint="eastAsia"/>
          <w:color w:val="000000"/>
        </w:rPr>
        <w:t>参与城市市容和环境卫生工作。</w:t>
      </w:r>
    </w:p>
    <w:p>
      <w:pPr>
        <w:pStyle w:val="Normal"/>
        <w:ind w:firstLineChars="200" w:startChars="0" w:start="0" w:endChars="0" w:end="0"/>
        <w:rPr>
          <w:rFonts w:hint="eastAsia"/>
        </w:rPr>
      </w:pPr>
      <w:r>
        <w:rPr>
          <w:rFonts w:hint="eastAsia"/>
        </w:rPr>
        <w:t>任何单位和个人都享有良好的城市市容和环境卫生的权利，同时有维护市容和环境卫生整洁、爱护公共环境卫生设施的义务，有权对违反市容和环境卫生管理规定的行为进行劝阻和举报。</w:t>
      </w:r>
    </w:p>
    <w:p>
      <w:pPr>
        <w:pStyle w:val="Normal"/>
        <w:shd w:fill="FFFFFF" w:val="clear"/>
        <w:ind w:firstLineChars="200" w:startChars="0" w:start="0" w:endChars="0" w:end="0"/>
        <w:rPr>
          <w:rFonts w:cs="宋体" w:hint="eastAsia"/>
          <w:color w:val="000000"/>
        </w:rPr>
      </w:pPr>
      <w:r>
        <w:rPr>
          <w:rFonts w:cs="宋体" w:hint="eastAsia"/>
          <w:color w:val="000000"/>
        </w:rPr>
        <w:t>任何单位和个人都应当尊重市容和环境卫生工作人员的劳动，不得妨碍、阻挠市容和环境卫生工作人员履行职责。</w:t>
      </w:r>
    </w:p>
    <w:p>
      <w:pPr>
        <w:pStyle w:val="Normal"/>
        <w:ind w:firstLineChars="200" w:startChars="0" w:start="0" w:endChars="0" w:end="0"/>
        <w:rPr>
          <w:rFonts w:cs="仿宋_GB2312;仿宋" w:hint="eastAsia"/>
          <w:color w:val="000000"/>
        </w:rPr>
      </w:pPr>
      <w:r>
        <w:rPr>
          <w:rFonts w:cs="仿宋_GB2312;仿宋" w:hint="eastAsia"/>
          <w:color w:val="000000"/>
        </w:rPr>
      </w:r>
    </w:p>
    <w:p>
      <w:pPr>
        <w:pStyle w:val="Normal"/>
        <w:jc w:val="center"/>
        <w:rPr>
          <w:rFonts w:eastAsia="黑体" w:cs="方正小标宋简体;黑体" w:hint="eastAsia"/>
          <w:color w:val="000000"/>
        </w:rPr>
      </w:pPr>
      <w:r>
        <w:rPr>
          <w:rFonts w:cs="方正小标宋简体;黑体" w:hint="eastAsia" w:eastAsia="黑体"/>
          <w:color w:val="000000"/>
        </w:rPr>
        <w:t>第二章  市容和环境卫生责任</w:t>
      </w:r>
    </w:p>
    <w:p>
      <w:pPr>
        <w:pStyle w:val="Normal"/>
        <w:ind w:firstLineChars="200" w:startChars="0" w:start="0" w:endChars="0" w:end="0"/>
        <w:rPr>
          <w:rFonts w:hint="eastAsia"/>
          <w:color w:val="000000"/>
        </w:rPr>
      </w:pPr>
      <w:r>
        <w:rPr>
          <w:rFonts w:hint="eastAsia"/>
          <w:color w:val="000000"/>
        </w:rPr>
        <w:t xml:space="preserve"> </w:t>
      </w:r>
    </w:p>
    <w:p>
      <w:pPr>
        <w:pStyle w:val="Normal"/>
        <w:ind w:firstLineChars="200" w:startChars="0" w:start="0" w:endChars="0" w:end="0"/>
        <w:rPr>
          <w:rFonts w:hint="eastAsia"/>
          <w:color w:val="000000"/>
        </w:rPr>
      </w:pPr>
      <w:r>
        <w:rPr>
          <w:rFonts w:cs="方正黑体_GBK;微软雅黑" w:hint="eastAsia" w:eastAsia="黑体"/>
          <w:color w:val="000000"/>
        </w:rPr>
        <w:t>第九条</w:t>
      </w:r>
      <w:r>
        <w:rPr>
          <w:rFonts w:hint="eastAsia"/>
          <w:color w:val="000000"/>
        </w:rPr>
        <w:t xml:space="preserve">  市容和环境卫生管理实行责任区制度。</w:t>
      </w:r>
    </w:p>
    <w:p>
      <w:pPr>
        <w:pStyle w:val="Normal"/>
        <w:ind w:firstLineChars="200" w:startChars="0" w:start="0" w:endChars="0" w:end="0"/>
        <w:rPr>
          <w:rFonts w:hint="eastAsia"/>
          <w:color w:val="000000"/>
        </w:rPr>
      </w:pPr>
      <w:r>
        <w:rPr>
          <w:rFonts w:hint="eastAsia"/>
          <w:color w:val="000000"/>
        </w:rPr>
        <w:t>市容和环境卫生责任主体按照以下规定确定</w:t>
      </w:r>
      <w:r>
        <w:rPr>
          <w:rFonts w:hint="eastAsia"/>
          <w:color w:val="000000"/>
        </w:rPr>
        <w:t>:</w:t>
      </w:r>
    </w:p>
    <w:p>
      <w:pPr>
        <w:pStyle w:val="Normal"/>
        <w:ind w:firstLineChars="200" w:startChars="0" w:start="0" w:endChars="0" w:end="0"/>
        <w:rPr>
          <w:rFonts w:hint="eastAsia"/>
          <w:color w:val="000000"/>
        </w:rPr>
      </w:pPr>
      <w:r>
        <w:rPr>
          <w:rFonts w:hint="eastAsia"/>
          <w:color w:val="000000"/>
        </w:rPr>
        <w:t>（一）城市</w:t>
      </w:r>
      <w:r>
        <w:rPr>
          <w:rFonts w:hint="eastAsia"/>
        </w:rPr>
        <w:t>街道</w:t>
      </w:r>
      <w:r>
        <w:rPr>
          <w:rFonts w:hint="eastAsia"/>
          <w:color w:val="000000"/>
        </w:rPr>
        <w:t>、桥梁、广场、地下通道等公共区域和公共厕所、垃圾中转站等环境卫生公共设施，由管理</w:t>
      </w:r>
      <w:r>
        <w:rPr>
          <w:rFonts w:hint="eastAsia"/>
        </w:rPr>
        <w:t>者</w:t>
      </w:r>
      <w:r>
        <w:rPr>
          <w:rFonts w:hint="eastAsia"/>
          <w:color w:val="000000"/>
        </w:rPr>
        <w:t>负责；</w:t>
      </w:r>
    </w:p>
    <w:p>
      <w:pPr>
        <w:pStyle w:val="Normal"/>
        <w:ind w:firstLineChars="200" w:startChars="0" w:start="0" w:endChars="0" w:end="0"/>
        <w:rPr>
          <w:rFonts w:hint="eastAsia"/>
          <w:color w:val="000000"/>
        </w:rPr>
      </w:pPr>
      <w:r>
        <w:rPr>
          <w:rFonts w:hint="eastAsia"/>
        </w:rPr>
        <w:t>（二）</w:t>
      </w:r>
      <w:r>
        <w:rPr>
          <w:rFonts w:hint="eastAsia"/>
          <w:color w:val="000000"/>
        </w:rPr>
        <w:t>城市范围内的铁路、公路、</w:t>
      </w:r>
      <w:r>
        <w:rPr>
          <w:rFonts w:hint="eastAsia"/>
        </w:rPr>
        <w:t>涵洞、</w:t>
      </w:r>
      <w:r>
        <w:rPr>
          <w:rFonts w:hint="eastAsia"/>
          <w:color w:val="000000"/>
        </w:rPr>
        <w:t>河道、</w:t>
      </w:r>
      <w:r>
        <w:rPr>
          <w:rFonts w:hint="eastAsia"/>
        </w:rPr>
        <w:t>公共</w:t>
      </w:r>
      <w:r>
        <w:rPr>
          <w:rFonts w:hint="eastAsia"/>
          <w:color w:val="000000"/>
        </w:rPr>
        <w:t>水域及其沿</w:t>
      </w:r>
      <w:r>
        <w:rPr>
          <w:rFonts w:hint="eastAsia"/>
        </w:rPr>
        <w:t>线、沿</w:t>
      </w:r>
      <w:r>
        <w:rPr>
          <w:rFonts w:hint="eastAsia"/>
          <w:color w:val="000000"/>
        </w:rPr>
        <w:t>岸和其他附属设施由管理</w:t>
      </w:r>
      <w:r>
        <w:rPr>
          <w:rFonts w:hint="eastAsia"/>
        </w:rPr>
        <w:t>者</w:t>
      </w:r>
      <w:r>
        <w:rPr>
          <w:rFonts w:hint="eastAsia"/>
          <w:color w:val="000000"/>
        </w:rPr>
        <w:t>负责；</w:t>
      </w:r>
    </w:p>
    <w:p>
      <w:pPr>
        <w:pStyle w:val="Normal"/>
        <w:ind w:firstLineChars="200" w:startChars="0" w:start="0" w:endChars="0" w:end="0"/>
        <w:rPr>
          <w:rFonts w:hint="eastAsia"/>
        </w:rPr>
      </w:pPr>
      <w:r>
        <w:rPr>
          <w:rFonts w:hint="eastAsia"/>
        </w:rPr>
        <w:t>（三）车站、码头、公交站点、停车场、公共绿地、旅游景点、公园、游园、集贸市场、商铺、文化体育娱乐场所等公共场所及户外广告、街亭等设施，由经营者或者管理者负责；</w:t>
      </w:r>
    </w:p>
    <w:p>
      <w:pPr>
        <w:pStyle w:val="Normal"/>
        <w:ind w:firstLineChars="200" w:startChars="0" w:start="0" w:endChars="0" w:end="0"/>
        <w:rPr>
          <w:rFonts w:hint="eastAsia"/>
        </w:rPr>
      </w:pPr>
      <w:r>
        <w:rPr>
          <w:rFonts w:hint="eastAsia"/>
        </w:rPr>
        <w:t>（四）电力、通讯、邮政、供水、供气、供热以及空中管线等公共设施，由产权所有者或者管理者负责；</w:t>
      </w:r>
    </w:p>
    <w:p>
      <w:pPr>
        <w:pStyle w:val="Normal"/>
        <w:ind w:firstLineChars="200" w:startChars="0" w:start="0" w:endChars="0" w:end="0"/>
        <w:rPr>
          <w:rFonts w:hint="eastAsia"/>
        </w:rPr>
      </w:pPr>
      <w:r>
        <w:rPr>
          <w:rFonts w:hint="eastAsia"/>
          <w:color w:val="000000"/>
        </w:rPr>
        <w:t>（</w:t>
      </w:r>
      <w:r>
        <w:rPr>
          <w:rFonts w:hint="eastAsia"/>
        </w:rPr>
        <w:t>五）实行物业管理的居住区、街巷，由物业服务单位负责；未实行物业管理的居住区、街巷，由乡镇人民政府、街道办事处负责；</w:t>
      </w:r>
    </w:p>
    <w:p>
      <w:pPr>
        <w:pStyle w:val="Normal"/>
        <w:ind w:firstLineChars="200" w:startChars="0" w:start="0" w:endChars="0" w:end="0"/>
        <w:rPr>
          <w:rFonts w:hint="eastAsia"/>
          <w:color w:val="000000"/>
        </w:rPr>
      </w:pPr>
      <w:r>
        <w:rPr>
          <w:rFonts w:hint="eastAsia"/>
        </w:rPr>
        <w:t>（六）雨</w:t>
      </w:r>
      <w:r>
        <w:rPr>
          <w:rFonts w:hint="eastAsia"/>
          <w:color w:val="000000"/>
        </w:rPr>
        <w:t>污管网、化粪池、储粪池由产权所有者或者管理者负责；产权不清的，由乡镇人民政府</w:t>
      </w:r>
      <w:r>
        <w:rPr>
          <w:rFonts w:hint="eastAsia"/>
        </w:rPr>
        <w:t>或者</w:t>
      </w:r>
      <w:r>
        <w:rPr>
          <w:rFonts w:hint="eastAsia"/>
          <w:color w:val="000000"/>
        </w:rPr>
        <w:t>街道办事处负责；</w:t>
      </w:r>
    </w:p>
    <w:p>
      <w:pPr>
        <w:pStyle w:val="Normal"/>
        <w:ind w:firstLineChars="200" w:startChars="0" w:start="0" w:endChars="0" w:end="0"/>
        <w:rPr>
          <w:rFonts w:hint="eastAsia"/>
        </w:rPr>
      </w:pPr>
      <w:r>
        <w:rPr>
          <w:rFonts w:hint="eastAsia"/>
        </w:rPr>
        <w:t>（七）机关、团体、企事业单位内部区域和城市管理行政主管部门划分的责任区，由本单位负责。</w:t>
      </w:r>
    </w:p>
    <w:p>
      <w:pPr>
        <w:pStyle w:val="Normal"/>
        <w:ind w:firstLineChars="200" w:startChars="0" w:start="0" w:endChars="0" w:end="0"/>
        <w:rPr>
          <w:rFonts w:hint="eastAsia"/>
        </w:rPr>
      </w:pPr>
      <w:r>
        <w:rPr>
          <w:rFonts w:hint="eastAsia"/>
        </w:rPr>
        <w:t>（八）在建工地由施工单位负责</w:t>
      </w:r>
      <w:r>
        <w:rPr>
          <w:rFonts w:hint="eastAsia"/>
        </w:rPr>
        <w:t>;</w:t>
      </w:r>
      <w:r>
        <w:rPr>
          <w:rFonts w:hint="eastAsia"/>
        </w:rPr>
        <w:t>待建场地由产权单位负责</w:t>
      </w:r>
      <w:r>
        <w:rPr>
          <w:rFonts w:hint="eastAsia"/>
        </w:rPr>
        <w:t>;</w:t>
      </w:r>
      <w:r>
        <w:rPr>
          <w:rFonts w:hint="eastAsia"/>
        </w:rPr>
        <w:t>拆迁工地由属地人民政府负责；</w:t>
      </w:r>
    </w:p>
    <w:p>
      <w:pPr>
        <w:pStyle w:val="Normal"/>
        <w:ind w:firstLineChars="200" w:startChars="0" w:start="0" w:endChars="0" w:end="0"/>
        <w:rPr>
          <w:rFonts w:hint="eastAsia"/>
          <w:color w:val="000000"/>
        </w:rPr>
      </w:pPr>
      <w:r>
        <w:rPr>
          <w:rFonts w:hint="eastAsia"/>
          <w:color w:val="000000"/>
        </w:rPr>
        <w:t>责任区和责任主体不明确的或者有争议的，由市、县（区）人民政府确定。</w:t>
      </w:r>
    </w:p>
    <w:p>
      <w:pPr>
        <w:pStyle w:val="Normal"/>
        <w:ind w:firstLineChars="200" w:startChars="0" w:start="0" w:endChars="0" w:end="0"/>
        <w:rPr>
          <w:rFonts w:hint="eastAsia"/>
          <w:color w:val="000000"/>
        </w:rPr>
      </w:pPr>
      <w:r>
        <w:rPr>
          <w:rFonts w:cs="方正黑体_GBK;微软雅黑" w:hint="eastAsia" w:eastAsia="黑体"/>
          <w:color w:val="000000"/>
        </w:rPr>
        <w:t>第十条</w:t>
      </w:r>
      <w:r>
        <w:rPr>
          <w:rFonts w:hint="eastAsia"/>
          <w:color w:val="000000"/>
        </w:rPr>
        <w:t xml:space="preserve">  市容和环境卫生责任区</w:t>
      </w:r>
      <w:r>
        <w:rPr>
          <w:rFonts w:hint="eastAsia"/>
        </w:rPr>
        <w:t>责任</w:t>
      </w:r>
      <w:r>
        <w:rPr>
          <w:rFonts w:hint="eastAsia"/>
          <w:color w:val="000000"/>
        </w:rPr>
        <w:t>要求</w:t>
      </w:r>
      <w:r>
        <w:rPr>
          <w:rFonts w:hint="eastAsia"/>
          <w:color w:val="000000"/>
        </w:rPr>
        <w:t>:</w:t>
      </w:r>
    </w:p>
    <w:p>
      <w:pPr>
        <w:pStyle w:val="Normal"/>
        <w:ind w:firstLineChars="200" w:startChars="0" w:start="0" w:endChars="0" w:end="0"/>
        <w:rPr>
          <w:rFonts w:hint="eastAsia"/>
          <w:color w:val="000000"/>
        </w:rPr>
      </w:pPr>
      <w:r>
        <w:rPr>
          <w:rFonts w:hint="eastAsia"/>
          <w:color w:val="000000"/>
        </w:rPr>
        <w:t>（一）保持市容整洁，无乱摆摊、乱搭建、乱张贴、乱涂写、乱刻画、乱吊挂、乱堆放、乱圈占、乱停放等情形</w:t>
      </w:r>
      <w:r>
        <w:rPr>
          <w:rFonts w:hint="eastAsia"/>
          <w:color w:val="000000"/>
        </w:rPr>
        <w:t>;</w:t>
      </w:r>
    </w:p>
    <w:p>
      <w:pPr>
        <w:pStyle w:val="Normal"/>
        <w:ind w:firstLineChars="200" w:startChars="0" w:start="0" w:endChars="0" w:end="0"/>
        <w:rPr>
          <w:rFonts w:hint="eastAsia"/>
          <w:color w:val="000000"/>
        </w:rPr>
      </w:pPr>
      <w:r>
        <w:rPr>
          <w:rFonts w:hint="eastAsia"/>
          <w:color w:val="000000"/>
        </w:rPr>
        <w:t>（二）保持环境卫生清洁，无暴露垃圾、粪便、渣土、油渍、污水，无妨碍交通的积雪（冰）、积水和引发病媒生物孳生的其他污染源，水域无明显漂浮物和污染物</w:t>
      </w:r>
      <w:r>
        <w:rPr>
          <w:rFonts w:hint="eastAsia"/>
          <w:color w:val="000000"/>
        </w:rPr>
        <w:t>;</w:t>
      </w:r>
    </w:p>
    <w:p>
      <w:pPr>
        <w:pStyle w:val="Normal"/>
        <w:ind w:firstLineChars="200" w:startChars="0" w:start="0" w:endChars="0" w:end="0"/>
        <w:rPr>
          <w:rFonts w:hint="eastAsia"/>
          <w:color w:val="000000"/>
        </w:rPr>
      </w:pPr>
      <w:r>
        <w:rPr>
          <w:rFonts w:hint="eastAsia"/>
          <w:color w:val="000000"/>
        </w:rPr>
        <w:t>（三）按照规定设置市容环境卫生设施，保持完好、整洁</w:t>
      </w:r>
      <w:r>
        <w:rPr>
          <w:rFonts w:hint="eastAsia"/>
          <w:color w:val="000000"/>
        </w:rPr>
        <w:t>;</w:t>
      </w:r>
    </w:p>
    <w:p>
      <w:pPr>
        <w:pStyle w:val="Normal"/>
        <w:ind w:firstLineChars="200" w:startChars="0" w:start="0" w:endChars="0" w:end="0"/>
        <w:rPr>
          <w:rFonts w:hint="eastAsia"/>
          <w:color w:val="000000"/>
        </w:rPr>
      </w:pPr>
      <w:r>
        <w:rPr>
          <w:rFonts w:hint="eastAsia"/>
          <w:color w:val="000000"/>
        </w:rPr>
        <w:t>（四）法律、法规规定的其他要求。</w:t>
      </w:r>
    </w:p>
    <w:p>
      <w:pPr>
        <w:pStyle w:val="Normal"/>
        <w:shd w:fill="FFFFFF" w:val="clear"/>
        <w:ind w:firstLineChars="200" w:startChars="0" w:start="0" w:endChars="0" w:end="0"/>
        <w:rPr>
          <w:rFonts w:eastAsia="仿宋" w:hint="eastAsia"/>
        </w:rPr>
      </w:pPr>
      <w:r>
        <w:rPr>
          <w:rFonts w:cs="方正黑体_GBK;微软雅黑" w:hint="eastAsia" w:eastAsia="黑体"/>
          <w:color w:val="000000"/>
        </w:rPr>
        <w:t xml:space="preserve">第十一条  </w:t>
      </w:r>
      <w:r>
        <w:rPr>
          <w:rFonts w:cs="仿宋" w:hint="eastAsia"/>
        </w:rPr>
        <w:t>责任人应当按照责任区的责任要求履行职责，维护好城市市容和环境卫生，对责任区内发生的损害城市市容和环境卫生的行为及时劝阻、制止，劝阻、制止无效的，应当告知城市管理行政主管部门依法查处。</w:t>
      </w:r>
    </w:p>
    <w:p>
      <w:pPr>
        <w:pStyle w:val="Normal"/>
        <w:ind w:firstLineChars="200" w:startChars="0" w:start="0" w:endChars="0" w:end="0"/>
        <w:rPr>
          <w:rFonts w:hint="eastAsia"/>
          <w:color w:val="000000"/>
        </w:rPr>
      </w:pPr>
      <w:r>
        <w:rPr>
          <w:rFonts w:cs="方正黑体_GBK;微软雅黑" w:hint="eastAsia" w:eastAsia="黑体"/>
          <w:color w:val="000000"/>
        </w:rPr>
        <w:t xml:space="preserve">第十二条  </w:t>
      </w:r>
      <w:r>
        <w:rPr>
          <w:rFonts w:hint="eastAsia"/>
          <w:color w:val="000000"/>
        </w:rPr>
        <w:t>市、县（区）</w:t>
      </w:r>
      <w:r>
        <w:rPr>
          <w:rFonts w:cs="仿宋" w:hint="eastAsia"/>
        </w:rPr>
        <w:t>城市管理</w:t>
      </w:r>
      <w:r>
        <w:rPr>
          <w:rFonts w:hint="eastAsia"/>
          <w:color w:val="000000"/>
        </w:rPr>
        <w:t>行政主管部门、乡镇人民政府、街道办事处组织</w:t>
      </w:r>
      <w:r>
        <w:rPr>
          <w:rFonts w:hint="eastAsia"/>
        </w:rPr>
        <w:t>实施城市市容和环境卫生责任区制度，负责城市市容和环境卫生的指导、</w:t>
      </w:r>
      <w:r>
        <w:rPr>
          <w:rFonts w:hint="eastAsia"/>
          <w:color w:val="000000"/>
        </w:rPr>
        <w:t>监督、检查。</w:t>
      </w:r>
    </w:p>
    <w:p>
      <w:pPr>
        <w:pStyle w:val="Normal"/>
        <w:ind w:firstLineChars="200" w:startChars="0" w:start="0" w:endChars="0" w:end="0"/>
        <w:rPr>
          <w:rFonts w:hint="eastAsia"/>
          <w:color w:val="000000"/>
        </w:rPr>
      </w:pPr>
      <w:r>
        <w:rPr>
          <w:rFonts w:hint="eastAsia"/>
          <w:color w:val="000000"/>
        </w:rPr>
        <w:t>市、县（区）</w:t>
      </w:r>
      <w:r>
        <w:rPr>
          <w:rFonts w:cs="仿宋" w:hint="eastAsia"/>
        </w:rPr>
        <w:t xml:space="preserve"> 城市管理</w:t>
      </w:r>
      <w:r>
        <w:rPr>
          <w:rFonts w:hint="eastAsia"/>
          <w:color w:val="000000"/>
        </w:rPr>
        <w:t>行政主管部门应当建立责任区公示制度，接受社会监督。</w:t>
      </w:r>
    </w:p>
    <w:p>
      <w:pPr>
        <w:pStyle w:val="Normal"/>
        <w:rPr>
          <w:rFonts w:hint="eastAsia"/>
          <w:color w:val="000000"/>
        </w:rPr>
      </w:pPr>
      <w:r>
        <w:rPr>
          <w:rFonts w:hint="eastAsia"/>
          <w:color w:val="000000"/>
        </w:rPr>
      </w:r>
    </w:p>
    <w:p>
      <w:pPr>
        <w:pStyle w:val="Normal"/>
        <w:jc w:val="center"/>
        <w:rPr>
          <w:rFonts w:eastAsia="黑体" w:cs="方正小标宋简体;黑体" w:hint="eastAsia"/>
          <w:color w:val="000000"/>
        </w:rPr>
      </w:pPr>
      <w:r>
        <w:rPr>
          <w:rFonts w:cs="方正小标宋简体;黑体" w:hint="eastAsia" w:eastAsia="黑体"/>
          <w:color w:val="000000"/>
        </w:rPr>
        <w:t>第三章  市容管理</w:t>
      </w:r>
    </w:p>
    <w:p>
      <w:pPr>
        <w:pStyle w:val="Normal"/>
        <w:ind w:firstLineChars="200" w:startChars="0" w:start="0" w:endChars="0" w:end="0"/>
        <w:rPr>
          <w:rFonts w:eastAsia="黑体" w:cs="方正黑体_GBK;微软雅黑" w:hint="eastAsia"/>
          <w:color w:val="000000"/>
        </w:rPr>
      </w:pPr>
      <w:r>
        <w:rPr>
          <w:rFonts w:eastAsia="黑体" w:cs="方正黑体_GBK;微软雅黑" w:hint="eastAsia"/>
          <w:color w:val="000000"/>
        </w:rPr>
      </w:r>
    </w:p>
    <w:p>
      <w:pPr>
        <w:pStyle w:val="Normal"/>
        <w:ind w:firstLineChars="200" w:startChars="0" w:start="0" w:endChars="0" w:end="0"/>
        <w:rPr>
          <w:rFonts w:hint="eastAsia"/>
          <w:color w:val="000000"/>
        </w:rPr>
      </w:pPr>
      <w:r>
        <w:rPr>
          <w:rFonts w:cs="方正黑体_GBK;微软雅黑" w:hint="eastAsia" w:eastAsia="黑体"/>
          <w:color w:val="000000"/>
        </w:rPr>
        <w:t>第十三条</w:t>
      </w:r>
      <w:r>
        <w:rPr>
          <w:rFonts w:hint="eastAsia"/>
          <w:color w:val="000000"/>
        </w:rPr>
        <w:t xml:space="preserve">  市、县人民政府应当根据国家城市容貌标准，结合本地实际，制定严于国家规定的城市容貌标准。</w:t>
      </w:r>
    </w:p>
    <w:p>
      <w:pPr>
        <w:pStyle w:val="Normal"/>
        <w:ind w:firstLineChars="200" w:startChars="0" w:start="0" w:endChars="0" w:end="0"/>
        <w:rPr>
          <w:rFonts w:hint="eastAsia"/>
          <w:color w:val="000000"/>
        </w:rPr>
      </w:pPr>
      <w:r>
        <w:rPr>
          <w:rFonts w:cs="方正黑体_GBK;微软雅黑" w:hint="eastAsia" w:eastAsia="黑体"/>
          <w:color w:val="000000"/>
        </w:rPr>
        <w:t>第十四条</w:t>
      </w:r>
      <w:r>
        <w:rPr>
          <w:rFonts w:hint="eastAsia"/>
          <w:color w:val="000000"/>
        </w:rPr>
        <w:t xml:space="preserve">  建（构）筑物的外立面应当保持完好、整洁、美观，与所在区域环境相协调，出现残破、污损等影响市容的情形，</w:t>
      </w:r>
      <w:r>
        <w:rPr>
          <w:rFonts w:hint="eastAsia"/>
        </w:rPr>
        <w:t>产权所有者或者管理者</w:t>
      </w:r>
      <w:r>
        <w:rPr>
          <w:rFonts w:hint="eastAsia"/>
          <w:color w:val="000000"/>
        </w:rPr>
        <w:t>应当及时修复。</w:t>
      </w:r>
    </w:p>
    <w:p>
      <w:pPr>
        <w:pStyle w:val="Normal"/>
        <w:ind w:firstLineChars="200" w:startChars="0" w:start="0" w:endChars="0" w:end="0"/>
        <w:rPr>
          <w:rFonts w:hint="eastAsia"/>
          <w:color w:val="000000"/>
        </w:rPr>
      </w:pPr>
      <w:r>
        <w:rPr>
          <w:rFonts w:hint="eastAsia"/>
          <w:color w:val="000000"/>
        </w:rPr>
        <w:t>城市主要道路两侧和重点区域的建（构）筑物外立面、顶部、阳（平）台和窗外，不得堆放、吊挂有碍市容的物品。封闭阳台、</w:t>
      </w:r>
      <w:r>
        <w:rPr>
          <w:rFonts w:cs="宋体" w:hint="eastAsia"/>
          <w:color w:val="000000"/>
        </w:rPr>
        <w:t>安装晾衣架的，应当</w:t>
      </w:r>
      <w:r>
        <w:rPr>
          <w:rFonts w:hint="eastAsia"/>
          <w:color w:val="000000"/>
        </w:rPr>
        <w:t>符合城市容貌标准和</w:t>
      </w:r>
      <w:r>
        <w:rPr>
          <w:rFonts w:cs="仿宋" w:hint="eastAsia"/>
        </w:rPr>
        <w:t>城市管理</w:t>
      </w:r>
      <w:r>
        <w:rPr>
          <w:rFonts w:hint="eastAsia"/>
          <w:color w:val="000000"/>
        </w:rPr>
        <w:t>行政主管部门的规定。</w:t>
      </w:r>
    </w:p>
    <w:p>
      <w:pPr>
        <w:pStyle w:val="Normal"/>
        <w:ind w:firstLineChars="200" w:startChars="0" w:start="0" w:endChars="0" w:end="0"/>
        <w:rPr>
          <w:rFonts w:hint="eastAsia"/>
          <w:color w:val="000000"/>
        </w:rPr>
      </w:pPr>
      <w:r>
        <w:rPr>
          <w:rFonts w:hint="eastAsia"/>
          <w:color w:val="000000"/>
        </w:rPr>
        <w:t>在建（构）筑物上安装空调室外机、</w:t>
      </w:r>
      <w:r>
        <w:rPr>
          <w:rFonts w:cs="宋体" w:hint="eastAsia"/>
          <w:color w:val="000000"/>
        </w:rPr>
        <w:t>排气扇（管）、</w:t>
      </w:r>
      <w:r>
        <w:rPr>
          <w:rFonts w:hint="eastAsia"/>
          <w:color w:val="000000"/>
        </w:rPr>
        <w:t>防盗门窗（网）、</w:t>
      </w:r>
      <w:r>
        <w:rPr>
          <w:rFonts w:cs="宋体" w:hint="eastAsia"/>
          <w:color w:val="000000"/>
        </w:rPr>
        <w:t>遮阳篷、太阳能热水器</w:t>
      </w:r>
      <w:r>
        <w:rPr>
          <w:rFonts w:hint="eastAsia"/>
          <w:color w:val="000000"/>
        </w:rPr>
        <w:t>等，应当符合城市容貌标准和</w:t>
      </w:r>
      <w:r>
        <w:rPr>
          <w:rFonts w:cs="仿宋" w:hint="eastAsia"/>
        </w:rPr>
        <w:t>城市管理</w:t>
      </w:r>
      <w:r>
        <w:rPr>
          <w:rFonts w:hint="eastAsia"/>
          <w:color w:val="000000"/>
        </w:rPr>
        <w:t>行政主管部门的规定。</w:t>
      </w:r>
    </w:p>
    <w:p>
      <w:pPr>
        <w:pStyle w:val="Normal"/>
        <w:ind w:firstLineChars="200" w:startChars="0" w:start="0" w:endChars="0" w:end="0"/>
        <w:rPr>
          <w:rFonts w:cs="宋体" w:hint="eastAsia"/>
          <w:color w:val="000000"/>
        </w:rPr>
      </w:pPr>
      <w:r>
        <w:rPr>
          <w:rFonts w:hint="eastAsia"/>
          <w:color w:val="000000"/>
        </w:rPr>
        <w:t>城市道路两侧和小区建（构）筑物进行</w:t>
      </w:r>
      <w:r>
        <w:rPr>
          <w:rFonts w:hint="eastAsia"/>
        </w:rPr>
        <w:t>室</w:t>
      </w:r>
      <w:r>
        <w:rPr>
          <w:rFonts w:hint="eastAsia"/>
          <w:color w:val="000000"/>
        </w:rPr>
        <w:t>外装修的，不得改变设计建造时的形态和色彩，确需改变的，应当</w:t>
      </w:r>
      <w:r>
        <w:rPr>
          <w:rFonts w:hint="eastAsia"/>
        </w:rPr>
        <w:t>依法办理变更手续</w:t>
      </w:r>
      <w:r>
        <w:rPr>
          <w:rFonts w:hint="eastAsia"/>
          <w:color w:val="000000"/>
        </w:rPr>
        <w:t>。</w:t>
      </w:r>
      <w:r>
        <w:rPr>
          <w:rFonts w:cs="宋体" w:hint="eastAsia"/>
          <w:color w:val="000000"/>
        </w:rPr>
        <w:t>禁止依附于建（构）筑物违法搭建附属设施。</w:t>
      </w:r>
    </w:p>
    <w:p>
      <w:pPr>
        <w:pStyle w:val="Normal"/>
        <w:ind w:firstLineChars="200" w:startChars="0" w:start="0" w:endChars="0" w:end="0"/>
        <w:rPr>
          <w:rFonts w:cs="宋体" w:hint="eastAsia"/>
          <w:color w:val="000000"/>
          <w:shd w:fill="E5E5E5" w:val="clear"/>
        </w:rPr>
      </w:pPr>
      <w:r>
        <w:rPr>
          <w:rFonts w:cs="方正黑体_GBK;微软雅黑" w:hint="eastAsia" w:eastAsia="黑体"/>
          <w:color w:val="000000"/>
        </w:rPr>
        <w:t>第十五条</w:t>
      </w:r>
      <w:r>
        <w:rPr>
          <w:rFonts w:hint="eastAsia"/>
          <w:color w:val="000000"/>
        </w:rPr>
        <w:t xml:space="preserve">  </w:t>
      </w:r>
      <w:r>
        <w:rPr>
          <w:rFonts w:cs="宋体" w:hint="eastAsia"/>
          <w:color w:val="000000"/>
        </w:rPr>
        <w:t>市、县人民政府应当统筹规划地下综合管廊</w:t>
      </w:r>
      <w:r>
        <w:rPr>
          <w:rFonts w:cs="宋体" w:hint="eastAsia" w:eastAsia="黑体"/>
        </w:rPr>
        <w:t>。</w:t>
      </w:r>
    </w:p>
    <w:p>
      <w:pPr>
        <w:pStyle w:val="Normal"/>
        <w:ind w:firstLineChars="200" w:startChars="0" w:start="0" w:endChars="0" w:end="0"/>
        <w:rPr>
          <w:rFonts w:cs="宋体" w:hint="eastAsia"/>
          <w:color w:val="000000"/>
          <w:shd w:fill="E5E5E5" w:val="clear"/>
        </w:rPr>
      </w:pPr>
      <w:r>
        <w:rPr>
          <w:rFonts w:cs="宋体" w:hint="eastAsia"/>
          <w:color w:val="000000"/>
        </w:rPr>
        <w:t>城市新区、各类园区、成片开发区域新建道路应当同步建设雨污分流管网，有条件的可以建设地下综合管廊。</w:t>
      </w:r>
    </w:p>
    <w:p>
      <w:pPr>
        <w:pStyle w:val="Normal"/>
        <w:ind w:firstLineChars="200" w:startChars="0" w:start="0" w:endChars="0" w:end="0"/>
        <w:rPr>
          <w:rFonts w:hint="eastAsia"/>
          <w:color w:val="000000"/>
        </w:rPr>
      </w:pPr>
      <w:r>
        <w:rPr>
          <w:rFonts w:hint="eastAsia"/>
          <w:color w:val="000000"/>
        </w:rPr>
        <w:t>城市道路范围内，不得擅自新建架空管线设施</w:t>
      </w:r>
      <w:r>
        <w:rPr>
          <w:rFonts w:hint="eastAsia"/>
        </w:rPr>
        <w:t>。</w:t>
      </w:r>
      <w:r>
        <w:rPr>
          <w:rFonts w:hint="eastAsia"/>
          <w:color w:val="000000"/>
        </w:rPr>
        <w:t>现有架空管线应当逐步改造入地或者采取隐蔽措施；暂不能入地的管线，产权所有者或者管理者应当按照相关技术和安全标准采取套管、捆扎等措施进行规范</w:t>
      </w:r>
      <w:r>
        <w:rPr>
          <w:rFonts w:hint="eastAsia"/>
        </w:rPr>
        <w:t>。</w:t>
      </w:r>
      <w:r>
        <w:rPr>
          <w:rFonts w:cs="宋体" w:hint="eastAsia"/>
          <w:color w:val="000000"/>
        </w:rPr>
        <w:t>废弃的管线设施，由管线产权</w:t>
      </w:r>
      <w:r>
        <w:rPr>
          <w:rFonts w:cs="宋体" w:hint="eastAsia"/>
        </w:rPr>
        <w:t>所有者</w:t>
      </w:r>
      <w:r>
        <w:rPr>
          <w:rFonts w:cs="宋体" w:hint="eastAsia"/>
          <w:color w:val="000000"/>
        </w:rPr>
        <w:t>或者管理</w:t>
      </w:r>
      <w:r>
        <w:rPr>
          <w:rFonts w:cs="宋体" w:hint="eastAsia"/>
        </w:rPr>
        <w:t>者</w:t>
      </w:r>
      <w:r>
        <w:rPr>
          <w:rFonts w:cs="宋体" w:hint="eastAsia"/>
          <w:color w:val="000000"/>
        </w:rPr>
        <w:t>负责拆除</w:t>
      </w:r>
      <w:r>
        <w:rPr>
          <w:rFonts w:hint="eastAsia"/>
          <w:color w:val="000000"/>
        </w:rPr>
        <w:t>。</w:t>
      </w:r>
    </w:p>
    <w:p>
      <w:pPr>
        <w:pStyle w:val="Normal"/>
        <w:ind w:firstLineChars="200" w:startChars="0" w:start="0" w:endChars="0" w:end="0"/>
        <w:rPr>
          <w:rFonts w:hint="eastAsia"/>
          <w:color w:val="000000"/>
        </w:rPr>
      </w:pPr>
      <w:r>
        <w:rPr>
          <w:rFonts w:cs="方正黑体_GBK;微软雅黑" w:hint="eastAsia" w:eastAsia="黑体"/>
          <w:color w:val="000000"/>
        </w:rPr>
        <w:t>第十六条</w:t>
      </w:r>
      <w:r>
        <w:rPr>
          <w:rFonts w:hint="eastAsia"/>
          <w:color w:val="000000"/>
        </w:rPr>
        <w:t xml:space="preserve">  在城市道路及公共场地上设置的各种井盖、箱盖、雨篦或者其他附属设施</w:t>
      </w:r>
      <w:r>
        <w:rPr>
          <w:rFonts w:hint="eastAsia" w:eastAsia="黑体"/>
        </w:rPr>
        <w:t>，</w:t>
      </w:r>
      <w:r>
        <w:rPr>
          <w:rFonts w:hint="eastAsia"/>
          <w:color w:val="000000"/>
        </w:rPr>
        <w:t>应当标明产权单位，保持其完好、正位。产权</w:t>
      </w:r>
      <w:r>
        <w:rPr>
          <w:rFonts w:hint="eastAsia"/>
        </w:rPr>
        <w:t>所有者或者管理者</w:t>
      </w:r>
      <w:r>
        <w:rPr>
          <w:rFonts w:hint="eastAsia"/>
          <w:color w:val="000000"/>
        </w:rPr>
        <w:t>应当定期检查，</w:t>
      </w:r>
      <w:r>
        <w:rPr>
          <w:rFonts w:hint="eastAsia"/>
        </w:rPr>
        <w:t>发</w:t>
      </w:r>
      <w:r>
        <w:rPr>
          <w:rFonts w:hint="eastAsia"/>
          <w:color w:val="000000"/>
        </w:rPr>
        <w:t>现破损、移位或者丢失的，应当立即设置警示标志、护栏等安全防护设施，并及时修复或者补缺。</w:t>
      </w:r>
    </w:p>
    <w:p>
      <w:pPr>
        <w:pStyle w:val="Normal"/>
        <w:ind w:firstLineChars="200" w:startChars="0" w:start="0" w:endChars="0" w:end="0"/>
        <w:rPr>
          <w:rFonts w:hint="eastAsia"/>
          <w:color w:val="000000"/>
        </w:rPr>
      </w:pPr>
      <w:r>
        <w:rPr>
          <w:rFonts w:hint="eastAsia"/>
          <w:color w:val="000000"/>
        </w:rPr>
        <w:t>禁止损坏城市道路设置的各种井盖、箱盖及其他市政设施。</w:t>
      </w:r>
    </w:p>
    <w:p>
      <w:pPr>
        <w:pStyle w:val="Normal"/>
        <w:ind w:firstLineChars="200" w:startChars="0" w:start="0" w:endChars="0" w:end="0"/>
        <w:rPr>
          <w:rFonts w:hint="eastAsia"/>
        </w:rPr>
      </w:pPr>
      <w:r>
        <w:rPr>
          <w:rFonts w:cs="方正黑体_GBK;微软雅黑" w:hint="eastAsia" w:eastAsia="黑体"/>
          <w:color w:val="000000"/>
        </w:rPr>
        <w:t xml:space="preserve">第十七条  </w:t>
      </w:r>
      <w:r>
        <w:rPr>
          <w:rFonts w:hint="eastAsia"/>
        </w:rPr>
        <w:t>城市雕塑和街景小品以及其他景观设施应当内容健康，造型、风格、色彩与周边环境相协调，并保持整洁美观。出现残缺污损、色彩剥蚀等情形的，产权所有者或者管理者应当及时</w:t>
      </w:r>
      <w:r>
        <w:rPr>
          <w:rFonts w:hint="eastAsia"/>
          <w:color w:val="000000"/>
        </w:rPr>
        <w:t>修复</w:t>
      </w:r>
      <w:r>
        <w:rPr>
          <w:rFonts w:hint="eastAsia"/>
        </w:rPr>
        <w:t>、</w:t>
      </w:r>
      <w:r>
        <w:rPr>
          <w:rFonts w:hint="eastAsia"/>
          <w:color w:val="000000"/>
        </w:rPr>
        <w:t>更新</w:t>
      </w:r>
      <w:r>
        <w:rPr>
          <w:rFonts w:hint="eastAsia"/>
        </w:rPr>
        <w:t>或者拆除。</w:t>
      </w:r>
    </w:p>
    <w:p>
      <w:pPr>
        <w:pStyle w:val="Normal"/>
        <w:ind w:firstLineChars="200" w:startChars="0" w:start="0" w:endChars="0" w:end="0"/>
        <w:rPr>
          <w:rFonts w:hint="eastAsia"/>
        </w:rPr>
      </w:pPr>
      <w:r>
        <w:rPr>
          <w:rFonts w:hint="eastAsia"/>
        </w:rPr>
        <w:t>任何单位和个人不得利用公共设施、景观设施或者管线晾晒衣物、摆放物品。</w:t>
      </w:r>
    </w:p>
    <w:p>
      <w:pPr>
        <w:pStyle w:val="Normal"/>
        <w:ind w:firstLineChars="200" w:startChars="0" w:start="0" w:endChars="0" w:end="0"/>
        <w:rPr>
          <w:rFonts w:hint="eastAsia"/>
        </w:rPr>
      </w:pPr>
      <w:r>
        <w:rPr>
          <w:rFonts w:cs="方正黑体_GBK;微软雅黑" w:hint="eastAsia" w:eastAsia="黑体"/>
          <w:color w:val="000000"/>
        </w:rPr>
        <w:t>第十八条</w:t>
      </w:r>
      <w:r>
        <w:rPr>
          <w:rFonts w:hint="eastAsia"/>
          <w:color w:val="000000"/>
        </w:rPr>
        <w:t xml:space="preserve">  任何单位和个人不得在</w:t>
      </w:r>
      <w:r>
        <w:rPr>
          <w:rFonts w:hint="eastAsia"/>
        </w:rPr>
        <w:t>街道两侧</w:t>
      </w:r>
      <w:r>
        <w:rPr>
          <w:rFonts w:hint="eastAsia"/>
          <w:color w:val="000000"/>
        </w:rPr>
        <w:t>和</w:t>
      </w:r>
      <w:r>
        <w:rPr>
          <w:rFonts w:cs="宋体" w:hint="eastAsia"/>
          <w:color w:val="000000"/>
        </w:rPr>
        <w:t>公共场地</w:t>
      </w:r>
      <w:r>
        <w:rPr>
          <w:rFonts w:cs="宋体" w:hint="eastAsia"/>
        </w:rPr>
        <w:t>摆摊设点、出店经营、</w:t>
      </w:r>
      <w:r>
        <w:rPr>
          <w:rFonts w:hint="eastAsia"/>
        </w:rPr>
        <w:t>堆放物料，搭建临时建（构）筑物或者其他设施。因建设等特殊需要，在街道两侧和公共场地临时堆放物料，搭建临时建（构）物或者其他设施的，应当征得城市管理行政主管部门同意后，按照有关规定办理审批手续。</w:t>
      </w:r>
    </w:p>
    <w:p>
      <w:pPr>
        <w:pStyle w:val="Normal"/>
        <w:ind w:firstLineChars="200" w:startChars="0" w:start="0" w:endChars="0" w:end="0"/>
        <w:rPr>
          <w:rFonts w:hint="eastAsia"/>
          <w:color w:val="000000"/>
        </w:rPr>
      </w:pPr>
      <w:r>
        <w:rPr>
          <w:rFonts w:hint="eastAsia"/>
        </w:rPr>
        <w:t>在方便群众生活、不影响交通通行和市容环境卫生的情形下，</w:t>
      </w:r>
      <w:r>
        <w:rPr>
          <w:rFonts w:hint="eastAsia"/>
          <w:color w:val="000000"/>
        </w:rPr>
        <w:t>市、县（区）人民政府应当统筹设置早（夜）市、应季瓜果销售点等便民临时摊点。临时摊点的经营者应当按照规定的地点和时段有序经营，</w:t>
      </w:r>
      <w:r>
        <w:rPr>
          <w:rFonts w:cs="宋体" w:hint="eastAsia"/>
          <w:color w:val="000000"/>
        </w:rPr>
        <w:t>保持整洁</w:t>
      </w:r>
      <w:r>
        <w:rPr>
          <w:rFonts w:hint="eastAsia"/>
          <w:color w:val="000000"/>
        </w:rPr>
        <w:t>。</w:t>
      </w:r>
      <w:r>
        <w:rPr>
          <w:rFonts w:hint="eastAsia"/>
        </w:rPr>
        <w:t>学校和幼儿园门口两侧二百米范围内不得确定为摊贩经营活动区域。</w:t>
      </w:r>
    </w:p>
    <w:p>
      <w:pPr>
        <w:pStyle w:val="Normal"/>
        <w:ind w:firstLineChars="200" w:startChars="0" w:start="0" w:endChars="0" w:end="0"/>
        <w:rPr>
          <w:rFonts w:hint="eastAsia"/>
          <w:color w:val="000000"/>
        </w:rPr>
      </w:pPr>
      <w:r>
        <w:rPr>
          <w:rFonts w:hint="eastAsia"/>
          <w:color w:val="000000"/>
        </w:rPr>
        <w:t>禁止占用城市道路、公共场地支灶设宴。</w:t>
      </w:r>
    </w:p>
    <w:p>
      <w:pPr>
        <w:pStyle w:val="Normal"/>
        <w:ind w:firstLineChars="200" w:startChars="0" w:start="0" w:endChars="0" w:end="0"/>
        <w:rPr>
          <w:rFonts w:cs="宋体" w:hint="eastAsia"/>
          <w:color w:val="000000"/>
        </w:rPr>
      </w:pPr>
      <w:r>
        <w:rPr>
          <w:rFonts w:cs="方正黑体_GBK;微软雅黑" w:hint="eastAsia" w:eastAsia="黑体"/>
          <w:color w:val="000000"/>
        </w:rPr>
        <w:t>第十九条</w:t>
      </w:r>
      <w:r>
        <w:rPr>
          <w:rFonts w:hint="eastAsia"/>
          <w:color w:val="000000"/>
        </w:rPr>
        <w:t xml:space="preserve">  </w:t>
      </w:r>
      <w:r>
        <w:rPr>
          <w:rFonts w:cs="宋体" w:hint="eastAsia"/>
          <w:color w:val="000000"/>
        </w:rPr>
        <w:t>任何单位和个人不得擅自挖掘城市道路，</w:t>
      </w:r>
      <w:r>
        <w:rPr>
          <w:rFonts w:hint="eastAsia"/>
          <w:color w:val="000000"/>
        </w:rPr>
        <w:t>不得擅自开设道路交通出入口或者通道，</w:t>
      </w:r>
      <w:r>
        <w:rPr>
          <w:rFonts w:cs="宋体" w:hint="eastAsia"/>
          <w:color w:val="000000"/>
        </w:rPr>
        <w:t>不得擅自在城市道路</w:t>
      </w:r>
      <w:r>
        <w:rPr>
          <w:rFonts w:hint="eastAsia"/>
          <w:color w:val="000000"/>
        </w:rPr>
        <w:t>路沿、道路隔离带、人行道上设置斜坡、</w:t>
      </w:r>
      <w:r>
        <w:rPr>
          <w:rFonts w:cs="宋体" w:hint="eastAsia"/>
          <w:color w:val="000000"/>
        </w:rPr>
        <w:t>台阶。</w:t>
      </w:r>
    </w:p>
    <w:p>
      <w:pPr>
        <w:pStyle w:val="Normal"/>
        <w:shd w:fill="FFFFFF" w:val="clear"/>
        <w:ind w:firstLineChars="200" w:startChars="0" w:start="0" w:endChars="0" w:end="0"/>
        <w:rPr>
          <w:rFonts w:cs="宋体" w:hint="eastAsia"/>
          <w:color w:val="000000"/>
        </w:rPr>
      </w:pPr>
      <w:r>
        <w:rPr>
          <w:rFonts w:hint="eastAsia"/>
        </w:rPr>
        <w:t>经批准挖掘城市道路的，应当按照规定的时间和要求施工，施工现场应当设置明显警示标志和安全防护设施；作业结束后，应当及时拆除临时设施，清理现场、恢复原状。</w:t>
      </w:r>
    </w:p>
    <w:p>
      <w:pPr>
        <w:pStyle w:val="Normal"/>
        <w:ind w:firstLineChars="200" w:startChars="0" w:start="0" w:endChars="0" w:end="0"/>
        <w:rPr>
          <w:rFonts w:hint="eastAsia"/>
          <w:color w:val="000000"/>
          <w:spacing w:val="-6"/>
        </w:rPr>
      </w:pPr>
      <w:r>
        <w:rPr>
          <w:rFonts w:hint="eastAsia"/>
          <w:color w:val="000000"/>
          <w:spacing w:val="-6"/>
        </w:rPr>
        <w:t>维修或者清疏管道、沟渠等应当采取防护措施，保持路面清洁。</w:t>
      </w:r>
    </w:p>
    <w:p>
      <w:pPr>
        <w:pStyle w:val="Normal"/>
        <w:ind w:firstLineChars="200" w:startChars="0" w:start="0" w:endChars="0" w:end="0"/>
        <w:rPr>
          <w:rFonts w:hint="eastAsia"/>
          <w:color w:val="000000"/>
        </w:rPr>
      </w:pPr>
      <w:r>
        <w:rPr>
          <w:rFonts w:cs="方正黑体_GBK;微软雅黑" w:hint="eastAsia" w:eastAsia="黑体"/>
          <w:color w:val="000000"/>
        </w:rPr>
        <w:t xml:space="preserve">第二十条 </w:t>
      </w:r>
      <w:r>
        <w:rPr>
          <w:rFonts w:cs="宋体" w:hint="eastAsia"/>
          <w:color w:val="000000"/>
        </w:rPr>
        <w:t xml:space="preserve"> </w:t>
      </w:r>
      <w:r>
        <w:rPr>
          <w:rFonts w:hint="eastAsia"/>
          <w:color w:val="000000"/>
        </w:rPr>
        <w:t>机动车辆、非机动车辆应当在划定的停放线内按规定有序停放，不得影响市容和正常通行。</w:t>
      </w:r>
    </w:p>
    <w:p>
      <w:pPr>
        <w:pStyle w:val="Normal"/>
        <w:ind w:firstLineChars="200" w:startChars="0" w:start="0" w:endChars="0" w:end="0"/>
        <w:rPr>
          <w:rFonts w:cs="黑体" w:hint="eastAsia"/>
          <w:color w:val="000000"/>
          <w:highlight w:val="yellow"/>
        </w:rPr>
      </w:pPr>
      <w:r>
        <w:rPr>
          <w:rFonts w:hint="eastAsia"/>
          <w:color w:val="000000"/>
        </w:rPr>
        <w:t>在城市道路和公共场</w:t>
      </w:r>
      <w:r>
        <w:rPr>
          <w:rFonts w:hint="eastAsia"/>
        </w:rPr>
        <w:t>地</w:t>
      </w:r>
      <w:r>
        <w:rPr>
          <w:rFonts w:hint="eastAsia"/>
          <w:color w:val="000000"/>
        </w:rPr>
        <w:t>内，任何单位和个人不得擅自划定停车位、停车点；不得擅自设置地桩、地锁以及其他障碍物或者禁停、禁行标识标牌；不得擅自设置减速带、隔离墩等设施。</w:t>
      </w:r>
    </w:p>
    <w:p>
      <w:pPr>
        <w:pStyle w:val="Normal"/>
        <w:ind w:firstLineChars="200" w:startChars="0" w:start="0" w:endChars="0" w:end="0"/>
        <w:rPr>
          <w:rFonts w:cs="宋体" w:hint="eastAsia"/>
          <w:color w:val="000000"/>
        </w:rPr>
      </w:pPr>
      <w:r>
        <w:rPr>
          <w:rFonts w:cs="宋体" w:hint="eastAsia"/>
          <w:color w:val="000000"/>
        </w:rPr>
        <w:t>公安</w:t>
      </w:r>
      <w:r>
        <w:rPr>
          <w:rFonts w:cs="宋体" w:hint="eastAsia"/>
        </w:rPr>
        <w:t>机关</w:t>
      </w:r>
      <w:r>
        <w:rPr>
          <w:rFonts w:cs="宋体" w:hint="eastAsia"/>
          <w:color w:val="000000"/>
        </w:rPr>
        <w:t>交通管理部门应当会同城市管理行政主管部门，在城市道路范围内，按照相关技术规范，划定机动车停车位、非机动车停车点。</w:t>
      </w:r>
    </w:p>
    <w:p>
      <w:pPr>
        <w:pStyle w:val="Normal"/>
        <w:ind w:firstLineChars="200" w:startChars="0" w:start="0" w:endChars="0" w:end="0"/>
        <w:rPr>
          <w:rFonts w:hint="eastAsia"/>
          <w:color w:val="000000"/>
        </w:rPr>
      </w:pPr>
      <w:r>
        <w:rPr>
          <w:rFonts w:cs="方正黑体_GBK;微软雅黑" w:hint="eastAsia" w:eastAsia="黑体"/>
          <w:color w:val="000000"/>
        </w:rPr>
        <w:t>第二十一条</w:t>
      </w:r>
      <w:r>
        <w:rPr>
          <w:rFonts w:hint="eastAsia"/>
          <w:color w:val="000000"/>
        </w:rPr>
        <w:t xml:space="preserve">  市、县</w:t>
      </w:r>
      <w:r>
        <w:rPr>
          <w:rFonts w:hint="eastAsia"/>
        </w:rPr>
        <w:t>人民政府应当组织</w:t>
      </w:r>
      <w:r>
        <w:rPr>
          <w:rFonts w:cs="仿宋" w:hint="eastAsia"/>
        </w:rPr>
        <w:t>城市管理</w:t>
      </w:r>
      <w:r>
        <w:rPr>
          <w:rFonts w:hint="eastAsia"/>
          <w:color w:val="000000"/>
        </w:rPr>
        <w:t>、自然资源和规划等部门</w:t>
      </w:r>
      <w:r>
        <w:rPr>
          <w:rFonts w:hint="eastAsia"/>
        </w:rPr>
        <w:t>，</w:t>
      </w:r>
      <w:r>
        <w:rPr>
          <w:rFonts w:hint="eastAsia"/>
          <w:color w:val="000000"/>
        </w:rPr>
        <w:t>编制户外广告设置规划。</w:t>
      </w:r>
    </w:p>
    <w:p>
      <w:pPr>
        <w:pStyle w:val="Normal"/>
        <w:ind w:firstLineChars="200" w:startChars="0" w:start="0" w:endChars="0" w:end="0"/>
        <w:rPr>
          <w:rFonts w:hint="eastAsia"/>
          <w:shd w:fill="E5E5E5" w:val="clear"/>
        </w:rPr>
      </w:pPr>
      <w:r>
        <w:rPr>
          <w:rFonts w:hint="eastAsia"/>
          <w:color w:val="000000"/>
        </w:rPr>
        <w:t>按照规定设置的户外广告</w:t>
      </w:r>
      <w:r>
        <w:rPr>
          <w:rFonts w:hint="eastAsia"/>
        </w:rPr>
        <w:t>、</w:t>
      </w:r>
      <w:r>
        <w:rPr>
          <w:rFonts w:hint="eastAsia"/>
          <w:color w:val="000000"/>
        </w:rPr>
        <w:t>招牌、电子显示牌、灯箱、</w:t>
      </w:r>
      <w:r>
        <w:rPr>
          <w:rFonts w:hint="eastAsia"/>
        </w:rPr>
        <w:t>画廊、橱窗、标语牌、指示牌</w:t>
      </w:r>
      <w:r>
        <w:rPr>
          <w:rFonts w:hint="eastAsia"/>
          <w:color w:val="000000"/>
        </w:rPr>
        <w:t>等，应当保持安全牢固、完整美观、</w:t>
      </w:r>
      <w:r>
        <w:rPr>
          <w:rFonts w:cs="宋体" w:hint="eastAsia"/>
          <w:color w:val="000000"/>
        </w:rPr>
        <w:t>内容健康、用语规范，符合城市容貌标准</w:t>
      </w:r>
      <w:r>
        <w:rPr>
          <w:rFonts w:cs="宋体" w:hint="eastAsia"/>
        </w:rPr>
        <w:t>和</w:t>
      </w:r>
      <w:r>
        <w:rPr>
          <w:rFonts w:cs="宋体" w:hint="eastAsia"/>
          <w:color w:val="000000"/>
        </w:rPr>
        <w:t>安全要求。</w:t>
      </w:r>
      <w:r>
        <w:rPr>
          <w:rFonts w:cs="宋体" w:hint="eastAsia"/>
        </w:rPr>
        <w:t>产权所有者或者管理者应当定期进行检查，发</w:t>
      </w:r>
      <w:r>
        <w:rPr>
          <w:rFonts w:hint="eastAsia"/>
        </w:rPr>
        <w:t>现污损残缺、色彩剥蚀、危及公共安全等情形的，应当及时整修、加固或者拆除。</w:t>
      </w:r>
    </w:p>
    <w:p>
      <w:pPr>
        <w:pStyle w:val="Normal"/>
        <w:ind w:firstLineChars="200" w:startChars="0" w:start="0" w:endChars="0" w:end="0"/>
        <w:rPr>
          <w:rFonts w:hint="eastAsia"/>
          <w:color w:val="000000"/>
        </w:rPr>
      </w:pPr>
      <w:r>
        <w:rPr>
          <w:rFonts w:hint="eastAsia"/>
          <w:color w:val="000000"/>
        </w:rPr>
        <w:t>大型户外广告的设置应当经城市管理行政主管部门同意后，按照有关规定办理审批手续。</w:t>
      </w:r>
    </w:p>
    <w:p>
      <w:pPr>
        <w:pStyle w:val="Normal"/>
        <w:ind w:firstLineChars="200" w:startChars="0" w:start="0" w:endChars="0" w:end="0"/>
        <w:rPr>
          <w:rFonts w:hint="eastAsia"/>
          <w:color w:val="000000"/>
          <w:shd w:fill="E5E5E5" w:val="clear"/>
        </w:rPr>
      </w:pPr>
      <w:r>
        <w:rPr>
          <w:rFonts w:cs="方正黑体_GBK;微软雅黑" w:hint="eastAsia" w:eastAsia="黑体"/>
          <w:color w:val="000000"/>
        </w:rPr>
        <w:t>第二十二条</w:t>
      </w:r>
      <w:r>
        <w:rPr>
          <w:rFonts w:hint="eastAsia"/>
          <w:color w:val="000000"/>
        </w:rPr>
        <w:t xml:space="preserve">  任何单位和个人不</w:t>
      </w:r>
      <w:r>
        <w:rPr>
          <w:rFonts w:hint="eastAsia"/>
        </w:rPr>
        <w:t>得在建</w:t>
      </w:r>
      <w:r>
        <w:rPr>
          <w:rFonts w:cs="宋体" w:hint="eastAsia"/>
        </w:rPr>
        <w:t>（构）</w:t>
      </w:r>
      <w:r>
        <w:rPr>
          <w:rFonts w:hint="eastAsia"/>
        </w:rPr>
        <w:t>筑物和其他户外设施以及树木上</w:t>
      </w:r>
      <w:r>
        <w:rPr>
          <w:rFonts w:hint="eastAsia"/>
          <w:color w:val="000000"/>
        </w:rPr>
        <w:t>涂写、刻画。</w:t>
      </w:r>
    </w:p>
    <w:p>
      <w:pPr>
        <w:pStyle w:val="Normal"/>
        <w:ind w:firstLineChars="200" w:startChars="0" w:start="0" w:endChars="0" w:end="0"/>
        <w:rPr>
          <w:rFonts w:hint="eastAsia"/>
          <w:color w:val="000000"/>
        </w:rPr>
      </w:pPr>
      <w:r>
        <w:rPr>
          <w:rFonts w:cs="仿宋_GB2312;仿宋" w:hint="eastAsia"/>
        </w:rPr>
        <w:t>在城市建</w:t>
      </w:r>
      <w:r>
        <w:rPr>
          <w:rFonts w:cs="宋体" w:hint="eastAsia"/>
          <w:color w:val="000000"/>
        </w:rPr>
        <w:t>（构）</w:t>
      </w:r>
      <w:r>
        <w:rPr>
          <w:rFonts w:cs="仿宋_GB2312;仿宋" w:hint="eastAsia"/>
        </w:rPr>
        <w:t>筑物和设施上悬挂、张贴宣传品等，应当经城市管理行政主管部门批准。</w:t>
      </w:r>
    </w:p>
    <w:p>
      <w:pPr>
        <w:pStyle w:val="Normal"/>
        <w:ind w:firstLineChars="200" w:startChars="0" w:start="0" w:endChars="0" w:end="0"/>
        <w:rPr>
          <w:rFonts w:hint="eastAsia"/>
          <w:color w:val="000000"/>
        </w:rPr>
      </w:pPr>
      <w:r>
        <w:rPr>
          <w:rFonts w:hint="eastAsia"/>
          <w:color w:val="000000"/>
        </w:rPr>
        <w:t>乡镇人民政府、街道办事处、物业服务单位应当在街巷、居</w:t>
      </w:r>
      <w:r>
        <w:rPr>
          <w:rFonts w:hint="eastAsia"/>
          <w:color w:val="000000"/>
          <w:spacing w:val="-6"/>
        </w:rPr>
        <w:t>住区选择适当地点设置公众信息栏，方便公众发布信息并负责管理。</w:t>
      </w:r>
    </w:p>
    <w:p>
      <w:pPr>
        <w:pStyle w:val="Normal"/>
        <w:ind w:firstLineChars="200" w:startChars="0" w:start="0" w:endChars="0" w:end="0"/>
        <w:rPr>
          <w:rFonts w:hint="eastAsia"/>
          <w:color w:val="000000"/>
        </w:rPr>
      </w:pPr>
      <w:r>
        <w:rPr>
          <w:rFonts w:cs="方正黑体_GBK;微软雅黑" w:hint="eastAsia" w:eastAsia="黑体"/>
          <w:color w:val="000000"/>
        </w:rPr>
        <w:t>第二十三条</w:t>
      </w:r>
      <w:r>
        <w:rPr>
          <w:rFonts w:hint="eastAsia"/>
          <w:color w:val="000000"/>
        </w:rPr>
        <w:t xml:space="preserve">  城市功能灯光、景观灯光的设置，应当符合城市容貌标准</w:t>
      </w:r>
      <w:r>
        <w:rPr>
          <w:rFonts w:hint="eastAsia"/>
        </w:rPr>
        <w:t>和环保、节能要求，</w:t>
      </w:r>
      <w:r>
        <w:rPr>
          <w:rFonts w:hint="eastAsia"/>
          <w:color w:val="000000"/>
        </w:rPr>
        <w:t>保持完好、整洁、美观，</w:t>
      </w:r>
      <w:r>
        <w:rPr>
          <w:rFonts w:hint="eastAsia"/>
        </w:rPr>
        <w:t>避免影响道路交通安全和居民正常生活。</w:t>
      </w:r>
    </w:p>
    <w:p>
      <w:pPr>
        <w:pStyle w:val="Normal"/>
        <w:ind w:firstLineChars="200" w:startChars="0" w:start="0" w:endChars="0" w:end="0"/>
        <w:rPr>
          <w:rFonts w:hint="eastAsia"/>
          <w:color w:val="000000"/>
        </w:rPr>
      </w:pPr>
      <w:r>
        <w:rPr>
          <w:rFonts w:cs="宋体" w:hint="eastAsia"/>
          <w:color w:val="000000"/>
        </w:rPr>
        <w:t>城市主要道路两侧和重点区域的建（构）筑物以及其他公共设施，应当按照规定设置景观灯光设施。景观灯光设施的产权所有者或者管理者应当</w:t>
      </w:r>
      <w:r>
        <w:rPr>
          <w:rFonts w:hint="eastAsia"/>
          <w:color w:val="000000"/>
        </w:rPr>
        <w:t>做好景观灯光设施的日常维护保养，保证景</w:t>
      </w:r>
      <w:r>
        <w:rPr>
          <w:rFonts w:hint="eastAsia"/>
          <w:color w:val="000000"/>
          <w:spacing w:val="-6"/>
        </w:rPr>
        <w:t>观灯光设施的完好、整洁和正常运行，出现损坏的，应当及时修复。</w:t>
      </w:r>
    </w:p>
    <w:p>
      <w:pPr>
        <w:pStyle w:val="Normal"/>
        <w:ind w:firstLineChars="200" w:startChars="0" w:start="0" w:endChars="0" w:end="0"/>
        <w:rPr>
          <w:rFonts w:hint="eastAsia"/>
          <w:color w:val="000000"/>
        </w:rPr>
      </w:pPr>
      <w:r>
        <w:rPr>
          <w:rFonts w:hint="eastAsia"/>
          <w:color w:val="000000"/>
        </w:rPr>
        <w:t>任何单位和个人不得擅自实施迁移、拆除</w:t>
      </w:r>
      <w:r>
        <w:rPr>
          <w:rFonts w:hint="eastAsia"/>
        </w:rPr>
        <w:t>以及其他影响城市照明设施</w:t>
      </w:r>
      <w:r>
        <w:rPr>
          <w:rFonts w:hint="eastAsia"/>
          <w:color w:val="000000"/>
        </w:rPr>
        <w:t>正常运行的行为。</w:t>
      </w:r>
    </w:p>
    <w:p>
      <w:pPr>
        <w:pStyle w:val="Normal"/>
        <w:rPr>
          <w:rFonts w:hint="eastAsia"/>
          <w:color w:val="000000"/>
        </w:rPr>
      </w:pPr>
      <w:r>
        <w:rPr>
          <w:rFonts w:hint="eastAsia"/>
          <w:color w:val="000000"/>
        </w:rPr>
      </w:r>
    </w:p>
    <w:p>
      <w:pPr>
        <w:pStyle w:val="Normal"/>
        <w:jc w:val="center"/>
        <w:rPr>
          <w:rFonts w:eastAsia="黑体" w:cs="方正小标宋简体;黑体" w:hint="eastAsia"/>
          <w:color w:val="000000"/>
        </w:rPr>
      </w:pPr>
      <w:r>
        <w:rPr>
          <w:rFonts w:cs="方正小标宋简体;黑体" w:hint="eastAsia" w:eastAsia="黑体"/>
          <w:color w:val="000000"/>
        </w:rPr>
        <w:t>第四章  环境卫生管理</w:t>
      </w:r>
    </w:p>
    <w:p>
      <w:pPr>
        <w:pStyle w:val="Normal"/>
        <w:jc w:val="center"/>
        <w:rPr>
          <w:rFonts w:eastAsia="黑体" w:cs="方正小标宋简体;黑体" w:hint="eastAsia"/>
          <w:color w:val="000000"/>
        </w:rPr>
      </w:pPr>
      <w:r>
        <w:rPr>
          <w:rFonts w:eastAsia="黑体" w:cs="方正小标宋简体;黑体" w:hint="eastAsia"/>
          <w:color w:val="000000"/>
        </w:rPr>
      </w:r>
    </w:p>
    <w:p>
      <w:pPr>
        <w:pStyle w:val="Normal"/>
        <w:ind w:firstLineChars="200" w:startChars="0" w:start="0" w:endChars="0" w:end="0"/>
        <w:rPr>
          <w:rFonts w:hint="eastAsia"/>
          <w:color w:val="000000"/>
        </w:rPr>
      </w:pPr>
      <w:r>
        <w:rPr>
          <w:rFonts w:cs="方正黑体_GBK;微软雅黑" w:hint="eastAsia" w:eastAsia="黑体"/>
          <w:color w:val="000000"/>
        </w:rPr>
        <w:t xml:space="preserve">第二十四条 </w:t>
      </w:r>
      <w:r>
        <w:rPr>
          <w:rFonts w:hint="eastAsia"/>
          <w:color w:val="000000"/>
        </w:rPr>
        <w:t xml:space="preserve"> 市、县人民政府应当根据国家城市环境卫生标准，结合本地实际，制定严于国家规定的城市环境卫生标准。</w:t>
      </w:r>
    </w:p>
    <w:p>
      <w:pPr>
        <w:pStyle w:val="Normal"/>
        <w:ind w:firstLineChars="200" w:startChars="0" w:start="0" w:endChars="0" w:end="0"/>
        <w:rPr>
          <w:color w:val="000000"/>
        </w:rPr>
      </w:pPr>
      <w:r>
        <w:rPr>
          <w:rFonts w:cs="仿宋" w:hint="eastAsia"/>
        </w:rPr>
        <w:t>城市管理</w:t>
      </w:r>
      <w:r>
        <w:rPr>
          <w:rFonts w:hint="eastAsia"/>
          <w:color w:val="000000"/>
        </w:rPr>
        <w:t>行政主管部门应当会同自然资源和规划、住房城乡建设等部门编制环境卫生设施专项规划和年度建设计划，经本级人民政府批准后组织实施。</w:t>
      </w:r>
    </w:p>
    <w:p>
      <w:pPr>
        <w:pStyle w:val="Normal"/>
        <w:ind w:firstLineChars="200" w:startChars="0" w:start="0" w:endChars="0" w:end="0"/>
        <w:rPr>
          <w:rFonts w:hint="eastAsia"/>
          <w:color w:val="000000"/>
          <w:shd w:fill="E5E5E5" w:val="clear"/>
        </w:rPr>
      </w:pPr>
      <w:r>
        <w:rPr>
          <w:rFonts w:cs="方正黑体_GBK;微软雅黑" w:hint="eastAsia" w:eastAsia="黑体"/>
          <w:color w:val="000000"/>
        </w:rPr>
        <w:t xml:space="preserve">第二十五条  </w:t>
      </w:r>
      <w:r>
        <w:rPr>
          <w:rFonts w:hint="eastAsia"/>
          <w:color w:val="000000"/>
        </w:rPr>
        <w:t>城市新区开发、旧城区改建和新建住宅区、工业区以及其他大型公用建筑建设时，建设单位应当按照城市环境卫生专项规划及标准，配套建设垃圾中转站、公共厕所等环境卫生设施。环境卫生设施应当与主体工程同步设计、先行施工、同步交付使用。</w:t>
      </w:r>
    </w:p>
    <w:p>
      <w:pPr>
        <w:pStyle w:val="Normal"/>
        <w:shd w:fill="FFFFFF" w:val="clear"/>
        <w:ind w:firstLineChars="200" w:startChars="0" w:start="0" w:endChars="0" w:end="0"/>
        <w:rPr>
          <w:rFonts w:hint="eastAsia"/>
          <w:color w:val="000000"/>
        </w:rPr>
      </w:pPr>
      <w:r>
        <w:rPr>
          <w:rFonts w:cs="方正黑体_GBK;微软雅黑" w:hint="eastAsia" w:eastAsia="黑体"/>
          <w:color w:val="000000"/>
        </w:rPr>
        <w:t xml:space="preserve">第二十六条  </w:t>
      </w:r>
      <w:r>
        <w:rPr>
          <w:rFonts w:hint="eastAsia"/>
          <w:color w:val="000000"/>
        </w:rPr>
        <w:t>公共厕所应当设置统一、规范、明显的标志，免费对外开放，专人负责管理，定期消毒，保持内外清洁、设施完好。</w:t>
      </w:r>
    </w:p>
    <w:p>
      <w:pPr>
        <w:pStyle w:val="Normal"/>
        <w:shd w:fill="FFFFFF" w:val="clear"/>
        <w:ind w:firstLineChars="200" w:startChars="0" w:start="0" w:endChars="0" w:end="0"/>
        <w:rPr>
          <w:rFonts w:hint="eastAsia"/>
          <w:color w:val="000000"/>
        </w:rPr>
      </w:pPr>
      <w:r>
        <w:rPr>
          <w:rFonts w:hint="eastAsia"/>
          <w:color w:val="000000"/>
        </w:rPr>
        <w:t>在公共场</w:t>
      </w:r>
      <w:r>
        <w:rPr>
          <w:rFonts w:hint="eastAsia"/>
        </w:rPr>
        <w:t>地举办大型文体娱乐、庆典、商贸、集会等活动，举办者应当在活动场地设</w:t>
      </w:r>
      <w:r>
        <w:rPr>
          <w:rFonts w:hint="eastAsia"/>
          <w:color w:val="000000"/>
        </w:rPr>
        <w:t>置垃圾收集设施，</w:t>
      </w:r>
      <w:r>
        <w:rPr>
          <w:rFonts w:cs="宋体" w:hint="eastAsia"/>
          <w:color w:val="000000"/>
        </w:rPr>
        <w:t>根据需求设置临时</w:t>
      </w:r>
      <w:r>
        <w:rPr>
          <w:rFonts w:hint="eastAsia"/>
          <w:color w:val="000000"/>
        </w:rPr>
        <w:t>厕所。活动结束后，及时</w:t>
      </w:r>
      <w:r>
        <w:rPr>
          <w:rFonts w:cs="宋体" w:hint="eastAsia"/>
          <w:color w:val="000000"/>
        </w:rPr>
        <w:t>恢复原状</w:t>
      </w:r>
      <w:r>
        <w:rPr>
          <w:rFonts w:hint="eastAsia"/>
          <w:color w:val="000000"/>
        </w:rPr>
        <w:t>，保持场地整洁。</w:t>
      </w:r>
    </w:p>
    <w:p>
      <w:pPr>
        <w:pStyle w:val="Normal"/>
        <w:shd w:fill="FFFFFF" w:val="clear"/>
        <w:ind w:firstLineChars="200" w:startChars="0" w:start="0" w:endChars="0" w:end="0"/>
        <w:rPr>
          <w:rFonts w:cs="宋体" w:hint="eastAsia"/>
          <w:color w:val="000000"/>
        </w:rPr>
      </w:pPr>
      <w:r>
        <w:rPr>
          <w:rFonts w:cs="宋体" w:hint="eastAsia"/>
        </w:rPr>
        <w:t>提倡</w:t>
      </w:r>
      <w:r>
        <w:rPr>
          <w:rFonts w:cs="宋体" w:hint="eastAsia"/>
          <w:color w:val="000000"/>
        </w:rPr>
        <w:t>商业服务窗口单位、宾馆饭店以及机关团体、企事业单位内部厕所在工作（营业）时间免费对外开放。</w:t>
      </w:r>
    </w:p>
    <w:p>
      <w:pPr>
        <w:pStyle w:val="Normal"/>
        <w:ind w:firstLineChars="200" w:startChars="0" w:start="0" w:endChars="0" w:end="0"/>
        <w:rPr>
          <w:rFonts w:hint="eastAsia"/>
          <w:color w:val="000000"/>
        </w:rPr>
      </w:pPr>
      <w:r>
        <w:rPr>
          <w:rFonts w:cs="方正黑体_GBK;微软雅黑" w:hint="eastAsia" w:eastAsia="黑体"/>
          <w:color w:val="000000"/>
        </w:rPr>
        <w:t>第二十七条</w:t>
      </w:r>
      <w:r>
        <w:rPr>
          <w:rFonts w:hint="eastAsia"/>
          <w:color w:val="000000"/>
        </w:rPr>
        <w:t xml:space="preserve">  环境卫生设施</w:t>
      </w:r>
      <w:r>
        <w:rPr>
          <w:rFonts w:hint="eastAsia"/>
        </w:rPr>
        <w:t>的产权所有者或者</w:t>
      </w:r>
      <w:r>
        <w:rPr>
          <w:rFonts w:hint="eastAsia"/>
          <w:color w:val="000000"/>
        </w:rPr>
        <w:t>管理</w:t>
      </w:r>
      <w:r>
        <w:rPr>
          <w:rFonts w:hint="eastAsia"/>
        </w:rPr>
        <w:t>者</w:t>
      </w:r>
      <w:r>
        <w:rPr>
          <w:rFonts w:hint="eastAsia"/>
          <w:color w:val="000000"/>
        </w:rPr>
        <w:t>应当</w:t>
      </w:r>
      <w:r>
        <w:rPr>
          <w:rFonts w:hint="eastAsia"/>
          <w:color w:val="000000"/>
          <w:spacing w:val="-6"/>
        </w:rPr>
        <w:t>对陈旧、破损的环境卫生设施及时修复或者更新，保持整洁、完好。</w:t>
      </w:r>
    </w:p>
    <w:p>
      <w:pPr>
        <w:pStyle w:val="Normal"/>
        <w:ind w:firstLineChars="200" w:startChars="0" w:start="0" w:endChars="0" w:end="0"/>
        <w:rPr>
          <w:rFonts w:hint="eastAsia"/>
          <w:color w:val="000000"/>
        </w:rPr>
      </w:pPr>
      <w:r>
        <w:rPr>
          <w:rFonts w:hint="eastAsia"/>
          <w:color w:val="000000"/>
        </w:rPr>
        <w:t>任何单位和个人不得阻挠</w:t>
      </w:r>
      <w:r>
        <w:rPr>
          <w:rFonts w:cs="宋体" w:hint="eastAsia"/>
          <w:color w:val="000000"/>
        </w:rPr>
        <w:t>公共</w:t>
      </w:r>
      <w:r>
        <w:rPr>
          <w:rFonts w:hint="eastAsia"/>
          <w:color w:val="000000"/>
        </w:rPr>
        <w:t>环境卫生设施的建设和改造，不得侵占、损坏或者擅自拆除、迁移、关闭各类环境卫生设施或者改变其功能。因建设需要必须拆除的，建设单位应当事先提出拆迁方案，报城市管理行政主管部门批准后，按照先建设后拆除的原则负责重建，或者按照环境卫生设施造价给予补偿，由</w:t>
      </w:r>
      <w:r>
        <w:rPr>
          <w:rFonts w:cs="仿宋" w:hint="eastAsia"/>
        </w:rPr>
        <w:t>城市管理</w:t>
      </w:r>
      <w:r>
        <w:rPr>
          <w:rFonts w:hint="eastAsia"/>
          <w:color w:val="000000"/>
        </w:rPr>
        <w:t>行政主管部门安排重建。</w:t>
      </w:r>
    </w:p>
    <w:p>
      <w:pPr>
        <w:pStyle w:val="Normal"/>
        <w:ind w:firstLineChars="200" w:startChars="0" w:start="0" w:endChars="0" w:end="0"/>
        <w:rPr>
          <w:color w:val="000000"/>
        </w:rPr>
      </w:pPr>
      <w:r>
        <w:rPr>
          <w:rFonts w:cs="方正黑体_GBK;微软雅黑" w:hint="eastAsia" w:eastAsia="黑体"/>
          <w:color w:val="000000"/>
        </w:rPr>
        <w:t xml:space="preserve">第二十八条  </w:t>
      </w:r>
      <w:r>
        <w:rPr>
          <w:rFonts w:hint="eastAsia"/>
          <w:color w:val="000000"/>
        </w:rPr>
        <w:t>禁止下列损害公共环境卫生的行为：</w:t>
      </w:r>
    </w:p>
    <w:p>
      <w:pPr>
        <w:pStyle w:val="Normal"/>
        <w:ind w:firstLine="480" w:end="0"/>
        <w:rPr>
          <w:rFonts w:hint="eastAsia"/>
        </w:rPr>
      </w:pPr>
      <w:r>
        <w:rPr>
          <w:rFonts w:hint="eastAsia"/>
          <w:color w:val="000000"/>
        </w:rPr>
        <w:t>（一）随地吐痰、便溺，乱扔瓜果皮（核）、纸屑、烟蒂、包装物、口香糖等废弃物，</w:t>
      </w:r>
      <w:r>
        <w:rPr>
          <w:rFonts w:hint="eastAsia"/>
        </w:rPr>
        <w:t>抛撒焚烧冥纸；</w:t>
      </w:r>
    </w:p>
    <w:p>
      <w:pPr>
        <w:pStyle w:val="Normal"/>
        <w:ind w:firstLineChars="150" w:startChars="0" w:start="0" w:endChars="0" w:end="0"/>
        <w:rPr>
          <w:rFonts w:hint="eastAsia"/>
          <w:color w:val="000000"/>
        </w:rPr>
      </w:pPr>
      <w:r>
        <w:rPr>
          <w:rFonts w:hint="eastAsia"/>
          <w:color w:val="000000"/>
        </w:rPr>
        <w:t>（二）违反规定倾倒废（污）水、</w:t>
      </w:r>
      <w:r>
        <w:rPr>
          <w:rFonts w:cs="仿宋" w:hint="eastAsia"/>
        </w:rPr>
        <w:t>垃圾、粪便</w:t>
      </w:r>
      <w:r>
        <w:rPr>
          <w:rFonts w:hint="eastAsia"/>
          <w:color w:val="000000"/>
        </w:rPr>
        <w:t>；</w:t>
      </w:r>
    </w:p>
    <w:p>
      <w:pPr>
        <w:pStyle w:val="Normal"/>
        <w:ind w:firstLineChars="150" w:startChars="0" w:start="0" w:endChars="0" w:end="0"/>
        <w:rPr>
          <w:rFonts w:hint="eastAsia"/>
        </w:rPr>
      </w:pPr>
      <w:r>
        <w:rPr>
          <w:rFonts w:hint="eastAsia"/>
        </w:rPr>
        <w:t>（三）占用城市道路、街巷经营机动车辆修理、清洗业务；</w:t>
      </w:r>
    </w:p>
    <w:p>
      <w:pPr>
        <w:pStyle w:val="Normal"/>
        <w:ind w:firstLineChars="150" w:startChars="0" w:start="0" w:endChars="0" w:end="0"/>
        <w:rPr>
          <w:rFonts w:hint="eastAsia"/>
          <w:color w:val="000000"/>
        </w:rPr>
      </w:pPr>
      <w:r>
        <w:rPr>
          <w:rFonts w:hint="eastAsia"/>
          <w:color w:val="000000"/>
        </w:rPr>
        <w:t>（四）其他损害公共环境卫生的行为。</w:t>
      </w:r>
    </w:p>
    <w:p>
      <w:pPr>
        <w:pStyle w:val="Normal"/>
        <w:ind w:firstLineChars="200" w:startChars="0" w:start="0" w:endChars="0" w:end="0"/>
        <w:rPr>
          <w:rFonts w:hint="eastAsia"/>
          <w:color w:val="000000"/>
        </w:rPr>
      </w:pPr>
      <w:r>
        <w:rPr>
          <w:rFonts w:cs="方正黑体_GBK;微软雅黑" w:hint="eastAsia" w:eastAsia="黑体"/>
          <w:color w:val="000000"/>
        </w:rPr>
        <w:t xml:space="preserve">第二十九条 </w:t>
      </w:r>
      <w:r>
        <w:rPr>
          <w:rFonts w:hint="eastAsia"/>
          <w:color w:val="000000"/>
        </w:rPr>
        <w:t xml:space="preserve"> 任何单位和个人不得在城市建成区内饲养鸡、鸭、鹅、兔、羊、猪等家禽家畜；因教学、科研以及其他特殊情况需要饲养的除外。</w:t>
      </w:r>
    </w:p>
    <w:p>
      <w:pPr>
        <w:pStyle w:val="Normal"/>
        <w:ind w:firstLineChars="200" w:startChars="0" w:start="0" w:endChars="0" w:end="0"/>
        <w:rPr>
          <w:rFonts w:hint="eastAsia"/>
          <w:color w:val="000000"/>
        </w:rPr>
      </w:pPr>
      <w:r>
        <w:rPr>
          <w:rFonts w:hint="eastAsia"/>
          <w:color w:val="000000"/>
        </w:rPr>
        <w:t>居民饲养犬、猫等宠物应当遵守有关规定，不得影响环境卫生和他人正常生活。对宠物在城市道路、其他公共场</w:t>
      </w:r>
      <w:r>
        <w:rPr>
          <w:rFonts w:hint="eastAsia"/>
        </w:rPr>
        <w:t>所</w:t>
      </w:r>
      <w:r>
        <w:rPr>
          <w:rFonts w:hint="eastAsia"/>
          <w:color w:val="000000"/>
        </w:rPr>
        <w:t>排泄的粪便，饲养人或者管理人应当及时自行清除。</w:t>
      </w:r>
    </w:p>
    <w:p>
      <w:pPr>
        <w:pStyle w:val="Normal"/>
        <w:ind w:firstLineChars="200" w:startChars="0" w:start="0" w:endChars="0" w:end="0"/>
        <w:rPr>
          <w:rFonts w:hint="eastAsia"/>
        </w:rPr>
      </w:pPr>
      <w:r>
        <w:rPr>
          <w:rFonts w:cs="方正黑体_GBK;微软雅黑" w:hint="eastAsia" w:eastAsia="黑体"/>
          <w:color w:val="000000"/>
        </w:rPr>
        <w:t xml:space="preserve">第三十条  </w:t>
      </w:r>
      <w:r>
        <w:rPr>
          <w:rFonts w:cs="方正黑体_GBK;微软雅黑" w:hint="eastAsia"/>
          <w:color w:val="000000"/>
        </w:rPr>
        <w:t>城市管理</w:t>
      </w:r>
      <w:r>
        <w:rPr>
          <w:rFonts w:hint="eastAsia"/>
          <w:color w:val="000000"/>
        </w:rPr>
        <w:t>行政主管部门应当规范各类垃圾收集、运输和处置，</w:t>
      </w:r>
      <w:r>
        <w:rPr>
          <w:rFonts w:hint="eastAsia"/>
        </w:rPr>
        <w:t>推进垃圾减量化、资源化、无害化处理和综合利用。</w:t>
      </w:r>
    </w:p>
    <w:p>
      <w:pPr>
        <w:pStyle w:val="Normal"/>
        <w:ind w:firstLineChars="200" w:startChars="0" w:start="0" w:endChars="0" w:end="0"/>
        <w:rPr>
          <w:rFonts w:hint="eastAsia"/>
          <w:color w:val="000000"/>
        </w:rPr>
      </w:pPr>
      <w:r>
        <w:rPr>
          <w:rFonts w:hint="eastAsia"/>
          <w:color w:val="000000"/>
        </w:rPr>
        <w:t>生活垃圾</w:t>
      </w:r>
      <w:r>
        <w:rPr>
          <w:rFonts w:cs="宋体" w:hint="eastAsia"/>
          <w:color w:val="000000"/>
        </w:rPr>
        <w:t>实行</w:t>
      </w:r>
      <w:r>
        <w:rPr>
          <w:rFonts w:hint="eastAsia"/>
          <w:color w:val="000000"/>
        </w:rPr>
        <w:t>分类投放、收集、运输和处置</w:t>
      </w:r>
      <w:r>
        <w:rPr>
          <w:rFonts w:cs="宋体" w:hint="eastAsia"/>
          <w:color w:val="000000"/>
        </w:rPr>
        <w:t>；</w:t>
      </w:r>
      <w:r>
        <w:rPr>
          <w:rFonts w:hint="eastAsia"/>
        </w:rPr>
        <w:t>建筑垃圾实行资源化利用</w:t>
      </w:r>
      <w:r>
        <w:rPr>
          <w:rFonts w:cs="宋体" w:hint="eastAsia"/>
          <w:color w:val="000000"/>
        </w:rPr>
        <w:t>；</w:t>
      </w:r>
      <w:r>
        <w:rPr>
          <w:rFonts w:hint="eastAsia"/>
          <w:color w:val="000000"/>
        </w:rPr>
        <w:t>医疗垃圾、有毒有害废弃物应当按照国家有关规定处理，禁止进入生活垃圾收集、处理场所。</w:t>
      </w:r>
    </w:p>
    <w:p>
      <w:pPr>
        <w:pStyle w:val="Normal"/>
        <w:shd w:fill="FFFFFF" w:val="clear"/>
        <w:ind w:firstLineChars="200" w:startChars="0" w:start="0" w:endChars="0" w:end="0"/>
        <w:rPr>
          <w:rFonts w:cs="宋体" w:hint="eastAsia"/>
          <w:color w:val="000000"/>
        </w:rPr>
      </w:pPr>
      <w:r>
        <w:rPr>
          <w:rFonts w:hint="eastAsia"/>
        </w:rPr>
        <w:t>生活</w:t>
      </w:r>
      <w:r>
        <w:rPr>
          <w:rFonts w:hint="eastAsia"/>
          <w:color w:val="000000"/>
        </w:rPr>
        <w:t>垃圾分类管理办法</w:t>
      </w:r>
      <w:r>
        <w:rPr>
          <w:rFonts w:hint="eastAsia"/>
        </w:rPr>
        <w:t>和建筑垃圾资源化利用管理办法，</w:t>
      </w:r>
      <w:r>
        <w:rPr>
          <w:rFonts w:hint="eastAsia"/>
          <w:color w:val="000000"/>
        </w:rPr>
        <w:t>由市人民政府规定。</w:t>
      </w:r>
    </w:p>
    <w:p>
      <w:pPr>
        <w:pStyle w:val="Normal"/>
        <w:ind w:firstLineChars="200" w:startChars="0" w:start="0" w:endChars="0" w:end="0"/>
        <w:rPr>
          <w:rFonts w:hint="eastAsia"/>
          <w:color w:val="000000"/>
        </w:rPr>
      </w:pPr>
      <w:r>
        <w:rPr>
          <w:rFonts w:cs="方正黑体_GBK;微软雅黑" w:hint="eastAsia" w:eastAsia="黑体"/>
          <w:color w:val="000000"/>
        </w:rPr>
        <w:t xml:space="preserve">第三十一条  </w:t>
      </w:r>
      <w:r>
        <w:rPr>
          <w:rFonts w:hint="eastAsia"/>
          <w:color w:val="000000"/>
        </w:rPr>
        <w:t>单位和个人应当将生活垃圾投放到指定地点。收集城市生活垃圾的容器和设施应当采用密闭方式，并保持清洁。</w:t>
      </w:r>
    </w:p>
    <w:p>
      <w:pPr>
        <w:pStyle w:val="Normal"/>
        <w:ind w:firstLineChars="200" w:startChars="0" w:start="0" w:endChars="0" w:end="0"/>
        <w:rPr>
          <w:rFonts w:hint="eastAsia"/>
          <w:color w:val="000000"/>
        </w:rPr>
      </w:pPr>
      <w:r>
        <w:rPr>
          <w:rFonts w:hint="eastAsia"/>
          <w:color w:val="000000"/>
        </w:rPr>
        <w:t>道路清扫保洁和生活垃圾收集、</w:t>
      </w:r>
      <w:r>
        <w:rPr>
          <w:rFonts w:cs="宋体" w:hint="eastAsia"/>
          <w:color w:val="000000"/>
        </w:rPr>
        <w:t>运输、处置</w:t>
      </w:r>
      <w:r>
        <w:rPr>
          <w:rFonts w:hint="eastAsia"/>
          <w:color w:val="000000"/>
        </w:rPr>
        <w:t>应当按照城市管理行政主管部门制定的技术规范、质量标准作业，做到日产日清。</w:t>
      </w:r>
    </w:p>
    <w:p>
      <w:pPr>
        <w:pStyle w:val="Normal"/>
        <w:ind w:firstLineChars="200" w:startChars="0" w:start="0" w:endChars="0" w:end="0"/>
        <w:rPr>
          <w:color w:val="000000"/>
        </w:rPr>
      </w:pPr>
      <w:r>
        <w:rPr>
          <w:rFonts w:cs="方正黑体_GBK;微软雅黑" w:hint="eastAsia" w:eastAsia="黑体"/>
          <w:color w:val="000000"/>
        </w:rPr>
        <w:t xml:space="preserve">第三十二条  </w:t>
      </w:r>
      <w:r>
        <w:rPr>
          <w:rFonts w:hint="eastAsia"/>
          <w:color w:val="000000"/>
        </w:rPr>
        <w:t>建筑垃圾的处置实行核准制度。处置建筑垃圾的单位应当经</w:t>
      </w:r>
      <w:r>
        <w:rPr>
          <w:rFonts w:cs="仿宋" w:hint="eastAsia"/>
        </w:rPr>
        <w:t>城市管理</w:t>
      </w:r>
      <w:r>
        <w:rPr>
          <w:rFonts w:hint="eastAsia"/>
          <w:color w:val="000000"/>
        </w:rPr>
        <w:t>行政主管部门核准后，方可处置。</w:t>
      </w:r>
      <w:r>
        <w:rPr>
          <w:color w:val="000000"/>
        </w:rPr>
        <w:t xml:space="preserve"> </w:t>
      </w:r>
    </w:p>
    <w:p>
      <w:pPr>
        <w:pStyle w:val="Normal"/>
        <w:ind w:firstLineChars="200" w:startChars="0" w:start="0" w:endChars="0" w:end="0"/>
        <w:rPr>
          <w:rFonts w:hint="eastAsia"/>
          <w:color w:val="000000"/>
        </w:rPr>
      </w:pPr>
      <w:r>
        <w:rPr>
          <w:rFonts w:hint="eastAsia"/>
          <w:color w:val="000000"/>
        </w:rPr>
        <w:t>施工单位不得将建筑垃圾交给个人或者未经核准从事建筑垃圾运输的单位运输、处置。</w:t>
      </w:r>
    </w:p>
    <w:p>
      <w:pPr>
        <w:pStyle w:val="Normal"/>
        <w:shd w:fill="FFFFFF" w:val="clear"/>
        <w:ind w:firstLineChars="200" w:startChars="0" w:start="0" w:endChars="0" w:end="0"/>
        <w:rPr>
          <w:rFonts w:cs="宋体" w:hint="eastAsia"/>
          <w:color w:val="000000"/>
        </w:rPr>
      </w:pPr>
      <w:r>
        <w:rPr>
          <w:rFonts w:cs="宋体" w:hint="eastAsia"/>
          <w:color w:val="000000"/>
        </w:rPr>
        <w:t>装饰、装修、维修房屋产生的建筑垃圾，应当按照物业服务单位或者社区居民委员会指定的地点堆放，不得混入生活垃圾。物业服务企业或者社区居民委员会应当</w:t>
      </w:r>
      <w:r>
        <w:rPr>
          <w:rFonts w:hint="eastAsia"/>
          <w:color w:val="000000"/>
        </w:rPr>
        <w:t>及时清运</w:t>
      </w:r>
      <w:r>
        <w:rPr>
          <w:rFonts w:cs="宋体" w:hint="eastAsia"/>
          <w:color w:val="000000"/>
        </w:rPr>
        <w:t>。</w:t>
      </w:r>
    </w:p>
    <w:p>
      <w:pPr>
        <w:pStyle w:val="Normal"/>
        <w:ind w:firstLineChars="200" w:startChars="0" w:start="0" w:endChars="0" w:end="0"/>
        <w:rPr>
          <w:rFonts w:hint="eastAsia"/>
          <w:color w:val="000000"/>
        </w:rPr>
      </w:pPr>
      <w:r>
        <w:rPr>
          <w:rFonts w:cs="方正黑体_GBK;微软雅黑" w:hint="eastAsia" w:eastAsia="黑体"/>
          <w:color w:val="000000"/>
        </w:rPr>
        <w:t xml:space="preserve">第三十三条 </w:t>
      </w:r>
      <w:r>
        <w:rPr>
          <w:rFonts w:hint="eastAsia"/>
          <w:color w:val="000000"/>
        </w:rPr>
        <w:t xml:space="preserve"> 宾馆、饭店、餐馆以及机关、院校等产生餐厨废弃物的单位，</w:t>
      </w:r>
      <w:r>
        <w:rPr>
          <w:rFonts w:hint="eastAsia"/>
        </w:rPr>
        <w:t>可以</w:t>
      </w:r>
      <w:r>
        <w:rPr>
          <w:rFonts w:hint="eastAsia"/>
          <w:color w:val="000000"/>
        </w:rPr>
        <w:t>委托经核准的环境卫生服务单位统一收集、运输和处置，不得</w:t>
      </w:r>
      <w:r>
        <w:rPr>
          <w:rFonts w:cs="宋体" w:hint="eastAsia"/>
          <w:color w:val="000000"/>
        </w:rPr>
        <w:t>随意倾倒、抛撒、堆放</w:t>
      </w:r>
      <w:r>
        <w:rPr>
          <w:rFonts w:hint="eastAsia"/>
          <w:color w:val="000000"/>
        </w:rPr>
        <w:t xml:space="preserve">。 </w:t>
      </w:r>
    </w:p>
    <w:p>
      <w:pPr>
        <w:pStyle w:val="Normal"/>
        <w:ind w:firstLineChars="200" w:startChars="0" w:start="0" w:endChars="0" w:end="0"/>
        <w:rPr>
          <w:rFonts w:cs="宋体" w:hint="eastAsia"/>
          <w:color w:val="000000"/>
        </w:rPr>
      </w:pPr>
      <w:r>
        <w:rPr>
          <w:rFonts w:cs="宋体" w:hint="eastAsia"/>
          <w:color w:val="000000"/>
        </w:rPr>
        <w:t>禁止将餐厨</w:t>
      </w:r>
      <w:r>
        <w:rPr>
          <w:rFonts w:hint="eastAsia"/>
          <w:color w:val="000000"/>
        </w:rPr>
        <w:t>废弃物</w:t>
      </w:r>
      <w:r>
        <w:rPr>
          <w:rFonts w:cs="宋体" w:hint="eastAsia"/>
          <w:color w:val="000000"/>
        </w:rPr>
        <w:t>排入城市雨污管网或者直接排入水体。</w:t>
      </w:r>
    </w:p>
    <w:p>
      <w:pPr>
        <w:pStyle w:val="Normal"/>
        <w:ind w:firstLineChars="200" w:startChars="0" w:start="0" w:endChars="0" w:end="0"/>
        <w:rPr>
          <w:rFonts w:hint="eastAsia"/>
          <w:color w:val="000000"/>
        </w:rPr>
      </w:pPr>
      <w:r>
        <w:rPr>
          <w:rFonts w:cs="方正黑体_GBK;微软雅黑" w:hint="eastAsia" w:eastAsia="黑体"/>
          <w:color w:val="000000"/>
        </w:rPr>
        <w:t>第三十四条</w:t>
      </w:r>
      <w:r>
        <w:rPr>
          <w:rFonts w:hint="eastAsia"/>
          <w:color w:val="000000"/>
        </w:rPr>
        <w:t xml:space="preserve">  运输垃圾、</w:t>
      </w:r>
      <w:r>
        <w:rPr>
          <w:rFonts w:hint="eastAsia"/>
        </w:rPr>
        <w:t>渣土、砂石以及液体、散装货物的</w:t>
      </w:r>
      <w:r>
        <w:rPr>
          <w:rFonts w:hint="eastAsia"/>
          <w:color w:val="000000"/>
          <w:spacing w:val="-8"/>
        </w:rPr>
        <w:t>车辆应当保持车体整洁，采取密闭、覆盖等措施，防止遗撒、泄漏。</w:t>
      </w:r>
    </w:p>
    <w:p>
      <w:pPr>
        <w:pStyle w:val="Normal"/>
        <w:ind w:firstLineChars="200" w:startChars="0" w:start="0" w:endChars="0" w:end="0"/>
        <w:rPr>
          <w:rFonts w:hint="eastAsia"/>
          <w:color w:val="000000"/>
        </w:rPr>
      </w:pPr>
      <w:r>
        <w:rPr>
          <w:rFonts w:hint="eastAsia"/>
          <w:color w:val="000000"/>
        </w:rPr>
      </w:r>
    </w:p>
    <w:p>
      <w:pPr>
        <w:pStyle w:val="Normal"/>
        <w:jc w:val="center"/>
        <w:rPr>
          <w:rFonts w:eastAsia="黑体" w:cs="方正小标宋简体;黑体" w:hint="eastAsia"/>
          <w:color w:val="000000"/>
        </w:rPr>
      </w:pPr>
      <w:r>
        <w:rPr>
          <w:rFonts w:cs="方正小标宋简体;黑体" w:hint="eastAsia" w:eastAsia="黑体"/>
          <w:color w:val="000000"/>
        </w:rPr>
        <w:t>第五章  法律责任</w:t>
      </w:r>
    </w:p>
    <w:p>
      <w:pPr>
        <w:pStyle w:val="Normal"/>
        <w:ind w:firstLineChars="200" w:startChars="0" w:start="0" w:endChars="0" w:end="0"/>
        <w:rPr>
          <w:rFonts w:hint="eastAsia"/>
          <w:color w:val="000000"/>
        </w:rPr>
      </w:pPr>
      <w:r>
        <w:rPr>
          <w:rFonts w:hint="eastAsia"/>
          <w:color w:val="000000"/>
        </w:rPr>
        <w:t xml:space="preserve"> </w:t>
      </w:r>
    </w:p>
    <w:p>
      <w:pPr>
        <w:pStyle w:val="Normal"/>
        <w:ind w:firstLineChars="200" w:startChars="0" w:start="0" w:endChars="0" w:end="0"/>
        <w:rPr>
          <w:rFonts w:hint="eastAsia"/>
          <w:color w:val="000000"/>
        </w:rPr>
      </w:pPr>
      <w:r>
        <w:rPr>
          <w:rFonts w:cs="方正黑体_GBK;微软雅黑" w:hint="eastAsia" w:eastAsia="黑体"/>
          <w:color w:val="000000"/>
        </w:rPr>
        <w:t xml:space="preserve">第三十五条  </w:t>
      </w:r>
      <w:r>
        <w:rPr>
          <w:rFonts w:cs="方正黑体_GBK;微软雅黑" w:hint="eastAsia"/>
          <w:color w:val="000000"/>
        </w:rPr>
        <w:t>有下列行为之一的，城市管理行政主管部门</w:t>
      </w:r>
      <w:r>
        <w:rPr>
          <w:rFonts w:hint="eastAsia"/>
        </w:rPr>
        <w:t>除责令其纠正违法行为、采取补救措施外，可以给予警告，并可</w:t>
      </w:r>
      <w:r>
        <w:rPr>
          <w:rFonts w:cs="方正黑体_GBK;微软雅黑" w:hint="eastAsia"/>
          <w:color w:val="000000"/>
        </w:rPr>
        <w:t>按照下列规定处以罚款：</w:t>
      </w:r>
      <w:r>
        <w:rPr>
          <w:rFonts w:hint="eastAsia"/>
          <w:color w:val="000000"/>
        </w:rPr>
        <w:t xml:space="preserve"> </w:t>
      </w:r>
    </w:p>
    <w:p>
      <w:pPr>
        <w:pStyle w:val="Normal"/>
        <w:ind w:firstLineChars="200" w:startChars="0" w:start="0" w:endChars="0" w:end="0"/>
        <w:rPr>
          <w:rFonts w:hint="eastAsia"/>
          <w:color w:val="000000"/>
        </w:rPr>
      </w:pPr>
      <w:r>
        <w:rPr>
          <w:rFonts w:hint="eastAsia"/>
          <w:color w:val="000000"/>
        </w:rPr>
        <w:t>（一）违反本条例第十一条规定，责任人</w:t>
      </w:r>
      <w:r>
        <w:rPr>
          <w:rFonts w:hint="eastAsia"/>
        </w:rPr>
        <w:t>不履行卫生责任区清扫保洁义务或者不按规定清运、处理垃圾和粪便的，处</w:t>
      </w:r>
      <w:r>
        <w:rPr>
          <w:rFonts w:hint="eastAsia"/>
          <w:color w:val="000000"/>
        </w:rPr>
        <w:t>二百元以上一千元以下罚款；</w:t>
      </w:r>
    </w:p>
    <w:p>
      <w:pPr>
        <w:pStyle w:val="Normal"/>
        <w:ind w:firstLineChars="200" w:startChars="0" w:start="0" w:endChars="0" w:end="0"/>
        <w:rPr>
          <w:rFonts w:hint="eastAsia"/>
          <w:color w:val="000000"/>
        </w:rPr>
      </w:pPr>
      <w:r>
        <w:rPr>
          <w:rFonts w:hint="eastAsia"/>
          <w:color w:val="000000"/>
        </w:rPr>
        <w:t>（二）违反本条例第十四条第二款规定，在城市主要道路两侧和重点区域的建（构）筑物外立面、顶部、阳（平）台和窗外堆放、吊挂有碍</w:t>
      </w:r>
      <w:r>
        <w:rPr>
          <w:rFonts w:hint="eastAsia"/>
        </w:rPr>
        <w:t>市容</w:t>
      </w:r>
      <w:r>
        <w:rPr>
          <w:rFonts w:hint="eastAsia"/>
          <w:color w:val="000000"/>
        </w:rPr>
        <w:t>的物品，</w:t>
      </w:r>
      <w:r>
        <w:rPr>
          <w:rFonts w:hint="eastAsia"/>
        </w:rPr>
        <w:t>拒不改正的，</w:t>
      </w:r>
      <w:r>
        <w:rPr>
          <w:rFonts w:hint="eastAsia"/>
          <w:color w:val="000000"/>
        </w:rPr>
        <w:t>处五十元罚款；违反第三款规定，</w:t>
      </w:r>
      <w:r>
        <w:rPr>
          <w:rFonts w:hint="eastAsia"/>
        </w:rPr>
        <w:t>未按规定</w:t>
      </w:r>
      <w:r>
        <w:rPr>
          <w:rFonts w:hint="eastAsia"/>
          <w:color w:val="000000"/>
        </w:rPr>
        <w:t>在建（构）筑物上安装空调室外机、</w:t>
      </w:r>
      <w:r>
        <w:rPr>
          <w:rFonts w:cs="宋体" w:hint="eastAsia"/>
          <w:color w:val="000000"/>
        </w:rPr>
        <w:t>排气扇（管）、</w:t>
      </w:r>
      <w:r>
        <w:rPr>
          <w:rFonts w:hint="eastAsia"/>
          <w:color w:val="000000"/>
        </w:rPr>
        <w:t>防盗门窗（网）</w:t>
      </w:r>
      <w:r>
        <w:rPr>
          <w:rFonts w:cs="宋体" w:hint="eastAsia"/>
          <w:color w:val="000000"/>
        </w:rPr>
        <w:t>、遮阳篷、太阳能热水器</w:t>
      </w:r>
      <w:r>
        <w:rPr>
          <w:rFonts w:hint="eastAsia"/>
          <w:color w:val="000000"/>
        </w:rPr>
        <w:t>，</w:t>
      </w:r>
      <w:r>
        <w:rPr>
          <w:rFonts w:hint="eastAsia"/>
        </w:rPr>
        <w:t>拒不改正的，</w:t>
      </w:r>
      <w:r>
        <w:rPr>
          <w:rFonts w:hint="eastAsia"/>
          <w:color w:val="000000"/>
        </w:rPr>
        <w:t>处二百元罚款；</w:t>
      </w:r>
    </w:p>
    <w:p>
      <w:pPr>
        <w:pStyle w:val="Normal"/>
        <w:ind w:firstLineChars="200" w:startChars="0" w:start="0" w:endChars="0" w:end="0"/>
        <w:rPr>
          <w:rFonts w:hint="eastAsia"/>
        </w:rPr>
      </w:pPr>
      <w:r>
        <w:rPr>
          <w:rFonts w:hint="eastAsia"/>
          <w:color w:val="000000"/>
        </w:rPr>
        <w:t>（</w:t>
      </w:r>
      <w:r>
        <w:rPr>
          <w:rFonts w:hint="eastAsia"/>
        </w:rPr>
        <w:t>三</w:t>
      </w:r>
      <w:r>
        <w:rPr>
          <w:rFonts w:hint="eastAsia"/>
          <w:color w:val="000000"/>
        </w:rPr>
        <w:t>）违反本条例第二十八条规定，随地吐痰、</w:t>
      </w:r>
      <w:r>
        <w:rPr>
          <w:rFonts w:hint="eastAsia"/>
        </w:rPr>
        <w:t>便溺</w:t>
      </w:r>
      <w:r>
        <w:rPr>
          <w:rFonts w:hint="eastAsia"/>
          <w:color w:val="000000"/>
        </w:rPr>
        <w:t>，乱扔瓜果皮（核）、纸屑、烟蒂、包装物、口香糖等废弃物的，处二十元罚款；</w:t>
      </w:r>
      <w:r>
        <w:rPr>
          <w:rFonts w:hint="eastAsia"/>
        </w:rPr>
        <w:t>违反规定倾倒垃圾、粪便</w:t>
      </w:r>
      <w:r>
        <w:rPr>
          <w:rFonts w:hint="eastAsia"/>
          <w:color w:val="000000"/>
        </w:rPr>
        <w:t>的，</w:t>
      </w:r>
      <w:r>
        <w:rPr>
          <w:rFonts w:cs="仿宋_GB2312;仿宋" w:hint="eastAsia"/>
          <w:color w:val="000000"/>
        </w:rPr>
        <w:t>对个人处五十元罚款，对单位处一千元罚款；</w:t>
      </w:r>
      <w:r>
        <w:rPr>
          <w:rFonts w:cs="仿宋_GB2312;仿宋" w:hint="eastAsia"/>
        </w:rPr>
        <w:t>占用城市道路、街巷经营机动车辆修理、清洗业务，影响环境卫生的，处二百元以上一千元以下罚款。</w:t>
      </w:r>
    </w:p>
    <w:p>
      <w:pPr>
        <w:pStyle w:val="Normal"/>
        <w:ind w:firstLineChars="200" w:startChars="0" w:start="0" w:endChars="0" w:end="0"/>
        <w:rPr>
          <w:rFonts w:hint="eastAsia"/>
          <w:color w:val="000000"/>
        </w:rPr>
      </w:pPr>
      <w:r>
        <w:rPr>
          <w:rFonts w:cs="方正黑体_GBK;微软雅黑" w:hint="eastAsia" w:eastAsia="黑体"/>
          <w:color w:val="000000"/>
        </w:rPr>
        <w:t xml:space="preserve">第三十六条  </w:t>
      </w:r>
      <w:r>
        <w:rPr>
          <w:rFonts w:cs="方正黑体_GBK;微软雅黑" w:hint="eastAsia"/>
          <w:color w:val="000000"/>
        </w:rPr>
        <w:t>有下列行为之一的，由城市管理行政主管部门</w:t>
      </w:r>
      <w:r>
        <w:rPr>
          <w:rFonts w:hint="eastAsia"/>
        </w:rPr>
        <w:t>责令其停止违法行为，限期清理、拆除或者采取其他补救措施，并可</w:t>
      </w:r>
      <w:r>
        <w:rPr>
          <w:rFonts w:cs="方正黑体_GBK;微软雅黑" w:hint="eastAsia"/>
          <w:color w:val="000000"/>
        </w:rPr>
        <w:t>按照下列规定处以罚款：</w:t>
      </w:r>
      <w:r>
        <w:rPr>
          <w:rFonts w:hint="eastAsia"/>
          <w:color w:val="000000"/>
        </w:rPr>
        <w:t xml:space="preserve"> </w:t>
      </w:r>
    </w:p>
    <w:p>
      <w:pPr>
        <w:pStyle w:val="Normal"/>
        <w:ind w:firstLineChars="200" w:startChars="0" w:start="0" w:endChars="0" w:end="0"/>
        <w:rPr>
          <w:rFonts w:hint="eastAsia"/>
          <w:u w:val="thick"/>
        </w:rPr>
      </w:pPr>
      <w:r>
        <w:rPr>
          <w:rFonts w:hint="eastAsia"/>
          <w:color w:val="000000"/>
        </w:rPr>
        <w:t>（</w:t>
      </w:r>
      <w:r>
        <w:rPr>
          <w:rFonts w:hint="eastAsia"/>
        </w:rPr>
        <w:t>一</w:t>
      </w:r>
      <w:r>
        <w:rPr>
          <w:rFonts w:hint="eastAsia"/>
          <w:color w:val="000000"/>
        </w:rPr>
        <w:t>）违反本条例第十八条第一款规定，</w:t>
      </w:r>
      <w:r>
        <w:rPr>
          <w:rFonts w:hint="eastAsia"/>
        </w:rPr>
        <w:t>未经批准在街道两侧和</w:t>
      </w:r>
      <w:r>
        <w:rPr>
          <w:rFonts w:cs="宋体" w:hint="eastAsia"/>
        </w:rPr>
        <w:t>公共场地</w:t>
      </w:r>
      <w:r>
        <w:rPr>
          <w:rFonts w:hint="eastAsia"/>
        </w:rPr>
        <w:t>堆放物料，影响市容的，处一百元以上五百元以下罚款；未经批准搭建建（构）筑物或者其他设施，影响市容的，处五百元以上二千五百元以下罚款；</w:t>
      </w:r>
      <w:r>
        <w:rPr>
          <w:rFonts w:hint="eastAsia"/>
          <w:color w:val="000000"/>
        </w:rPr>
        <w:t>违反第三款规定，</w:t>
      </w:r>
      <w:r>
        <w:rPr>
          <w:rFonts w:hint="eastAsia"/>
        </w:rPr>
        <w:t>占用城市道路、公共场地支灶设宴的，</w:t>
      </w:r>
      <w:r>
        <w:rPr>
          <w:rFonts w:hint="eastAsia"/>
          <w:color w:val="000000"/>
        </w:rPr>
        <w:t>处</w:t>
      </w:r>
      <w:r>
        <w:rPr>
          <w:rFonts w:hint="eastAsia"/>
        </w:rPr>
        <w:t>二万元</w:t>
      </w:r>
      <w:r>
        <w:rPr>
          <w:rFonts w:hint="eastAsia"/>
          <w:color w:val="000000"/>
        </w:rPr>
        <w:t>以下罚款；</w:t>
      </w:r>
    </w:p>
    <w:p>
      <w:pPr>
        <w:pStyle w:val="Normal"/>
        <w:shd w:fill="FFFFFF" w:val="clear"/>
        <w:ind w:firstLineChars="200" w:startChars="0" w:start="0" w:endChars="0" w:end="0"/>
        <w:rPr>
          <w:rFonts w:hint="eastAsia"/>
          <w:color w:val="000000"/>
        </w:rPr>
      </w:pPr>
      <w:r>
        <w:rPr>
          <w:rFonts w:hint="eastAsia"/>
          <w:color w:val="000000"/>
        </w:rPr>
        <w:t>（</w:t>
      </w:r>
      <w:r>
        <w:rPr>
          <w:rFonts w:hint="eastAsia"/>
        </w:rPr>
        <w:t>二</w:t>
      </w:r>
      <w:r>
        <w:rPr>
          <w:rFonts w:hint="eastAsia"/>
          <w:color w:val="000000"/>
        </w:rPr>
        <w:t>）违反本条例第十九条第一款规定，未经批准</w:t>
      </w:r>
      <w:r>
        <w:rPr>
          <w:rFonts w:cs="宋体" w:hint="eastAsia"/>
          <w:color w:val="000000"/>
        </w:rPr>
        <w:t>在城市道路</w:t>
      </w:r>
      <w:r>
        <w:rPr>
          <w:rFonts w:hint="eastAsia"/>
          <w:color w:val="000000"/>
        </w:rPr>
        <w:t>路沿、道路隔离带、人行道上设置斜坡、</w:t>
      </w:r>
      <w:r>
        <w:rPr>
          <w:rFonts w:cs="宋体" w:hint="eastAsia"/>
          <w:color w:val="000000"/>
        </w:rPr>
        <w:t>台阶的，</w:t>
      </w:r>
      <w:r>
        <w:rPr>
          <w:rFonts w:hint="eastAsia"/>
          <w:color w:val="000000"/>
        </w:rPr>
        <w:t>处</w:t>
      </w:r>
      <w:r>
        <w:rPr>
          <w:rFonts w:hint="eastAsia"/>
        </w:rPr>
        <w:t>五</w:t>
      </w:r>
      <w:r>
        <w:rPr>
          <w:rFonts w:hint="eastAsia"/>
          <w:color w:val="000000"/>
        </w:rPr>
        <w:t>百元以上</w:t>
      </w:r>
      <w:r>
        <w:rPr>
          <w:rFonts w:hint="eastAsia"/>
        </w:rPr>
        <w:t>二千</w:t>
      </w:r>
      <w:r>
        <w:rPr>
          <w:rFonts w:hint="eastAsia"/>
          <w:color w:val="000000"/>
        </w:rPr>
        <w:t xml:space="preserve">五百元以下罚款； </w:t>
      </w:r>
    </w:p>
    <w:p>
      <w:pPr>
        <w:pStyle w:val="Normal"/>
        <w:shd w:fill="FFFFFF" w:val="clear"/>
        <w:ind w:firstLine="640" w:end="0"/>
        <w:rPr>
          <w:rFonts w:hint="eastAsia"/>
          <w:color w:val="000000"/>
        </w:rPr>
      </w:pPr>
      <w:r>
        <w:rPr>
          <w:rFonts w:hint="eastAsia"/>
          <w:color w:val="000000"/>
        </w:rPr>
        <w:t>（</w:t>
      </w:r>
      <w:r>
        <w:rPr>
          <w:rFonts w:hint="eastAsia"/>
        </w:rPr>
        <w:t>三</w:t>
      </w:r>
      <w:r>
        <w:rPr>
          <w:rFonts w:hint="eastAsia"/>
          <w:color w:val="000000"/>
        </w:rPr>
        <w:t>）违反本条例第二十条第</w:t>
      </w:r>
      <w:r>
        <w:rPr>
          <w:rFonts w:hint="eastAsia"/>
        </w:rPr>
        <w:t>二</w:t>
      </w:r>
      <w:r>
        <w:rPr>
          <w:rFonts w:hint="eastAsia"/>
          <w:color w:val="000000"/>
        </w:rPr>
        <w:t>款规定，擅自在城市道路和公共场地划定停车位、停车点，或者设置地桩、地锁等设施的，处一百元以上五百元以下罚款；</w:t>
      </w:r>
    </w:p>
    <w:p>
      <w:pPr>
        <w:pStyle w:val="Normal"/>
        <w:shd w:fill="FFFFFF" w:val="clear"/>
        <w:ind w:firstLine="640" w:end="0"/>
        <w:rPr>
          <w:rFonts w:cs="宋体" w:hint="eastAsia"/>
          <w:color w:val="000000"/>
        </w:rPr>
      </w:pPr>
      <w:r>
        <w:rPr>
          <w:rFonts w:cs="宋体" w:hint="eastAsia"/>
          <w:color w:val="000000"/>
        </w:rPr>
        <w:t>（</w:t>
      </w:r>
      <w:r>
        <w:rPr>
          <w:rFonts w:cs="宋体" w:hint="eastAsia"/>
        </w:rPr>
        <w:t>四</w:t>
      </w:r>
      <w:r>
        <w:rPr>
          <w:rFonts w:cs="宋体" w:hint="eastAsia"/>
          <w:color w:val="000000"/>
        </w:rPr>
        <w:t>）违反第二十六条第二款规定，在公共场地举办大型文体娱乐等活动未及时恢复原状，</w:t>
      </w:r>
      <w:r>
        <w:rPr>
          <w:rFonts w:hint="eastAsia"/>
          <w:color w:val="000000"/>
        </w:rPr>
        <w:t>保持场地整洁的，</w:t>
      </w:r>
      <w:r>
        <w:rPr>
          <w:rFonts w:hint="eastAsia"/>
        </w:rPr>
        <w:t>对举办者</w:t>
      </w:r>
      <w:r>
        <w:rPr>
          <w:rFonts w:cs="宋体" w:hint="eastAsia"/>
          <w:color w:val="000000"/>
        </w:rPr>
        <w:t>处</w:t>
      </w:r>
      <w:r>
        <w:rPr>
          <w:rFonts w:cs="宋体" w:hint="eastAsia"/>
        </w:rPr>
        <w:t>二百</w:t>
      </w:r>
      <w:r>
        <w:rPr>
          <w:rFonts w:cs="宋体" w:hint="eastAsia"/>
          <w:color w:val="000000"/>
        </w:rPr>
        <w:t>元以上</w:t>
      </w:r>
      <w:r>
        <w:rPr>
          <w:rFonts w:cs="宋体" w:hint="eastAsia"/>
        </w:rPr>
        <w:t>一</w:t>
      </w:r>
      <w:r>
        <w:rPr>
          <w:rFonts w:cs="宋体" w:hint="eastAsia"/>
          <w:color w:val="000000"/>
        </w:rPr>
        <w:t>千元以下罚款。</w:t>
      </w:r>
    </w:p>
    <w:p>
      <w:pPr>
        <w:pStyle w:val="Normal"/>
        <w:ind w:firstLineChars="200" w:startChars="0" w:start="0" w:endChars="0" w:end="0"/>
        <w:rPr>
          <w:rFonts w:hint="eastAsia"/>
          <w:color w:val="000000"/>
        </w:rPr>
      </w:pPr>
      <w:r>
        <w:rPr>
          <w:rFonts w:cs="方正黑体_GBK;微软雅黑" w:hint="eastAsia" w:eastAsia="黑体"/>
        </w:rPr>
        <w:t>第三十七条</w:t>
      </w:r>
      <w:r>
        <w:rPr>
          <w:rFonts w:cs="方正黑体_GBK;微软雅黑" w:hint="eastAsia" w:eastAsia="黑体"/>
          <w:color w:val="000000"/>
        </w:rPr>
        <w:t xml:space="preserve">  </w:t>
      </w:r>
      <w:r>
        <w:rPr>
          <w:rFonts w:hint="eastAsia"/>
          <w:color w:val="000000"/>
        </w:rPr>
        <w:t>违反本条例第二十九条第一款规定，饲养家禽家畜影响市容和环境卫生的，</w:t>
      </w:r>
      <w:r>
        <w:rPr>
          <w:rFonts w:cs="方正黑体_GBK;微软雅黑" w:hint="eastAsia"/>
          <w:color w:val="000000"/>
        </w:rPr>
        <w:t>由城市管理行政主管部门</w:t>
      </w:r>
      <w:r>
        <w:rPr>
          <w:rFonts w:hint="eastAsia"/>
          <w:color w:val="000000"/>
        </w:rPr>
        <w:t>责令其限期处理或者予以没收，</w:t>
      </w:r>
      <w:r>
        <w:rPr>
          <w:rFonts w:hint="eastAsia"/>
        </w:rPr>
        <w:t>并可</w:t>
      </w:r>
      <w:r>
        <w:rPr>
          <w:rFonts w:hint="eastAsia"/>
          <w:color w:val="000000"/>
        </w:rPr>
        <w:t>处二百元罚款；违反第二款规定，在公共场所遗留宠物粪便，未及时清除，影响环境卫生的，</w:t>
      </w:r>
      <w:r>
        <w:rPr>
          <w:rFonts w:hint="eastAsia"/>
        </w:rPr>
        <w:t>对饲养人</w:t>
      </w:r>
      <w:r>
        <w:rPr>
          <w:rFonts w:hint="eastAsia"/>
          <w:color w:val="000000"/>
        </w:rPr>
        <w:t>处二百元罚款。</w:t>
      </w:r>
    </w:p>
    <w:p>
      <w:pPr>
        <w:pStyle w:val="Normal"/>
        <w:ind w:firstLineChars="200" w:startChars="0" w:start="0" w:endChars="0" w:end="0"/>
        <w:rPr>
          <w:rFonts w:hint="eastAsia"/>
          <w:color w:val="0070C0"/>
        </w:rPr>
      </w:pPr>
      <w:r>
        <w:rPr>
          <w:rFonts w:hint="eastAsia" w:eastAsia="黑体"/>
          <w:color w:val="000000"/>
        </w:rPr>
        <w:t>第三十八条</w:t>
      </w:r>
      <w:r>
        <w:rPr>
          <w:rFonts w:cs="方正黑体_GBK;微软雅黑" w:hint="eastAsia" w:eastAsia="黑体"/>
          <w:color w:val="000000"/>
        </w:rPr>
        <w:t xml:space="preserve">  </w:t>
      </w:r>
      <w:r>
        <w:rPr>
          <w:rFonts w:hint="eastAsia"/>
          <w:color w:val="000000"/>
        </w:rPr>
        <w:t>违反本条例第三十</w:t>
      </w:r>
      <w:r>
        <w:rPr>
          <w:rFonts w:hint="eastAsia"/>
        </w:rPr>
        <w:t>四</w:t>
      </w:r>
      <w:r>
        <w:rPr>
          <w:rFonts w:hint="eastAsia"/>
          <w:color w:val="000000"/>
        </w:rPr>
        <w:t>条规定，未采取密闭、覆盖措</w:t>
      </w:r>
      <w:r>
        <w:rPr>
          <w:rFonts w:hint="eastAsia"/>
        </w:rPr>
        <w:t>施防止</w:t>
      </w:r>
      <w:r>
        <w:rPr>
          <w:rFonts w:hint="eastAsia"/>
          <w:color w:val="000000"/>
        </w:rPr>
        <w:t>遗撒、泄漏的</w:t>
      </w:r>
      <w:r>
        <w:rPr>
          <w:rFonts w:hint="eastAsia"/>
        </w:rPr>
        <w:t>，</w:t>
      </w:r>
      <w:r>
        <w:rPr>
          <w:rFonts w:cs="方正黑体_GBK;微软雅黑" w:hint="eastAsia"/>
          <w:color w:val="000000"/>
        </w:rPr>
        <w:t>由城市管理行政主管部门</w:t>
      </w:r>
      <w:r>
        <w:rPr>
          <w:rFonts w:hint="eastAsia"/>
        </w:rPr>
        <w:t>责令改正，</w:t>
      </w:r>
      <w:r>
        <w:rPr>
          <w:rFonts w:hint="eastAsia"/>
          <w:color w:val="000000"/>
        </w:rPr>
        <w:t>处二千元以上</w:t>
      </w:r>
      <w:r>
        <w:rPr>
          <w:rFonts w:hint="eastAsia"/>
        </w:rPr>
        <w:t>二</w:t>
      </w:r>
      <w:r>
        <w:rPr>
          <w:rFonts w:hint="eastAsia"/>
          <w:color w:val="000000"/>
        </w:rPr>
        <w:t>万元以下罚款；拒不改正的，车辆不得上道路行驶；</w:t>
      </w:r>
      <w:r>
        <w:rPr>
          <w:rFonts w:hint="eastAsia"/>
        </w:rPr>
        <w:t>造成遗撒、泄漏的，责令停止违法行为，限期改正，对单位处五千元以上五万元以下罚款，对个人处二百元以下罚款。</w:t>
      </w:r>
    </w:p>
    <w:p>
      <w:pPr>
        <w:pStyle w:val="Normal"/>
        <w:ind w:firstLineChars="200" w:startChars="0" w:start="0" w:endChars="0" w:end="0"/>
        <w:rPr>
          <w:rFonts w:hint="eastAsia"/>
        </w:rPr>
      </w:pPr>
      <w:r>
        <w:rPr>
          <w:rFonts w:cs="方正黑体_GBK;微软雅黑" w:hint="eastAsia" w:eastAsia="黑体"/>
        </w:rPr>
        <w:t>第三十九条</w:t>
      </w:r>
      <w:r>
        <w:rPr>
          <w:rFonts w:cs="方正黑体_GBK;微软雅黑" w:hint="eastAsia" w:eastAsia="黑体"/>
          <w:color w:val="000000"/>
        </w:rPr>
        <w:t xml:space="preserve">  </w:t>
      </w:r>
      <w:r>
        <w:rPr>
          <w:rFonts w:hint="eastAsia"/>
          <w:color w:val="000000"/>
        </w:rPr>
        <w:t>违反本条例第十三条、第二十</w:t>
      </w:r>
      <w:r>
        <w:rPr>
          <w:rFonts w:hint="eastAsia"/>
        </w:rPr>
        <w:t>四</w:t>
      </w:r>
      <w:r>
        <w:rPr>
          <w:rFonts w:hint="eastAsia"/>
          <w:color w:val="000000"/>
        </w:rPr>
        <w:t>条第一款规定，</w:t>
      </w:r>
      <w:r>
        <w:rPr>
          <w:rFonts w:cs="宋体" w:hint="eastAsia"/>
        </w:rPr>
        <w:t>不符合城市容貌标准、环境卫生标准的建（构）筑物或者其他设施，由</w:t>
      </w:r>
      <w:r>
        <w:rPr>
          <w:rFonts w:cs="仿宋" w:hint="eastAsia"/>
        </w:rPr>
        <w:t>城市管理</w:t>
      </w:r>
      <w:r>
        <w:rPr>
          <w:rFonts w:cs="宋体" w:hint="eastAsia"/>
        </w:rPr>
        <w:t>行政主管部门会同自然资源和规划行政主管部门，责令有关单位和个人限期改造或者拆除；逾期未改造或者未拆除的，经县级以上人民政府批准，由</w:t>
      </w:r>
      <w:r>
        <w:rPr>
          <w:rFonts w:cs="仿宋" w:hint="eastAsia"/>
        </w:rPr>
        <w:t>城市管理</w:t>
      </w:r>
      <w:r>
        <w:rPr>
          <w:rFonts w:cs="宋体" w:hint="eastAsia"/>
        </w:rPr>
        <w:t>行政主管部门或者自然资源和规划行政主管部门组织强制拆除，并可处以一千元以上五千元以下罚款。</w:t>
      </w:r>
    </w:p>
    <w:p>
      <w:pPr>
        <w:pStyle w:val="Normal"/>
        <w:ind w:firstLineChars="200" w:startChars="0" w:start="0" w:endChars="0" w:end="0"/>
        <w:rPr>
          <w:rFonts w:hint="eastAsia"/>
          <w:color w:val="000000"/>
        </w:rPr>
      </w:pPr>
      <w:r>
        <w:rPr>
          <w:rFonts w:cs="方正黑体_GBK;微软雅黑" w:hint="eastAsia" w:eastAsia="黑体"/>
          <w:color w:val="000000"/>
        </w:rPr>
        <w:t xml:space="preserve">第四十条  </w:t>
      </w:r>
      <w:r>
        <w:rPr>
          <w:rFonts w:hint="eastAsia"/>
          <w:color w:val="000000"/>
        </w:rPr>
        <w:t>违反本条例规定的行为，有关法律、法规另有规定的，从其规定。</w:t>
      </w:r>
    </w:p>
    <w:p>
      <w:pPr>
        <w:pStyle w:val="Normal"/>
        <w:ind w:firstLineChars="200" w:startChars="0" w:start="0" w:endChars="0" w:end="0"/>
        <w:rPr>
          <w:rFonts w:hint="eastAsia"/>
          <w:color w:val="000000"/>
        </w:rPr>
      </w:pPr>
      <w:r>
        <w:rPr>
          <w:rFonts w:hint="eastAsia"/>
          <w:color w:val="000000"/>
        </w:rPr>
      </w:r>
    </w:p>
    <w:p>
      <w:pPr>
        <w:pStyle w:val="Normal"/>
        <w:jc w:val="center"/>
        <w:rPr>
          <w:rFonts w:eastAsia="黑体" w:cs="方正小标宋简体;黑体" w:hint="eastAsia"/>
          <w:color w:val="000000"/>
        </w:rPr>
      </w:pPr>
      <w:r>
        <w:rPr>
          <w:rFonts w:eastAsia="黑体" w:cs="方正小标宋简体;黑体" w:hint="eastAsia"/>
          <w:color w:val="000000"/>
        </w:rPr>
      </w:r>
    </w:p>
    <w:p>
      <w:pPr>
        <w:pStyle w:val="Normal"/>
        <w:jc w:val="center"/>
        <w:rPr>
          <w:rFonts w:eastAsia="黑体" w:cs="方正小标宋简体;黑体" w:hint="eastAsia"/>
          <w:color w:val="000000"/>
        </w:rPr>
      </w:pPr>
      <w:r>
        <w:rPr>
          <w:rFonts w:cs="方正小标宋简体;黑体" w:hint="eastAsia" w:eastAsia="黑体"/>
          <w:color w:val="000000"/>
        </w:rPr>
        <w:t>第六章  附    则</w:t>
      </w:r>
    </w:p>
    <w:p>
      <w:pPr>
        <w:pStyle w:val="Normal"/>
        <w:ind w:firstLineChars="200" w:startChars="0" w:start="0" w:endChars="0" w:end="0"/>
        <w:rPr>
          <w:rFonts w:eastAsia="黑体" w:cs="方正黑体_GBK;微软雅黑" w:hint="eastAsia"/>
          <w:color w:val="000000"/>
        </w:rPr>
      </w:pPr>
      <w:r>
        <w:rPr>
          <w:rFonts w:eastAsia="黑体" w:cs="方正黑体_GBK;微软雅黑" w:hint="eastAsia"/>
          <w:color w:val="000000"/>
        </w:rPr>
      </w:r>
    </w:p>
    <w:p>
      <w:pPr>
        <w:pStyle w:val="Normal"/>
        <w:ind w:firstLineChars="200" w:startChars="0" w:start="0" w:endChars="0" w:end="0"/>
        <w:rPr/>
      </w:pPr>
      <w:r>
        <w:rPr>
          <w:rFonts w:cs="方正黑体_GBK;微软雅黑" w:hint="eastAsia" w:eastAsia="黑体"/>
          <w:color w:val="000000"/>
        </w:rPr>
        <w:t>第四十一条</w:t>
      </w:r>
      <w:r>
        <w:rPr>
          <w:rFonts w:hint="eastAsia"/>
          <w:color w:val="000000"/>
        </w:rPr>
        <w:t xml:space="preserve">  本条例自</w:t>
      </w:r>
      <w:r>
        <w:rPr>
          <w:rFonts w:hint="eastAsia"/>
          <w:color w:val="000000"/>
        </w:rPr>
        <w:t xml:space="preserve">2020 </w:t>
      </w:r>
      <w:r>
        <w:rPr>
          <w:rFonts w:hint="eastAsia"/>
          <w:color w:val="000000"/>
        </w:rPr>
        <w:t>年</w:t>
      </w:r>
      <w:r>
        <w:rPr>
          <w:rFonts w:hint="eastAsia"/>
          <w:color w:val="000000"/>
        </w:rPr>
        <w:t>1</w:t>
      </w:r>
      <w:r>
        <w:rPr>
          <w:rFonts w:hint="eastAsia"/>
          <w:color w:val="000000"/>
        </w:rPr>
        <w:t>月</w:t>
      </w:r>
      <w:r>
        <w:rPr>
          <w:rFonts w:hint="eastAsia"/>
          <w:color w:val="000000"/>
        </w:rPr>
        <w:t>1</w:t>
      </w:r>
      <w:r>
        <w:rPr>
          <w:rFonts w:hint="eastAsia"/>
          <w:color w:val="000000"/>
        </w:rPr>
        <w:t>日起施行。</w:t>
      </w:r>
    </w:p>
    <w:p>
      <w:pPr>
        <w:pStyle w:val="Normal"/>
        <w:rPr>
          <w:rFonts w:hint="eastAsia"/>
        </w:rPr>
      </w:pPr>
      <w:r>
        <w:rPr>
          <w:rFonts w:hint="eastAsia"/>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altName w:val="黑体"/>
    <w:charset w:val="86"/>
    <w:family w:val="auto"/>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sz w:val="28"/>
                              <w:szCs w:val="28"/>
                            </w:rPr>
                          </w:pPr>
                          <w:r>
                            <w:rPr>
                              <w:rStyle w:val="PageNumber"/>
                              <w:rFonts w:cs="仿宋_GB2312;仿宋" w:ascii="宋体" w:hAnsi="宋体"/>
                              <w:sz w:val="28"/>
                              <w:szCs w:val="28"/>
                            </w:rPr>
                            <w:t>—</w:t>
                          </w:r>
                          <w:r>
                            <w:rPr>
                              <w:rStyle w:val="PageNumbe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r>
                            <w:rPr>
                              <w:rStyle w:val="PageNumber"/>
                              <w:rFonts w:cs="宋体" w:ascii="宋体" w:hAnsi="宋体"/>
                              <w:sz w:val="28"/>
                              <w:szCs w:val="28"/>
                            </w:rPr>
                            <w:t xml:space="preserve"> </w:t>
                          </w:r>
                          <w:r>
                            <w:rPr>
                              <w:rStyle w:val="PageNumber"/>
                              <w:rFonts w:cs="仿宋_GB2312;仿宋"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390.9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sz w:val="28"/>
                        <w:szCs w:val="28"/>
                      </w:rPr>
                    </w:pPr>
                    <w:r>
                      <w:rPr>
                        <w:rStyle w:val="PageNumber"/>
                        <w:rFonts w:cs="仿宋_GB2312;仿宋" w:ascii="宋体" w:hAnsi="宋体"/>
                        <w:sz w:val="28"/>
                        <w:szCs w:val="28"/>
                      </w:rPr>
                      <w:t>—</w:t>
                    </w:r>
                    <w:r>
                      <w:rPr>
                        <w:rStyle w:val="PageNumbe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r>
                      <w:rPr>
                        <w:rStyle w:val="PageNumber"/>
                        <w:rFonts w:cs="宋体" w:ascii="宋体" w:hAnsi="宋体"/>
                        <w:sz w:val="28"/>
                        <w:szCs w:val="28"/>
                      </w:rPr>
                      <w:t xml:space="preserve"> </w:t>
                    </w:r>
                    <w:r>
                      <w:rPr>
                        <w:rStyle w:val="PageNumber"/>
                        <w:rFonts w:cs="仿宋_GB2312;仿宋" w:ascii="宋体" w:hAnsi="宋体"/>
                        <w:sz w:val="28"/>
                        <w:szCs w:val="28"/>
                      </w:rPr>
                      <w:t>—</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rFonts w:cs="Times New Roman"/>
    </w:rPr>
  </w:style>
  <w:style w:type="character" w:styleId="FooterChar">
    <w:name w:val="Footer Char"/>
    <w:basedOn w:val="Style14"/>
    <w:qFormat/>
    <w:rPr>
      <w:rFonts w:ascii="Times New Roman" w:hAnsi="Times New Roman" w:eastAsia="仿宋_GB2312;仿宋"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2019-09-24T15:29:00Z</dcterms:created>
  <dc:creator>汪红</dc:creator>
  <dc:description/>
  <dc:language>en-US</dc:language>
  <cp:lastModifiedBy>admin</cp:lastModifiedBy>
  <dcterms:modified xsi:type="dcterms:W3CDTF">2020-01-07T09:10:09Z</dcterms:modified>
  <cp:revision>9</cp:revision>
  <dc:subject/>
  <dc:title>省十三届人大常委会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