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楷体_GB2312" w:hint="eastAsia"/>
          <w:color w:val="000000"/>
          <w:szCs w:val="30"/>
        </w:rPr>
      </w:pPr>
      <w:r>
        <w:rPr>
          <w:rFonts w:eastAsia="楷体_GB2312" w:hint="eastAsia"/>
          <w:color w:val="000000"/>
          <w:szCs w:val="30"/>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ascii="方正小标宋简体" w:hAnsi="方正小标宋简体" w:hint="eastAsia" w:eastAsia="方正小标宋简体"/>
          <w:sz w:val="44"/>
          <w:szCs w:val="44"/>
        </w:rPr>
        <w:t>阜阳市生活垃圾管理条例</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12</w:t>
      </w:r>
      <w:r>
        <w:rPr>
          <w:rFonts w:eastAsia="楷体_GB2312"/>
          <w:color w:val="000000"/>
          <w:szCs w:val="30"/>
        </w:rPr>
        <w:t>月</w:t>
      </w:r>
      <w:r>
        <w:rPr>
          <w:rFonts w:eastAsia="楷体_GB2312" w:hint="eastAsia"/>
          <w:color w:val="000000"/>
          <w:szCs w:val="30"/>
        </w:rPr>
        <w:t>21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常务委员会第七次会议通过）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ascii="仿宋_GB2312" w:hAnsi="仿宋_GB2312"/>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七</w:t>
      </w:r>
      <w:r>
        <w:rPr>
          <w:rFonts w:ascii="仿宋_GB2312" w:hAnsi="仿宋_GB2312"/>
          <w:color w:val="000000"/>
        </w:rPr>
        <w:t>次会议审查了</w:t>
      </w:r>
      <w:r>
        <w:rPr>
          <w:rFonts w:ascii="仿宋_GB2312" w:hAnsi="仿宋_GB2312" w:hint="eastAsia"/>
          <w:color w:val="000000"/>
        </w:rPr>
        <w:t>《</w:t>
      </w:r>
      <w:r>
        <w:rPr>
          <w:rFonts w:ascii="仿宋_GB2312" w:hAnsi="仿宋_GB2312" w:cs="仿宋" w:hint="eastAsia"/>
        </w:rPr>
        <w:t>阜阳市生活垃圾管理条例</w:t>
      </w:r>
      <w:r>
        <w:rPr>
          <w:rFonts w:ascii="仿宋_GB2312" w:hAnsi="仿宋_GB2312" w:hint="eastAsia"/>
          <w:color w:val="000000"/>
        </w:rPr>
        <w:t>》</w:t>
      </w:r>
      <w:r>
        <w:rPr>
          <w:rFonts w:ascii="仿宋_GB2312" w:hAnsi="仿宋_GB2312"/>
          <w:color w:val="000000"/>
        </w:rPr>
        <w:t>，决定予以批准，由</w:t>
      </w:r>
      <w:r>
        <w:rPr>
          <w:rFonts w:cs="宋体;SimSun" w:hint="eastAsia"/>
          <w:color w:val="000000"/>
          <w:kern w:val="0"/>
        </w:rPr>
        <w:t>阜阳</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ascii="仿宋_GB2312" w:hAnsi="仿宋_GB2312"/>
          <w:color w:val="000000"/>
        </w:rPr>
      </w:pPr>
      <w:r>
        <w:rPr>
          <w:rFonts w:ascii="仿宋_GB2312" w:hAnsi="仿宋_GB2312"/>
          <w:color w:val="000000"/>
        </w:rPr>
      </w:r>
    </w:p>
    <w:p>
      <w:pPr>
        <w:pStyle w:val="Normal"/>
        <w:spacing w:lineRule="exact" w:line="62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阜阳市生活垃圾管理条例</w:t>
      </w:r>
    </w:p>
    <w:p>
      <w:pPr>
        <w:pStyle w:val="Normal"/>
        <w:ind w:firstLineChars="200" w:startChars="0" w:start="0" w:endChars="0" w:end="0"/>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ind w:firstLineChars="200" w:startChars="0" w:start="0" w:endChars="0" w:end="0"/>
        <w:rPr/>
      </w:pPr>
      <w:r>
        <w:rPr>
          <w:rFonts w:eastAsia="楷体_GB2312"/>
        </w:rPr>
        <w:t>（</w:t>
      </w:r>
      <w:r>
        <w:rPr>
          <w:rFonts w:eastAsia="楷体_GB2312"/>
        </w:rPr>
        <w:t>2018</w:t>
      </w:r>
      <w:r>
        <w:rPr>
          <w:rFonts w:eastAsia="楷体_GB2312"/>
        </w:rPr>
        <w:t>年</w:t>
      </w:r>
      <w:r>
        <w:rPr>
          <w:rFonts w:eastAsia="楷体_GB2312"/>
        </w:rPr>
        <w:t>11</w:t>
      </w:r>
      <w:r>
        <w:rPr>
          <w:rFonts w:eastAsia="楷体_GB2312"/>
        </w:rPr>
        <w:t>月</w:t>
      </w:r>
      <w:r>
        <w:rPr>
          <w:rFonts w:eastAsia="楷体_GB2312"/>
        </w:rPr>
        <w:t>30</w:t>
      </w:r>
      <w:r>
        <w:rPr>
          <w:rFonts w:eastAsia="楷体_GB2312"/>
        </w:rPr>
        <w:t>日阜阳市第五届人民代表大会常务委员会第十七次会议通过</w:t>
      </w:r>
      <w:r>
        <w:rPr>
          <w:rFonts w:hint="eastAsia" w:eastAsia="楷体_GB2312"/>
        </w:rPr>
        <w:t xml:space="preserve">  </w:t>
      </w:r>
      <w:r>
        <w:rPr>
          <w:rFonts w:eastAsia="楷体_GB2312"/>
          <w:bCs/>
          <w:color w:val="000000"/>
        </w:rPr>
        <w:t>2018</w:t>
      </w:r>
      <w:r>
        <w:rPr>
          <w:rFonts w:eastAsia="楷体_GB2312"/>
          <w:bCs/>
          <w:color w:val="000000"/>
        </w:rPr>
        <w:t>年</w:t>
      </w:r>
      <w:r>
        <w:rPr>
          <w:rFonts w:eastAsia="楷体_GB2312"/>
          <w:bCs/>
          <w:color w:val="000000"/>
        </w:rPr>
        <w:t>1</w:t>
      </w:r>
      <w:r>
        <w:rPr>
          <w:rFonts w:eastAsia="楷体_GB2312" w:hint="eastAsia"/>
          <w:bCs/>
          <w:color w:val="000000"/>
        </w:rPr>
        <w:t>2</w:t>
      </w:r>
      <w:r>
        <w:rPr>
          <w:rFonts w:eastAsia="楷体_GB2312"/>
          <w:bCs/>
          <w:color w:val="000000"/>
        </w:rPr>
        <w:t>月</w:t>
      </w:r>
      <w:r>
        <w:rPr>
          <w:rFonts w:eastAsia="楷体_GB2312" w:hint="eastAsia"/>
          <w:bCs/>
          <w:color w:val="000000"/>
        </w:rPr>
        <w:t>21</w:t>
      </w:r>
      <w:r>
        <w:rPr>
          <w:rFonts w:ascii="楷体_GB2312" w:hAnsi="楷体_GB2312" w:hint="eastAsia" w:eastAsia="楷体_GB2312"/>
          <w:bCs/>
          <w:color w:val="000000"/>
        </w:rPr>
        <w:t>日安徽省第十三届人民代表大会常务委员会第七次会议批准</w:t>
      </w:r>
      <w:r>
        <w:rPr>
          <w:rFonts w:eastAsia="楷体_GB2312"/>
        </w:rPr>
        <w:t>）</w:t>
      </w:r>
    </w:p>
    <w:p>
      <w:pPr>
        <w:pStyle w:val="Normal"/>
        <w:ind w:firstLineChars="200" w:startChars="0" w:start="0" w:endChars="0" w:end="0"/>
        <w:rPr>
          <w:rFonts w:eastAsia="楷体_GB2312" w:hint="eastAsia"/>
        </w:rPr>
      </w:pPr>
      <w:r>
        <w:rPr>
          <w:rFonts w:eastAsia="楷体_GB2312" w:hint="eastAsia"/>
        </w:rPr>
      </w:r>
    </w:p>
    <w:p>
      <w:pPr>
        <w:pStyle w:val="Normal"/>
        <w:ind w:firstLineChars="200" w:startChars="0" w:start="0" w:endChars="0" w:end="0"/>
        <w:jc w:val="center"/>
        <w:rPr>
          <w:rFonts w:ascii="黑体;SimHei" w:hAnsi="黑体;SimHei" w:eastAsia="黑体;SimHei" w:hint="eastAsia"/>
        </w:rPr>
      </w:pPr>
      <w:r>
        <w:rPr>
          <w:rFonts w:ascii="黑体;SimHei" w:hAnsi="黑体;SimHei" w:hint="eastAsia" w:eastAsia="黑体;SimHei"/>
        </w:rPr>
        <w:t>目    录</w:t>
      </w:r>
    </w:p>
    <w:p>
      <w:pPr>
        <w:pStyle w:val="Normal"/>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第一章  总    则</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第二章  规划与建设</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第三章  减量与分类</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第四章  运输与处置</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第五章  监督管理</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第六章  法律责任</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第七章  附    则</w:t>
      </w:r>
    </w:p>
    <w:p>
      <w:pPr>
        <w:pStyle w:val="Normal"/>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jc w:val="center"/>
        <w:rPr/>
      </w:pPr>
      <w:r>
        <w:rPr>
          <w:rFonts w:ascii="黑体;SimHei" w:hAnsi="黑体;SimHei" w:hint="eastAsia" w:eastAsia="黑体;SimHei"/>
        </w:rPr>
        <w:t>第一章  总    则</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第一条</w:t>
      </w:r>
      <w:r>
        <w:rPr>
          <w:rFonts w:hint="eastAsia"/>
        </w:rPr>
        <w:t xml:space="preserve">  为加强城乡生活垃圾的管理，改善城乡人居环境，促进经济社会可持续发展，根据《中华人民共和国固体废物污染环境防治法》和有关法律、行政法规规定，结合本市实际，制定本条例。</w:t>
      </w:r>
    </w:p>
    <w:p>
      <w:pPr>
        <w:pStyle w:val="Normal"/>
        <w:ind w:firstLineChars="200" w:startChars="0" w:start="0" w:endChars="0" w:end="0"/>
        <w:rPr/>
      </w:pPr>
      <w:r>
        <w:rPr>
          <w:rFonts w:ascii="黑体;SimHei" w:hAnsi="黑体;SimHei" w:hint="eastAsia" w:eastAsia="黑体;SimHei"/>
        </w:rPr>
        <w:t>第二条</w:t>
      </w:r>
      <w:r>
        <w:rPr>
          <w:rFonts w:hint="eastAsia"/>
        </w:rPr>
        <w:t xml:space="preserve">  本条例适用于本市行政区域内生活垃圾的清扫、分类、收集、运输、处置以及相关管理活动。</w:t>
      </w:r>
    </w:p>
    <w:p>
      <w:pPr>
        <w:pStyle w:val="Normal"/>
        <w:ind w:firstLineChars="200" w:startChars="0" w:start="0" w:endChars="0" w:end="0"/>
        <w:rPr>
          <w:rFonts w:hint="eastAsia"/>
        </w:rPr>
      </w:pPr>
      <w:r>
        <w:rPr>
          <w:rFonts w:hint="eastAsia"/>
        </w:rPr>
        <w:t>本条例所称生活垃圾，是指在日常生活中或者为日常生活提供服务的活动中产生的固体废物以及法律、法规规定视为生活垃圾的固体废物。</w:t>
      </w:r>
    </w:p>
    <w:p>
      <w:pPr>
        <w:pStyle w:val="Normal"/>
        <w:ind w:firstLineChars="200" w:startChars="0" w:start="0" w:endChars="0" w:end="0"/>
        <w:rPr>
          <w:rFonts w:hint="eastAsia"/>
        </w:rPr>
      </w:pPr>
      <w:r>
        <w:rPr>
          <w:rFonts w:hint="eastAsia"/>
        </w:rPr>
        <w:t>法律、法规和规章对工业固体废物、危险废物、医疗废物、废旧电器电子产品、建筑垃圾等固体废物的管理已有规定的，从其规定。</w:t>
      </w:r>
    </w:p>
    <w:p>
      <w:pPr>
        <w:pStyle w:val="Normal"/>
        <w:ind w:firstLineChars="200" w:startChars="0" w:start="0" w:endChars="0" w:end="0"/>
        <w:rPr/>
      </w:pPr>
      <w:r>
        <w:rPr>
          <w:rFonts w:ascii="黑体;SimHei" w:hAnsi="黑体;SimHei" w:hint="eastAsia" w:eastAsia="黑体;SimHei"/>
        </w:rPr>
        <w:t>第三条</w:t>
      </w:r>
      <w:r>
        <w:rPr>
          <w:rFonts w:hint="eastAsia"/>
        </w:rPr>
        <w:t>　生活垃圾管理工作遵循城乡一体、科学规划、综合利用的原则，逐步提高减量化、资源化、无害化水平。</w:t>
      </w:r>
    </w:p>
    <w:p>
      <w:pPr>
        <w:pStyle w:val="Normal"/>
        <w:ind w:firstLineChars="200" w:startChars="0" w:start="0" w:endChars="0" w:end="0"/>
        <w:rPr>
          <w:rFonts w:hint="eastAsia"/>
        </w:rPr>
      </w:pPr>
      <w:r>
        <w:rPr>
          <w:rFonts w:hint="eastAsia"/>
        </w:rPr>
        <w:t>建立和完善政府主导、社会参与、市场运作、全市统筹和属地负责的生活垃圾管理体制。</w:t>
      </w:r>
    </w:p>
    <w:p>
      <w:pPr>
        <w:pStyle w:val="Normal"/>
        <w:ind w:firstLineChars="200" w:startChars="0" w:start="0" w:endChars="0" w:end="0"/>
        <w:rPr/>
      </w:pPr>
      <w:r>
        <w:rPr>
          <w:rFonts w:ascii="黑体;SimHei" w:hAnsi="黑体;SimHei" w:hint="eastAsia" w:eastAsia="黑体;SimHei"/>
        </w:rPr>
        <w:t>第四条</w:t>
      </w:r>
      <w:r>
        <w:rPr>
          <w:rFonts w:hint="eastAsia"/>
        </w:rPr>
        <w:t xml:space="preserve">  市和县（市、区）人民政府应当将生活垃圾管理纳入国民经济和社会发展规划，确定生活垃圾管理目标，统筹生活垃圾收集、处置设施的规划布局和建设，保障生活垃圾治理的资金投入。</w:t>
      </w:r>
    </w:p>
    <w:p>
      <w:pPr>
        <w:pStyle w:val="Normal"/>
        <w:ind w:firstLineChars="200" w:startChars="0" w:start="0" w:endChars="0" w:end="0"/>
        <w:rPr>
          <w:rFonts w:hint="eastAsia"/>
        </w:rPr>
      </w:pPr>
      <w:r>
        <w:rPr>
          <w:rFonts w:hint="eastAsia"/>
        </w:rPr>
        <w:t>阜阳经济技术开发区、阜合现代产业园区管理委员会根据市人民政府规定的职责做好生活垃圾的管理工作。</w:t>
      </w:r>
    </w:p>
    <w:p>
      <w:pPr>
        <w:pStyle w:val="Normal"/>
        <w:ind w:firstLineChars="200" w:startChars="0" w:start="0" w:endChars="0" w:end="0"/>
        <w:rPr>
          <w:rFonts w:hint="eastAsia"/>
        </w:rPr>
      </w:pPr>
      <w:r>
        <w:rPr>
          <w:rFonts w:hint="eastAsia"/>
        </w:rPr>
        <w:t>乡镇人民政府、街道办事处按照各自职责负责本区域内生活垃圾的日常管理工作，指导村民委员会、居民委员会组织动员辖区内单位和个人参与生活垃圾减量、分类工作。</w:t>
      </w:r>
    </w:p>
    <w:p>
      <w:pPr>
        <w:pStyle w:val="Normal"/>
        <w:ind w:firstLineChars="200" w:startChars="0" w:start="0" w:endChars="0" w:end="0"/>
        <w:rPr/>
      </w:pPr>
      <w:r>
        <w:rPr>
          <w:rFonts w:ascii="黑体;SimHei" w:hAnsi="黑体;SimHei" w:hint="eastAsia" w:eastAsia="黑体;SimHei"/>
        </w:rPr>
        <w:t>第五条</w:t>
      </w:r>
      <w:r>
        <w:rPr>
          <w:rFonts w:hint="eastAsia"/>
        </w:rPr>
        <w:t xml:space="preserve">  市和县（市、区）人民政府，阜阳经济技术开发区、阜合现代产业园区管理委员会应当建立生活垃圾分类体系和管理制度，对生活垃圾逐步实行分类投放、分类收集、分类运输、分类处置。</w:t>
      </w:r>
    </w:p>
    <w:p>
      <w:pPr>
        <w:pStyle w:val="Normal"/>
        <w:ind w:firstLineChars="200" w:startChars="0" w:start="0" w:endChars="0" w:end="0"/>
        <w:rPr/>
      </w:pPr>
      <w:r>
        <w:rPr>
          <w:rFonts w:ascii="黑体;SimHei" w:hAnsi="黑体;SimHei" w:hint="eastAsia" w:eastAsia="黑体;SimHei"/>
        </w:rPr>
        <w:t>第六条</w:t>
      </w:r>
      <w:r>
        <w:rPr>
          <w:rFonts w:hint="eastAsia"/>
        </w:rPr>
        <w:t xml:space="preserve">  市城市管理行政执法主管部门（以下简称市城管执法部门）负责全市生活垃圾管理工作。</w:t>
      </w:r>
    </w:p>
    <w:p>
      <w:pPr>
        <w:pStyle w:val="Normal"/>
        <w:ind w:firstLineChars="200" w:startChars="0" w:start="0" w:endChars="0" w:end="0"/>
        <w:rPr>
          <w:rFonts w:hint="eastAsia"/>
        </w:rPr>
      </w:pPr>
      <w:r>
        <w:rPr>
          <w:rFonts w:hint="eastAsia"/>
        </w:rPr>
        <w:t>县（市、区）及阜阳经济技术开发区城市管理行政执法主管部门（以下简称属地城管执法部门）按照职责具体负责本区域的生活垃圾管理工作。</w:t>
      </w:r>
    </w:p>
    <w:p>
      <w:pPr>
        <w:pStyle w:val="Normal"/>
        <w:ind w:firstLineChars="200" w:startChars="0" w:start="0" w:endChars="0" w:end="0"/>
        <w:rPr>
          <w:rFonts w:hint="eastAsia"/>
        </w:rPr>
      </w:pPr>
      <w:r>
        <w:rPr>
          <w:rFonts w:hint="eastAsia"/>
        </w:rPr>
        <w:t>发展和改革、城乡规划、国土资源、环境保护、住房城乡建设、财政、房产等有关部门按照职责分工，共同做好生活垃圾管理工作。</w:t>
      </w:r>
    </w:p>
    <w:p>
      <w:pPr>
        <w:pStyle w:val="Normal"/>
        <w:ind w:firstLineChars="200" w:startChars="0" w:start="0" w:endChars="0" w:end="0"/>
        <w:rPr/>
      </w:pPr>
      <w:r>
        <w:rPr>
          <w:rFonts w:ascii="黑体;SimHei" w:hAnsi="黑体;SimHei" w:hint="eastAsia" w:eastAsia="黑体;SimHei"/>
        </w:rPr>
        <w:t>第七条</w:t>
      </w:r>
      <w:r>
        <w:rPr>
          <w:rFonts w:hint="eastAsia"/>
        </w:rPr>
        <w:t xml:space="preserve">  按照谁产生、谁付费的原则，建立合理的生活垃圾处理收费制度。具体办法由市人民政府制定。</w:t>
      </w:r>
    </w:p>
    <w:p>
      <w:pPr>
        <w:pStyle w:val="Normal"/>
        <w:ind w:firstLineChars="200" w:startChars="0" w:start="0" w:endChars="0" w:end="0"/>
        <w:rPr>
          <w:rFonts w:hint="eastAsia"/>
        </w:rPr>
      </w:pPr>
      <w:r>
        <w:rPr>
          <w:rFonts w:hint="eastAsia"/>
        </w:rPr>
        <w:t>产生生活垃圾的单位和个人应当按照规定缴纳生活垃圾处理费。生活垃圾处理费专项用于生活垃圾的分类、收集、运输和处置，严禁挪作他用。</w:t>
      </w:r>
    </w:p>
    <w:p>
      <w:pPr>
        <w:pStyle w:val="Normal"/>
        <w:ind w:firstLineChars="200" w:startChars="0" w:start="0" w:endChars="0" w:end="0"/>
        <w:rPr/>
      </w:pPr>
      <w:r>
        <w:rPr>
          <w:rFonts w:ascii="黑体;SimHei" w:hAnsi="黑体;SimHei" w:hint="eastAsia" w:eastAsia="黑体;SimHei"/>
          <w:spacing w:val="6"/>
        </w:rPr>
        <w:t>第八条</w:t>
      </w:r>
      <w:r>
        <w:rPr>
          <w:rFonts w:hint="eastAsia"/>
          <w:spacing w:val="6"/>
        </w:rPr>
        <w:t xml:space="preserve">  生活垃圾处置应当综合运用焚烧处理、生化处理、卫生填埋等方法，鼓励生活垃圾处理先进技术的应用和研发。</w:t>
      </w:r>
    </w:p>
    <w:p>
      <w:pPr>
        <w:pStyle w:val="Normal"/>
        <w:ind w:firstLineChars="200" w:startChars="0" w:start="0" w:endChars="0" w:end="0"/>
        <w:rPr/>
      </w:pPr>
      <w:r>
        <w:rPr>
          <w:rFonts w:ascii="黑体;SimHei" w:hAnsi="黑体;SimHei" w:hint="eastAsia" w:eastAsia="黑体;SimHei"/>
        </w:rPr>
        <w:t>第九条</w:t>
      </w:r>
      <w:r>
        <w:rPr>
          <w:rFonts w:hint="eastAsia"/>
        </w:rPr>
        <w:t xml:space="preserve">  农村生活垃圾的管理，推行村收集、乡镇转运、市县处置的模式。</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hint="eastAsia"/>
        </w:rPr>
      </w:pPr>
      <w:r>
        <w:rPr>
          <w:rFonts w:ascii="黑体;SimHei" w:hAnsi="黑体;SimHei" w:hint="eastAsia" w:eastAsia="黑体;SimHei"/>
        </w:rPr>
        <w:t>第二章  规划与建设</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第十条</w:t>
      </w:r>
      <w:r>
        <w:rPr>
          <w:rFonts w:hint="eastAsia"/>
        </w:rPr>
        <w:t xml:space="preserve">  市和县（市、区）人民政府应当组织编制生活垃圾治理规划。涉及设施规划布局和用地的，纳入城乡规划和土地利用总体规划。</w:t>
      </w:r>
    </w:p>
    <w:p>
      <w:pPr>
        <w:pStyle w:val="Normal"/>
        <w:ind w:firstLineChars="200" w:startChars="0" w:start="0" w:endChars="0" w:end="0"/>
        <w:rPr>
          <w:rFonts w:hint="eastAsia"/>
        </w:rPr>
      </w:pPr>
      <w:r>
        <w:rPr>
          <w:rFonts w:hint="eastAsia"/>
        </w:rPr>
        <w:t>生活垃圾治理规划应当包括生活垃圾产生、收集、运输、处置的现状分析，生活垃圾产量预测，生活垃圾治理的指导原则和目标任务，生活垃圾收集、处置设施的布局、用地和建设时序，规划实施的保障措施等。</w:t>
      </w:r>
    </w:p>
    <w:p>
      <w:pPr>
        <w:pStyle w:val="Normal"/>
        <w:ind w:firstLineChars="200" w:startChars="0" w:start="0" w:endChars="0" w:end="0"/>
        <w:rPr/>
      </w:pPr>
      <w:r>
        <w:rPr>
          <w:rFonts w:ascii="黑体;SimHei" w:hAnsi="黑体;SimHei" w:hint="eastAsia" w:eastAsia="黑体;SimHei"/>
        </w:rPr>
        <w:t>第十一条</w:t>
      </w:r>
      <w:r>
        <w:rPr>
          <w:rFonts w:hint="eastAsia"/>
        </w:rPr>
        <w:t xml:space="preserve">  市人民政府组织编制城乡规划年度实施计划、年度投资计划、年度土地供应计划时，应当统筹安排生活垃圾收集、处置设施的建设。</w:t>
      </w:r>
    </w:p>
    <w:p>
      <w:pPr>
        <w:pStyle w:val="Normal"/>
        <w:ind w:firstLineChars="200" w:startChars="0" w:start="0" w:endChars="0" w:end="0"/>
        <w:rPr/>
      </w:pPr>
      <w:r>
        <w:rPr>
          <w:rFonts w:hint="eastAsia"/>
        </w:rPr>
        <w:t>县（市、区）人民政府，阜阳经济技术开发区、阜合现代产业园区管理委员会应当制定年度生活垃圾收集、处置设施的建</w:t>
      </w:r>
      <w:r>
        <w:rPr>
          <w:rFonts w:hint="eastAsia"/>
          <w:spacing w:val="4"/>
        </w:rPr>
        <w:t>设工作计划并组织实施，保障生活垃圾收集、处置设施的建设与运行。</w:t>
      </w:r>
    </w:p>
    <w:p>
      <w:pPr>
        <w:pStyle w:val="Normal"/>
        <w:ind w:firstLineChars="200" w:startChars="0" w:start="0" w:endChars="0" w:end="0"/>
        <w:rPr/>
      </w:pPr>
      <w:r>
        <w:rPr>
          <w:rFonts w:ascii="黑体;SimHei" w:hAnsi="黑体;SimHei" w:hint="eastAsia" w:eastAsia="黑体;SimHei"/>
        </w:rPr>
        <w:t>第十二条</w:t>
      </w:r>
      <w:r>
        <w:rPr>
          <w:rFonts w:hint="eastAsia"/>
        </w:rPr>
        <w:t xml:space="preserve">  城镇新建、改建、扩建生活垃圾收集、处置设施应当符合生活垃圾治理规划和国家及省有关技术标准。已经按照规划确定的生活垃圾收集、处置设施用地，未经法定程序，任何单位和个人不得擅自占用或者改变用途。</w:t>
      </w:r>
    </w:p>
    <w:p>
      <w:pPr>
        <w:pStyle w:val="Normal"/>
        <w:ind w:firstLineChars="200" w:startChars="0" w:start="0" w:endChars="0" w:end="0"/>
        <w:rPr>
          <w:rFonts w:hint="eastAsia"/>
        </w:rPr>
      </w:pPr>
      <w:r>
        <w:rPr>
          <w:rFonts w:hint="eastAsia"/>
        </w:rPr>
        <w:t>农村应当按照生活垃圾治理规划配备与实际情况相适应的生活垃圾收集、运输设施。</w:t>
      </w:r>
    </w:p>
    <w:p>
      <w:pPr>
        <w:pStyle w:val="Normal"/>
        <w:ind w:firstLineChars="200" w:startChars="0" w:start="0" w:endChars="0" w:end="0"/>
        <w:rPr/>
      </w:pPr>
      <w:r>
        <w:rPr>
          <w:rFonts w:ascii="黑体;SimHei" w:hAnsi="黑体;SimHei" w:hint="eastAsia" w:eastAsia="黑体;SimHei"/>
        </w:rPr>
        <w:t>第十三条</w:t>
      </w:r>
      <w:r>
        <w:rPr>
          <w:rFonts w:hint="eastAsia"/>
        </w:rPr>
        <w:t xml:space="preserve">  城乡规划主管部门编制控制性详细规划应当落实生活垃圾治理规划中关于垃圾收集、处置设施用地规模、建筑规模的要求。</w:t>
      </w:r>
    </w:p>
    <w:p>
      <w:pPr>
        <w:pStyle w:val="Normal"/>
        <w:ind w:firstLineChars="200" w:startChars="0" w:start="0" w:endChars="0" w:end="0"/>
        <w:rPr>
          <w:rFonts w:hint="eastAsia"/>
        </w:rPr>
      </w:pPr>
      <w:r>
        <w:rPr>
          <w:rFonts w:hint="eastAsia"/>
        </w:rPr>
        <w:t>新建、改建、扩建建设项目，应当按照要求配套建设生活垃圾分类设施，建设工程设计方案应当包括配套生活垃圾分类设施的用地平面图，并标明用地面积、位置和功能。</w:t>
      </w:r>
    </w:p>
    <w:p>
      <w:pPr>
        <w:pStyle w:val="Normal"/>
        <w:ind w:firstLineChars="200" w:startChars="0" w:start="0" w:endChars="0" w:end="0"/>
        <w:rPr>
          <w:rFonts w:hint="eastAsia"/>
        </w:rPr>
      </w:pPr>
      <w:r>
        <w:rPr>
          <w:rFonts w:hint="eastAsia"/>
        </w:rPr>
        <w:t>建设工程配套生活垃圾分类设施应当与建设项目主体工程同步设计、同步建设、同步验收；城镇生活垃圾分类设施工程竣工后，建设单位应当依法组织竣工验收，并在竣工验收后三个月内，依法向城管执法部门报送建设工程项目档案。未经验收或者验收不合格的，不得交付使用。</w:t>
      </w:r>
    </w:p>
    <w:p>
      <w:pPr>
        <w:pStyle w:val="Normal"/>
        <w:ind w:firstLineChars="200" w:startChars="0" w:start="0" w:endChars="0" w:end="0"/>
        <w:rPr/>
      </w:pPr>
      <w:r>
        <w:rPr>
          <w:rFonts w:ascii="黑体;SimHei" w:hAnsi="黑体;SimHei" w:hint="eastAsia" w:eastAsia="黑体;SimHei"/>
        </w:rPr>
        <w:t>第十四条</w:t>
      </w:r>
      <w:r>
        <w:rPr>
          <w:rFonts w:hint="eastAsia"/>
        </w:rPr>
        <w:t xml:space="preserve">  建设工程配套生活垃圾分类设施，应当符合以下要求：</w:t>
      </w:r>
    </w:p>
    <w:p>
      <w:pPr>
        <w:pStyle w:val="Normal"/>
        <w:ind w:firstLineChars="200" w:startChars="0" w:start="0" w:endChars="0" w:end="0"/>
        <w:rPr>
          <w:rFonts w:hint="eastAsia"/>
        </w:rPr>
      </w:pPr>
      <w:r>
        <w:rPr>
          <w:rFonts w:hint="eastAsia"/>
        </w:rPr>
        <w:t>（一）新建、改建、扩建建设项目配套建设的垃圾投放点，应当按照要求设置，具备生活垃圾收集容器集中放置场所的功能；</w:t>
      </w:r>
    </w:p>
    <w:p>
      <w:pPr>
        <w:pStyle w:val="Normal"/>
        <w:ind w:firstLineChars="200" w:startChars="0" w:start="0" w:endChars="0" w:end="0"/>
        <w:rPr>
          <w:rFonts w:hint="eastAsia"/>
        </w:rPr>
      </w:pPr>
      <w:r>
        <w:rPr>
          <w:rFonts w:hint="eastAsia"/>
        </w:rPr>
        <w:t>（二）已有的垃圾转运站、垃圾容器间应当逐步改造为符合生活垃圾分类要求的生活垃圾转运场所、生活垃圾收集容器集中放置场所。</w:t>
      </w:r>
    </w:p>
    <w:p>
      <w:pPr>
        <w:pStyle w:val="Normal"/>
        <w:ind w:firstLineChars="200" w:startChars="0" w:start="0" w:endChars="0" w:end="0"/>
        <w:rPr/>
      </w:pPr>
      <w:r>
        <w:rPr>
          <w:rFonts w:ascii="黑体;SimHei" w:hAnsi="黑体;SimHei" w:hint="eastAsia" w:eastAsia="黑体;SimHei"/>
        </w:rPr>
        <w:t>第十五条</w:t>
      </w:r>
      <w:r>
        <w:rPr>
          <w:rFonts w:hint="eastAsia"/>
        </w:rPr>
        <w:t xml:space="preserve">  生活垃圾收集容器应当符合环境卫生设施设置标准的规定，并标示生活垃圾分类标志。</w:t>
      </w:r>
    </w:p>
    <w:p>
      <w:pPr>
        <w:pStyle w:val="Normal"/>
        <w:ind w:firstLineChars="200" w:startChars="0" w:start="0" w:endChars="0" w:end="0"/>
        <w:rPr/>
      </w:pPr>
      <w:r>
        <w:rPr>
          <w:rFonts w:ascii="黑体;SimHei" w:hAnsi="黑体;SimHei" w:hint="eastAsia" w:eastAsia="黑体;SimHei"/>
        </w:rPr>
        <w:t>第十六条</w:t>
      </w:r>
      <w:r>
        <w:rPr>
          <w:rFonts w:hint="eastAsia"/>
        </w:rPr>
        <w:t xml:space="preserve">  任何单位和个人不得擅自关闭、闲置或者拆除生活垃圾收集、处置的设施、场所。确有必要关闭、闲置或者拆除的，应当经所在地县级以上地方人民政府城管执法部门商环境保护主管部门核准，并按照规定先行重建、补建或者提供替代设施。</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hint="eastAsia"/>
        </w:rPr>
      </w:pPr>
      <w:r>
        <w:rPr>
          <w:rFonts w:ascii="黑体;SimHei" w:hAnsi="黑体;SimHei" w:hint="eastAsia" w:eastAsia="黑体;SimHei"/>
        </w:rPr>
        <w:t>第三章  减量与分类</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第十七条</w:t>
      </w:r>
      <w:r>
        <w:rPr>
          <w:rFonts w:hint="eastAsia"/>
        </w:rPr>
        <w:t xml:space="preserve">  市和县（市、区）人民政府，阜阳经济技术开发区、阜合现代产业园区管理委员会应当采取措施，鼓励生产、销售企业回收废旧有害物品，促进再生资源的回收利用。</w:t>
      </w:r>
    </w:p>
    <w:p>
      <w:pPr>
        <w:pStyle w:val="Normal"/>
        <w:ind w:firstLineChars="200" w:startChars="0" w:start="0" w:endChars="0" w:end="0"/>
        <w:rPr/>
      </w:pPr>
      <w:r>
        <w:rPr>
          <w:rFonts w:ascii="黑体;SimHei" w:hAnsi="黑体;SimHei" w:hint="eastAsia" w:eastAsia="黑体;SimHei"/>
        </w:rPr>
        <w:t>第十八条</w:t>
      </w:r>
      <w:r>
        <w:rPr>
          <w:rFonts w:hint="eastAsia"/>
        </w:rPr>
        <w:t xml:space="preserve">  鼓励单位和个人购买、使用再生产品和可重复利用产品，减少使用或者不使用一次性用品，实现从源头上减少、控制生活垃圾的产生量。</w:t>
      </w:r>
    </w:p>
    <w:p>
      <w:pPr>
        <w:pStyle w:val="Normal"/>
        <w:ind w:firstLineChars="200" w:startChars="0" w:start="0" w:endChars="0" w:end="0"/>
        <w:rPr/>
      </w:pPr>
      <w:r>
        <w:rPr>
          <w:rFonts w:ascii="黑体;SimHei" w:hAnsi="黑体;SimHei" w:hint="eastAsia" w:eastAsia="黑体;SimHei"/>
        </w:rPr>
        <w:t>第十九条</w:t>
      </w:r>
      <w:r>
        <w:rPr>
          <w:rFonts w:hint="eastAsia"/>
        </w:rPr>
        <w:t xml:space="preserve">  推行净菜上市、洁净农副产品进城。</w:t>
      </w:r>
    </w:p>
    <w:p>
      <w:pPr>
        <w:pStyle w:val="Normal"/>
        <w:ind w:firstLineChars="200" w:startChars="0" w:start="0" w:endChars="0" w:end="0"/>
        <w:rPr/>
      </w:pPr>
      <w:r>
        <w:rPr>
          <w:rFonts w:ascii="黑体;SimHei" w:hAnsi="黑体;SimHei" w:hint="eastAsia" w:eastAsia="黑体;SimHei"/>
        </w:rPr>
        <w:t>第二十条</w:t>
      </w:r>
      <w:r>
        <w:rPr>
          <w:rFonts w:hint="eastAsia"/>
        </w:rPr>
        <w:t xml:space="preserve">  生活垃圾分为以下四类：</w:t>
      </w:r>
    </w:p>
    <w:p>
      <w:pPr>
        <w:pStyle w:val="Normal"/>
        <w:ind w:firstLineChars="200" w:startChars="0" w:start="0" w:endChars="0" w:end="0"/>
        <w:rPr>
          <w:rFonts w:hint="eastAsia"/>
        </w:rPr>
      </w:pPr>
      <w:r>
        <w:rPr>
          <w:rFonts w:hint="eastAsia"/>
        </w:rPr>
        <w:t>（一）可回收物，指可循环利用和资源化利用的纸张、塑料、金属、纺织物、电器电子产品、玻璃等；</w:t>
      </w:r>
    </w:p>
    <w:p>
      <w:pPr>
        <w:pStyle w:val="Normal"/>
        <w:ind w:firstLineChars="200" w:startChars="0" w:start="0" w:endChars="0" w:end="0"/>
        <w:rPr>
          <w:rFonts w:hint="eastAsia"/>
        </w:rPr>
      </w:pPr>
      <w:r>
        <w:rPr>
          <w:rFonts w:hint="eastAsia"/>
        </w:rPr>
        <w:t>（二）有害垃圾，指生活垃圾中对人体健康或者自然环境造成直接或者潜在危害的物质，包括废电池（普通碱性电池除外），废荧光灯管（日光灯管、节能灯等），废温度计，废血压计，废药品及其包装物，废油漆、溶剂及其包装物，废杀虫剂、消毒剂及其包装物，废胶片及废相纸等；</w:t>
      </w:r>
    </w:p>
    <w:p>
      <w:pPr>
        <w:pStyle w:val="Normal"/>
        <w:ind w:firstLineChars="200" w:startChars="0" w:start="0" w:endChars="0" w:end="0"/>
        <w:rPr>
          <w:rFonts w:hint="eastAsia"/>
        </w:rPr>
      </w:pPr>
      <w:r>
        <w:rPr>
          <w:rFonts w:hint="eastAsia"/>
        </w:rPr>
        <w:t>（三）餐厨垃圾（易腐垃圾），指居民日常生活及食品加工、饮食服务、单位供餐等活动中产生的废弃物，以及农贸市场、农产品批发市场产生的腐烂蔬菜瓜果、腐肉、碎骨、蛋壳、畜禽产品内脏等；</w:t>
      </w:r>
    </w:p>
    <w:p>
      <w:pPr>
        <w:pStyle w:val="Normal"/>
        <w:ind w:firstLineChars="200" w:startChars="0" w:start="0" w:endChars="0" w:end="0"/>
        <w:rPr>
          <w:rFonts w:hint="eastAsia"/>
        </w:rPr>
      </w:pPr>
      <w:r>
        <w:rPr>
          <w:rFonts w:hint="eastAsia"/>
        </w:rPr>
        <w:t>（四）其他垃圾，指除可回收物、餐厨垃圾和有害垃圾之外的生活垃圾。</w:t>
      </w:r>
    </w:p>
    <w:p>
      <w:pPr>
        <w:pStyle w:val="Normal"/>
        <w:ind w:firstLineChars="200" w:startChars="0" w:start="0" w:endChars="0" w:end="0"/>
        <w:rPr>
          <w:rFonts w:hint="eastAsia"/>
        </w:rPr>
      </w:pPr>
      <w:r>
        <w:rPr>
          <w:rFonts w:hint="eastAsia"/>
        </w:rPr>
        <w:t>市城管执法部门应当会同市环境保护等主管部门根据有利于减量化、资源化和便于识别、便于分类投放的原则，以及本市生活垃圾的特性、处置方式，制定生活垃圾分类指南，定期修订并公布。</w:t>
      </w:r>
    </w:p>
    <w:p>
      <w:pPr>
        <w:pStyle w:val="Normal"/>
        <w:ind w:firstLineChars="200" w:startChars="0" w:start="0" w:endChars="0" w:end="0"/>
        <w:rPr/>
      </w:pPr>
      <w:r>
        <w:rPr>
          <w:rFonts w:ascii="黑体;SimHei" w:hAnsi="黑体;SimHei" w:hint="eastAsia" w:eastAsia="黑体;SimHei"/>
        </w:rPr>
        <w:t>第二十一条</w:t>
      </w:r>
      <w:r>
        <w:rPr>
          <w:rFonts w:hint="eastAsia"/>
        </w:rPr>
        <w:t xml:space="preserve">  生活垃圾分类管理实行责任人制度。责任人按照下列规定确定：</w:t>
      </w:r>
    </w:p>
    <w:p>
      <w:pPr>
        <w:pStyle w:val="Normal"/>
        <w:ind w:firstLineChars="200" w:startChars="0" w:start="0" w:endChars="0" w:end="0"/>
        <w:rPr>
          <w:rFonts w:hint="eastAsia"/>
        </w:rPr>
      </w:pPr>
      <w:r>
        <w:rPr>
          <w:rFonts w:hint="eastAsia"/>
        </w:rPr>
        <w:t>（一）实行物业管理的住宅小区，物业服务企业为责任人；未实行物业管理的住宅小区，所在地社区居民委员会为责任人；　</w:t>
      </w:r>
    </w:p>
    <w:p>
      <w:pPr>
        <w:pStyle w:val="Normal"/>
        <w:ind w:firstLineChars="200" w:startChars="0" w:start="0" w:endChars="0" w:end="0"/>
        <w:rPr>
          <w:rFonts w:hint="eastAsia"/>
        </w:rPr>
      </w:pPr>
      <w:r>
        <w:rPr>
          <w:rFonts w:hint="eastAsia"/>
        </w:rPr>
        <w:t>（二）机场、车站、码头、旅游景点、公园等公共场所，经营管理者为责任人；</w:t>
      </w:r>
    </w:p>
    <w:p>
      <w:pPr>
        <w:pStyle w:val="Normal"/>
        <w:ind w:firstLineChars="200" w:startChars="0" w:start="0" w:endChars="0" w:end="0"/>
        <w:rPr>
          <w:rFonts w:hint="eastAsia"/>
        </w:rPr>
      </w:pPr>
      <w:r>
        <w:rPr>
          <w:rFonts w:hint="eastAsia"/>
        </w:rPr>
        <w:t>（三）商场、集贸市场、超市、饭店、展览展销等经营场所，经营管理者为责任人；</w:t>
      </w:r>
    </w:p>
    <w:p>
      <w:pPr>
        <w:pStyle w:val="Normal"/>
        <w:ind w:firstLineChars="200" w:startChars="0" w:start="0" w:endChars="0" w:end="0"/>
        <w:rPr>
          <w:rFonts w:hint="eastAsia"/>
        </w:rPr>
      </w:pPr>
      <w:r>
        <w:rPr>
          <w:rFonts w:hint="eastAsia"/>
        </w:rPr>
        <w:t>（四）机关、部队、企业事业单位、社会团体以及其他组织的办公或者生产经营场所，单位为责任人；</w:t>
      </w:r>
    </w:p>
    <w:p>
      <w:pPr>
        <w:pStyle w:val="Normal"/>
        <w:ind w:firstLineChars="200" w:startChars="0" w:start="0" w:endChars="0" w:end="0"/>
        <w:rPr>
          <w:rFonts w:hint="eastAsia"/>
        </w:rPr>
      </w:pPr>
      <w:r>
        <w:rPr>
          <w:rFonts w:hint="eastAsia"/>
        </w:rPr>
        <w:t>（五）建设工地的施工现场，施工单位为责任人；待建地块，业主为责任人；</w:t>
      </w:r>
    </w:p>
    <w:p>
      <w:pPr>
        <w:pStyle w:val="Normal"/>
        <w:ind w:firstLineChars="200" w:startChars="0" w:start="0" w:endChars="0" w:end="0"/>
        <w:rPr>
          <w:rFonts w:hint="eastAsia"/>
        </w:rPr>
      </w:pPr>
      <w:r>
        <w:rPr>
          <w:rFonts w:hint="eastAsia"/>
        </w:rPr>
        <w:t>（六）河湖水面及其管理范围，管理单位为责任人；</w:t>
      </w:r>
    </w:p>
    <w:p>
      <w:pPr>
        <w:pStyle w:val="Normal"/>
        <w:ind w:firstLineChars="200" w:startChars="0" w:start="0" w:endChars="0" w:end="0"/>
        <w:rPr>
          <w:rFonts w:hint="eastAsia"/>
        </w:rPr>
      </w:pPr>
      <w:r>
        <w:rPr>
          <w:rFonts w:hint="eastAsia"/>
        </w:rPr>
        <w:t>（七）城市道路、公路及其附属设施，管理单位为责任人；</w:t>
      </w:r>
    </w:p>
    <w:p>
      <w:pPr>
        <w:pStyle w:val="Normal"/>
        <w:ind w:firstLineChars="200" w:startChars="0" w:start="0" w:endChars="0" w:end="0"/>
        <w:rPr>
          <w:rFonts w:hint="eastAsia"/>
        </w:rPr>
      </w:pPr>
      <w:r>
        <w:rPr>
          <w:rFonts w:hint="eastAsia"/>
        </w:rPr>
        <w:t>（八）农村居住区，所在地村民委员会为责任人。</w:t>
      </w:r>
    </w:p>
    <w:p>
      <w:pPr>
        <w:pStyle w:val="Normal"/>
        <w:ind w:firstLineChars="200" w:startChars="0" w:start="0" w:endChars="0" w:end="0"/>
        <w:rPr>
          <w:rFonts w:hint="eastAsia"/>
        </w:rPr>
      </w:pPr>
      <w:r>
        <w:rPr>
          <w:rFonts w:hint="eastAsia"/>
        </w:rPr>
        <w:t>按照前款规定不能确定生活垃圾分类管理责任人的，所在地乡镇人民政府或者街道办事处为责任人。</w:t>
      </w:r>
    </w:p>
    <w:p>
      <w:pPr>
        <w:pStyle w:val="Normal"/>
        <w:ind w:firstLineChars="200" w:startChars="0" w:start="0" w:endChars="0" w:end="0"/>
        <w:rPr/>
      </w:pPr>
      <w:r>
        <w:rPr>
          <w:rFonts w:ascii="黑体;SimHei" w:hAnsi="黑体;SimHei" w:hint="eastAsia" w:eastAsia="黑体;SimHei"/>
        </w:rPr>
        <w:t>第二十二条</w:t>
      </w:r>
      <w:r>
        <w:rPr>
          <w:rFonts w:hint="eastAsia"/>
        </w:rPr>
        <w:t xml:space="preserve">  生活垃圾分类管理责任人应当履行下列职责：</w:t>
      </w:r>
    </w:p>
    <w:p>
      <w:pPr>
        <w:pStyle w:val="Normal"/>
        <w:ind w:firstLineChars="200" w:startChars="0" w:start="0" w:endChars="0" w:end="0"/>
        <w:rPr>
          <w:rFonts w:hint="eastAsia"/>
        </w:rPr>
      </w:pPr>
      <w:r>
        <w:rPr>
          <w:rFonts w:hint="eastAsia"/>
        </w:rPr>
        <w:t>（一）建立生活垃圾分类投放管理台账，记录责任区内产生的生活垃圾类别、数量、运输者、去向等情况；</w:t>
      </w:r>
    </w:p>
    <w:p>
      <w:pPr>
        <w:pStyle w:val="Normal"/>
        <w:ind w:firstLineChars="200" w:startChars="0" w:start="0" w:endChars="0" w:end="0"/>
        <w:rPr>
          <w:rFonts w:hint="eastAsia"/>
        </w:rPr>
      </w:pPr>
      <w:r>
        <w:rPr>
          <w:rFonts w:hint="eastAsia"/>
        </w:rPr>
        <w:t>（二）按要求设置、清洁维护生活垃圾收集容器；</w:t>
      </w:r>
    </w:p>
    <w:p>
      <w:pPr>
        <w:pStyle w:val="Normal"/>
        <w:ind w:firstLineChars="200" w:startChars="0" w:start="0" w:endChars="0" w:end="0"/>
        <w:rPr>
          <w:rFonts w:hint="eastAsia"/>
        </w:rPr>
      </w:pPr>
      <w:r>
        <w:rPr>
          <w:rFonts w:hint="eastAsia"/>
        </w:rPr>
        <w:t>（三）监督生活垃圾分类投放，对不符合分类投放要求的行为进行指导、劝告；拒不改正的，报告属地城管执法部门处理；</w:t>
      </w:r>
    </w:p>
    <w:p>
      <w:pPr>
        <w:pStyle w:val="Normal"/>
        <w:ind w:firstLineChars="200" w:startChars="0" w:start="0" w:endChars="0" w:end="0"/>
        <w:rPr>
          <w:rFonts w:hint="eastAsia"/>
        </w:rPr>
      </w:pPr>
      <w:r>
        <w:rPr>
          <w:rFonts w:hint="eastAsia"/>
        </w:rPr>
        <w:t>（四）将生活垃圾交由具备相应条件的单位收集、运输；</w:t>
      </w:r>
    </w:p>
    <w:p>
      <w:pPr>
        <w:pStyle w:val="Normal"/>
        <w:ind w:firstLineChars="200" w:startChars="0" w:start="0" w:endChars="0" w:end="0"/>
        <w:rPr>
          <w:rFonts w:hint="eastAsia"/>
        </w:rPr>
      </w:pPr>
      <w:r>
        <w:rPr>
          <w:rFonts w:hint="eastAsia"/>
        </w:rPr>
        <w:t>（五）法律、法规规定的其他职责。</w:t>
      </w:r>
    </w:p>
    <w:p>
      <w:pPr>
        <w:pStyle w:val="Normal"/>
        <w:ind w:firstLineChars="200" w:startChars="0" w:start="0" w:endChars="0" w:end="0"/>
        <w:rPr/>
      </w:pPr>
      <w:r>
        <w:rPr>
          <w:rFonts w:ascii="黑体;SimHei" w:hAnsi="黑体;SimHei" w:hint="eastAsia" w:eastAsia="黑体;SimHei"/>
        </w:rPr>
        <w:t>第二十三条</w:t>
      </w:r>
      <w:r>
        <w:rPr>
          <w:rFonts w:hint="eastAsia"/>
        </w:rPr>
        <w:t xml:space="preserve">  单位和个人在投放生活垃圾时应当遵守下列规定：</w:t>
      </w:r>
    </w:p>
    <w:p>
      <w:pPr>
        <w:pStyle w:val="Normal"/>
        <w:ind w:firstLineChars="200" w:startChars="0" w:start="0" w:endChars="0" w:end="0"/>
        <w:rPr>
          <w:rFonts w:hint="eastAsia"/>
        </w:rPr>
      </w:pPr>
      <w:r>
        <w:rPr>
          <w:rFonts w:hint="eastAsia"/>
        </w:rPr>
        <w:t>（一）按照生活垃圾分类管理责任人公示的时间、地点分类投放生活垃圾，不得随意倾倒、抛撒、堆放或者焚烧生活垃圾；</w:t>
      </w:r>
    </w:p>
    <w:p>
      <w:pPr>
        <w:pStyle w:val="Normal"/>
        <w:ind w:firstLineChars="200" w:startChars="0" w:start="0" w:endChars="0" w:end="0"/>
        <w:rPr>
          <w:rFonts w:hint="eastAsia"/>
        </w:rPr>
      </w:pPr>
      <w:r>
        <w:rPr>
          <w:rFonts w:hint="eastAsia"/>
        </w:rPr>
        <w:t>（二）可回收垃圾、有害垃圾、餐厨垃圾、其他垃圾分别投入标有相应标识的收集容器；</w:t>
      </w:r>
    </w:p>
    <w:p>
      <w:pPr>
        <w:pStyle w:val="Normal"/>
        <w:ind w:firstLineChars="200" w:startChars="0" w:start="0" w:endChars="0" w:end="0"/>
        <w:rPr>
          <w:rFonts w:hint="eastAsia"/>
        </w:rPr>
      </w:pPr>
      <w:r>
        <w:rPr>
          <w:rFonts w:hint="eastAsia"/>
        </w:rPr>
        <w:t>（三）体积较大的废旧家具、废旧家用电器等废弃物品，单独堆放在指定的地点，另行处理。</w:t>
      </w:r>
    </w:p>
    <w:p>
      <w:pPr>
        <w:pStyle w:val="Normal"/>
        <w:ind w:firstLineChars="200" w:startChars="0" w:start="0" w:endChars="0" w:end="0"/>
        <w:rPr>
          <w:rFonts w:hint="eastAsia"/>
        </w:rPr>
      </w:pPr>
      <w:r>
        <w:rPr>
          <w:rFonts w:hint="eastAsia"/>
        </w:rPr>
        <w:t>居民在装饰装修过程中产生的建筑垃圾，按照管理责任人规定的地点和要求单独堆放，不得混入生活垃圾，并按照规定承担处理费用。</w:t>
      </w:r>
    </w:p>
    <w:p>
      <w:pPr>
        <w:pStyle w:val="Normal"/>
        <w:ind w:firstLineChars="200" w:startChars="0" w:start="0" w:endChars="0" w:end="0"/>
        <w:rPr/>
      </w:pPr>
      <w:r>
        <w:rPr>
          <w:rFonts w:ascii="黑体;SimHei" w:hAnsi="黑体;SimHei" w:hint="eastAsia" w:eastAsia="黑体;SimHei"/>
        </w:rPr>
        <w:t>第二十四条</w:t>
      </w:r>
      <w:r>
        <w:rPr>
          <w:rFonts w:hint="eastAsia"/>
        </w:rPr>
        <w:t xml:space="preserve">  物业服务企业以及业主可就生活垃圾分类投放的要求以及不按要求投放的责任等内容进行约定。</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hint="eastAsia"/>
        </w:rPr>
      </w:pPr>
      <w:r>
        <w:rPr>
          <w:rFonts w:ascii="黑体;SimHei" w:hAnsi="黑体;SimHei" w:hint="eastAsia" w:eastAsia="黑体;SimHei"/>
        </w:rPr>
        <w:t>第四章  运输与处置</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第二十五条</w:t>
      </w:r>
      <w:r>
        <w:rPr>
          <w:rFonts w:hint="eastAsia"/>
        </w:rPr>
        <w:t xml:space="preserve">  从事城市生活垃圾经营性清扫、收集、运输或者处置的企业，应当取得城市生活垃圾经营性清扫、收集、运输或者处置服务许可证。</w:t>
      </w:r>
    </w:p>
    <w:p>
      <w:pPr>
        <w:pStyle w:val="Normal"/>
        <w:ind w:firstLineChars="200" w:startChars="0" w:start="0" w:endChars="0" w:end="0"/>
        <w:rPr>
          <w:rFonts w:hint="eastAsia"/>
        </w:rPr>
      </w:pPr>
      <w:r>
        <w:rPr>
          <w:rFonts w:hint="eastAsia"/>
        </w:rPr>
        <w:t>未取得许可证的，不得从事城市生活垃圾经营性活动。</w:t>
      </w:r>
    </w:p>
    <w:p>
      <w:pPr>
        <w:pStyle w:val="Normal"/>
        <w:ind w:firstLineChars="200" w:startChars="0" w:start="0" w:endChars="0" w:end="0"/>
        <w:rPr/>
      </w:pPr>
      <w:r>
        <w:rPr>
          <w:rFonts w:ascii="黑体;SimHei" w:hAnsi="黑体;SimHei" w:hint="eastAsia" w:eastAsia="黑体;SimHei"/>
        </w:rPr>
        <w:t>第二十六条</w:t>
      </w:r>
      <w:r>
        <w:rPr>
          <w:rFonts w:hint="eastAsia"/>
        </w:rPr>
        <w:t xml:space="preserve">  城管执法部门应当通过招投标等公平竞争方式作出城市生活垃圾经营性清扫、收集、运输或者处置许可的决定，向中标人颁发城市生活垃圾经营性清扫、收集、运输或者处置服务许可证。</w:t>
      </w:r>
    </w:p>
    <w:p>
      <w:pPr>
        <w:pStyle w:val="Normal"/>
        <w:ind w:firstLineChars="200" w:startChars="0" w:start="0" w:endChars="0" w:end="0"/>
        <w:rPr>
          <w:rFonts w:hint="eastAsia"/>
        </w:rPr>
      </w:pPr>
      <w:r>
        <w:rPr>
          <w:rFonts w:hint="eastAsia"/>
        </w:rPr>
        <w:t>城管执法部门应当与中标人签订城市生活垃圾清扫、收集、运输、处置经营协议。</w:t>
      </w:r>
    </w:p>
    <w:p>
      <w:pPr>
        <w:pStyle w:val="Normal"/>
        <w:ind w:firstLineChars="200" w:startChars="0" w:start="0" w:endChars="0" w:end="0"/>
        <w:rPr>
          <w:rFonts w:hint="eastAsia"/>
        </w:rPr>
      </w:pPr>
      <w:r>
        <w:rPr>
          <w:rFonts w:hint="eastAsia"/>
        </w:rPr>
        <w:t>城市生活垃圾清扫、收集、运输、处置经营协议应当明确约定经营期限、服务标准等内容，作为城市生活垃圾清扫、收集、运输或者处置服务许可证的附件。</w:t>
      </w:r>
    </w:p>
    <w:p>
      <w:pPr>
        <w:pStyle w:val="Normal"/>
        <w:ind w:firstLineChars="200" w:startChars="0" w:start="0" w:endChars="0" w:end="0"/>
        <w:rPr/>
      </w:pPr>
      <w:r>
        <w:rPr>
          <w:rFonts w:ascii="黑体;SimHei" w:hAnsi="黑体;SimHei" w:hint="eastAsia" w:eastAsia="黑体;SimHei"/>
        </w:rPr>
        <w:t>第二十七条</w:t>
      </w:r>
      <w:r>
        <w:rPr>
          <w:rFonts w:hint="eastAsia"/>
        </w:rPr>
        <w:t xml:space="preserve">  县（市、区）人民政府可以组建农村生活垃圾管理队伍，或者通过招投标等公平竞争方式选择具备专业技术条件的单位，开展农村生活垃圾清扫、收集、运输和处置等工作。</w:t>
      </w:r>
    </w:p>
    <w:p>
      <w:pPr>
        <w:pStyle w:val="Normal"/>
        <w:ind w:firstLineChars="200" w:startChars="0" w:start="0" w:endChars="0" w:end="0"/>
        <w:rPr/>
      </w:pPr>
      <w:r>
        <w:rPr>
          <w:rFonts w:ascii="黑体;SimHei" w:hAnsi="黑体;SimHei" w:hint="eastAsia" w:eastAsia="黑体;SimHei"/>
        </w:rPr>
        <w:t>第二十八条</w:t>
      </w:r>
      <w:r>
        <w:rPr>
          <w:rFonts w:hint="eastAsia"/>
        </w:rPr>
        <w:t xml:space="preserve">  收集、运输生活垃圾的单位应当遵守下列规定：</w:t>
      </w:r>
    </w:p>
    <w:p>
      <w:pPr>
        <w:pStyle w:val="Normal"/>
        <w:ind w:firstLineChars="200" w:startChars="0" w:start="0" w:endChars="0" w:end="0"/>
        <w:rPr>
          <w:rFonts w:hint="eastAsia"/>
        </w:rPr>
      </w:pPr>
      <w:r>
        <w:rPr>
          <w:rFonts w:hint="eastAsia"/>
        </w:rPr>
        <w:t>（一）按时收集、运输不同种类的生活垃圾，根据生活垃圾收集量、分类方法、作业时间等因素，配备符合标准的收集工具、运输车辆以及符合要求的人员；</w:t>
      </w:r>
    </w:p>
    <w:p>
      <w:pPr>
        <w:pStyle w:val="Normal"/>
        <w:ind w:firstLineChars="200" w:startChars="0" w:start="0" w:endChars="0" w:end="0"/>
        <w:rPr>
          <w:rFonts w:hint="eastAsia"/>
        </w:rPr>
      </w:pPr>
      <w:r>
        <w:rPr>
          <w:rFonts w:hint="eastAsia"/>
        </w:rPr>
        <w:t>（二）将生活垃圾分类运输至集中收集设施或者符合规定的转运、处置设施，不得混装混运，不得随意倾倒、丢弃、遗撒、堆放、焚烧；</w:t>
      </w:r>
    </w:p>
    <w:p>
      <w:pPr>
        <w:pStyle w:val="Normal"/>
        <w:ind w:firstLineChars="200" w:startChars="0" w:start="0" w:endChars="0" w:end="0"/>
        <w:rPr>
          <w:rFonts w:hint="eastAsia"/>
        </w:rPr>
      </w:pPr>
      <w:r>
        <w:rPr>
          <w:rFonts w:hint="eastAsia"/>
        </w:rPr>
        <w:t>（三）建立生活垃圾管理台帐，记录生活垃圾来源、种类、数量、去向等情况，并向属地城管执法部门报告。</w:t>
      </w:r>
    </w:p>
    <w:p>
      <w:pPr>
        <w:pStyle w:val="Normal"/>
        <w:ind w:firstLineChars="200" w:startChars="0" w:start="0" w:endChars="0" w:end="0"/>
        <w:rPr/>
      </w:pPr>
      <w:r>
        <w:rPr>
          <w:rFonts w:ascii="黑体;SimHei" w:hAnsi="黑体;SimHei" w:hint="eastAsia" w:eastAsia="黑体;SimHei"/>
        </w:rPr>
        <w:t>第二十九条</w:t>
      </w:r>
      <w:r>
        <w:rPr>
          <w:rFonts w:hint="eastAsia"/>
        </w:rPr>
        <w:t xml:space="preserve">  生活垃圾处置单位应当遵守下列规定：</w:t>
      </w:r>
    </w:p>
    <w:p>
      <w:pPr>
        <w:pStyle w:val="Normal"/>
        <w:ind w:firstLineChars="200" w:startChars="0" w:start="0" w:endChars="0" w:end="0"/>
        <w:rPr>
          <w:rFonts w:hint="eastAsia"/>
        </w:rPr>
      </w:pPr>
      <w:r>
        <w:rPr>
          <w:rFonts w:hint="eastAsia"/>
        </w:rPr>
        <w:t>（一）按照有关规定接收生活垃圾；</w:t>
      </w:r>
    </w:p>
    <w:p>
      <w:pPr>
        <w:pStyle w:val="Normal"/>
        <w:ind w:firstLineChars="200" w:startChars="0" w:start="0" w:endChars="0" w:end="0"/>
        <w:rPr>
          <w:rFonts w:hint="eastAsia"/>
        </w:rPr>
      </w:pPr>
      <w:r>
        <w:rPr>
          <w:rFonts w:hint="eastAsia"/>
        </w:rPr>
        <w:t>（二）按照有关规定和技术标准分类处置生活垃圾；</w:t>
      </w:r>
    </w:p>
    <w:p>
      <w:pPr>
        <w:pStyle w:val="Normal"/>
        <w:ind w:firstLineChars="200" w:startChars="0" w:start="0" w:endChars="0" w:end="0"/>
        <w:rPr>
          <w:rFonts w:hint="eastAsia"/>
        </w:rPr>
      </w:pPr>
      <w:r>
        <w:rPr>
          <w:rFonts w:hint="eastAsia"/>
        </w:rPr>
        <w:t>（三）按照要求配备城市生活垃圾处置设备、设施，保证设施、设备运行良好；</w:t>
      </w:r>
    </w:p>
    <w:p>
      <w:pPr>
        <w:pStyle w:val="Normal"/>
        <w:ind w:firstLineChars="200" w:startChars="0" w:start="0" w:endChars="0" w:end="0"/>
        <w:rPr>
          <w:rFonts w:hint="eastAsia"/>
        </w:rPr>
      </w:pPr>
      <w:r>
        <w:rPr>
          <w:rFonts w:hint="eastAsia"/>
        </w:rPr>
        <w:t>（四）保证生活垃圾处置站、场（厂）环境整洁；</w:t>
      </w:r>
    </w:p>
    <w:p>
      <w:pPr>
        <w:pStyle w:val="Normal"/>
        <w:ind w:firstLineChars="200" w:startChars="0" w:start="0" w:endChars="0" w:end="0"/>
        <w:rPr>
          <w:rFonts w:hint="eastAsia"/>
        </w:rPr>
      </w:pPr>
      <w:r>
        <w:rPr>
          <w:rFonts w:hint="eastAsia"/>
        </w:rPr>
        <w:t>（五）按照规定处理处置过程中产生的污水、废气、废渣、粉尘等，防止二次污染；</w:t>
      </w:r>
    </w:p>
    <w:p>
      <w:pPr>
        <w:pStyle w:val="Normal"/>
        <w:ind w:firstLineChars="200" w:startChars="0" w:start="0" w:endChars="0" w:end="0"/>
        <w:rPr>
          <w:rFonts w:hint="eastAsia"/>
        </w:rPr>
      </w:pPr>
      <w:r>
        <w:rPr>
          <w:rFonts w:hint="eastAsia"/>
        </w:rPr>
        <w:t>（六）按照有关标准监测污染物排放情况，并按照要求提交监测报告；</w:t>
      </w:r>
    </w:p>
    <w:p>
      <w:pPr>
        <w:pStyle w:val="Normal"/>
        <w:ind w:firstLineChars="200" w:startChars="0" w:start="0" w:endChars="0" w:end="0"/>
        <w:rPr>
          <w:rFonts w:hint="eastAsia"/>
        </w:rPr>
      </w:pPr>
      <w:r>
        <w:rPr>
          <w:rFonts w:hint="eastAsia"/>
        </w:rPr>
        <w:t>（七）建立管理台账，计量每日收运、进出场站和处置的生活垃圾，并将相关统计数据和报表报送城管执法部门。</w:t>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hint="eastAsia" w:eastAsia="黑体;SimHei"/>
        </w:rPr>
        <w:t>第五章  监督管理</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第三十条</w:t>
      </w:r>
      <w:r>
        <w:rPr>
          <w:rFonts w:hint="eastAsia"/>
        </w:rPr>
        <w:t xml:space="preserve">  各级人民政府应当建立完善生活垃圾管理的综合考核制度，并将生活垃圾管理工作纳入政府目标考核。</w:t>
      </w:r>
    </w:p>
    <w:p>
      <w:pPr>
        <w:pStyle w:val="Normal"/>
        <w:ind w:firstLineChars="200" w:startChars="0" w:start="0" w:endChars="0" w:end="0"/>
        <w:rPr>
          <w:rFonts w:hint="eastAsia"/>
        </w:rPr>
      </w:pPr>
      <w:r>
        <w:rPr>
          <w:rFonts w:hint="eastAsia"/>
        </w:rPr>
        <w:t>对在生活垃圾管理工作中成绩显著的单位和个人给予奖励。</w:t>
      </w:r>
    </w:p>
    <w:p>
      <w:pPr>
        <w:pStyle w:val="Normal"/>
        <w:ind w:firstLineChars="200" w:startChars="0" w:start="0" w:endChars="0" w:end="0"/>
        <w:rPr/>
      </w:pPr>
      <w:r>
        <w:rPr>
          <w:rFonts w:ascii="黑体;SimHei" w:hAnsi="黑体;SimHei" w:hint="eastAsia" w:eastAsia="黑体;SimHei"/>
        </w:rPr>
        <w:t>第三十一条</w:t>
      </w:r>
      <w:r>
        <w:rPr>
          <w:rFonts w:hint="eastAsia"/>
        </w:rPr>
        <w:t xml:space="preserve">  各级人民政府应当加强生活垃圾管理的宣传教育，增强公众生活垃圾减量、分类意识，鼓励公众参与生活垃圾管理的监督活动。</w:t>
      </w:r>
    </w:p>
    <w:p>
      <w:pPr>
        <w:pStyle w:val="Normal"/>
        <w:ind w:firstLineChars="200" w:startChars="0" w:start="0" w:endChars="0" w:end="0"/>
        <w:rPr/>
      </w:pPr>
      <w:r>
        <w:rPr>
          <w:rFonts w:ascii="黑体;SimHei" w:hAnsi="黑体;SimHei" w:hint="eastAsia" w:eastAsia="黑体;SimHei"/>
        </w:rPr>
        <w:t>第三十二条</w:t>
      </w:r>
      <w:r>
        <w:rPr>
          <w:rFonts w:hint="eastAsia"/>
        </w:rPr>
        <w:t xml:space="preserve">  城管执法部门应当会同有关部门加强对生活垃圾投放、清扫、收集、运输、处置全过程的监管，发现不符合规定的，督促改正。</w:t>
      </w:r>
    </w:p>
    <w:p>
      <w:pPr>
        <w:pStyle w:val="Normal"/>
        <w:ind w:firstLineChars="200" w:startChars="0" w:start="0" w:endChars="0" w:end="0"/>
        <w:rPr/>
      </w:pPr>
      <w:r>
        <w:rPr>
          <w:rFonts w:ascii="黑体;SimHei" w:hAnsi="黑体;SimHei" w:hint="eastAsia" w:eastAsia="黑体;SimHei"/>
        </w:rPr>
        <w:t>第三十三条</w:t>
      </w:r>
      <w:r>
        <w:rPr>
          <w:rFonts w:hint="eastAsia"/>
        </w:rPr>
        <w:t>　从事城市生活垃圾经营性清扫、收集、运输、处置的企业需停业、歇业的，应当提前半年向城管执法部门报告，经同意后方可停业或者歇业。</w:t>
      </w:r>
    </w:p>
    <w:p>
      <w:pPr>
        <w:pStyle w:val="Normal"/>
        <w:ind w:firstLineChars="200" w:startChars="0" w:start="0" w:endChars="0" w:end="0"/>
        <w:rPr>
          <w:rFonts w:hint="eastAsia"/>
        </w:rPr>
      </w:pPr>
      <w:r>
        <w:rPr>
          <w:rFonts w:hint="eastAsia"/>
        </w:rPr>
        <w:t>城管执法部门应当在城市生活垃圾经营性清扫、收集、运输、处置企业停业或者歇业前，落实保障及时清扫、收集、运输、处置城市生活垃圾的措施。</w:t>
      </w:r>
    </w:p>
    <w:p>
      <w:pPr>
        <w:pStyle w:val="Normal"/>
        <w:ind w:firstLineChars="200" w:startChars="0" w:start="0" w:endChars="0" w:end="0"/>
        <w:rPr/>
      </w:pPr>
      <w:r>
        <w:rPr>
          <w:rFonts w:ascii="黑体;SimHei" w:hAnsi="黑体;SimHei" w:hint="eastAsia" w:eastAsia="黑体;SimHei"/>
        </w:rPr>
        <w:t>第三十四条</w:t>
      </w:r>
      <w:r>
        <w:rPr>
          <w:rFonts w:hint="eastAsia"/>
        </w:rPr>
        <w:t xml:space="preserve">  城管执法部门应当会同有关部门制定生活垃圾管理应急预案，建立生活垃圾应急处置机制，确保紧急或者特</w:t>
      </w:r>
      <w:r>
        <w:rPr>
          <w:rFonts w:hint="eastAsia"/>
          <w:spacing w:val="4"/>
        </w:rPr>
        <w:t>殊情况下生活垃圾投放、清扫、收集、运输、处置工作的正常进行。</w:t>
      </w:r>
    </w:p>
    <w:p>
      <w:pPr>
        <w:pStyle w:val="Normal"/>
        <w:ind w:firstLineChars="200" w:startChars="0" w:start="0" w:endChars="0" w:end="0"/>
        <w:rPr/>
      </w:pPr>
      <w:r>
        <w:rPr>
          <w:rFonts w:ascii="黑体;SimHei" w:hAnsi="黑体;SimHei" w:hint="eastAsia" w:eastAsia="黑体;SimHei"/>
        </w:rPr>
        <w:t>第三十五条</w:t>
      </w:r>
      <w:r>
        <w:rPr>
          <w:rFonts w:hint="eastAsia"/>
        </w:rPr>
        <w:t xml:space="preserve">  城管执法部门应当向社会公布举报和投诉电话、信箱和电子邮件地址，依法处理有关生活垃圾管理事项的举报和投诉。</w:t>
      </w:r>
    </w:p>
    <w:p>
      <w:pPr>
        <w:pStyle w:val="Normal"/>
        <w:ind w:firstLineChars="200" w:startChars="0" w:start="0" w:endChars="0" w:end="0"/>
        <w:rPr>
          <w:rFonts w:hint="eastAsia"/>
        </w:rPr>
      </w:pPr>
      <w:r>
        <w:rPr>
          <w:rFonts w:hint="eastAsia"/>
        </w:rPr>
        <w:t>举报违反生活垃圾管理行为，经查证属实的，对举报人给予奖励。具体办法由城管执法部门制定并向社会公布。</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hint="eastAsia"/>
        </w:rPr>
      </w:pPr>
      <w:r>
        <w:rPr>
          <w:rFonts w:ascii="黑体;SimHei" w:hAnsi="黑体;SimHei" w:hint="eastAsia" w:eastAsia="黑体;SimHei"/>
        </w:rPr>
        <w:t>第六章  法律责任</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第三十六条</w:t>
      </w:r>
      <w:r>
        <w:rPr>
          <w:rFonts w:hint="eastAsia"/>
        </w:rPr>
        <w:t xml:space="preserve">  生活垃圾分类管理责任人违反本条例第二十二条第二项规定，未按要求设置、清洁维护生活垃圾收集容器的，由城管执法部门责令限期改正，处二百元以上一千元以下的罚款；违反第二十二条第四项规定，未将生活垃圾交由具备相应条件的单位收集、运输的，由城管执法部门责令限期改正，处一千元以上五千元以下的罚款。</w:t>
      </w:r>
    </w:p>
    <w:p>
      <w:pPr>
        <w:pStyle w:val="Normal"/>
        <w:ind w:firstLineChars="200" w:startChars="0" w:start="0" w:endChars="0" w:end="0"/>
        <w:rPr/>
      </w:pPr>
      <w:r>
        <w:rPr>
          <w:rFonts w:ascii="黑体;SimHei" w:hAnsi="黑体;SimHei" w:hint="eastAsia" w:eastAsia="黑体;SimHei"/>
        </w:rPr>
        <w:t>第三十七条</w:t>
      </w:r>
      <w:r>
        <w:rPr>
          <w:rFonts w:hint="eastAsia"/>
        </w:rPr>
        <w:t xml:space="preserve">  违反本条例第二十三条规定，随意倾倒、抛洒、堆放生活垃圾的，由城管执法部门责令限期改正，对个人处二百元以下的罚款，对单位处五千元以上五万元以下的罚款。</w:t>
      </w:r>
    </w:p>
    <w:p>
      <w:pPr>
        <w:pStyle w:val="Normal"/>
        <w:ind w:firstLineChars="200" w:startChars="0" w:start="0" w:endChars="0" w:end="0"/>
        <w:rPr/>
      </w:pPr>
      <w:r>
        <w:rPr>
          <w:rFonts w:ascii="黑体;SimHei" w:hAnsi="黑体;SimHei" w:hint="eastAsia" w:eastAsia="黑体;SimHei"/>
        </w:rPr>
        <w:t>第三十八条</w:t>
      </w:r>
      <w:r>
        <w:rPr>
          <w:rFonts w:hint="eastAsia"/>
        </w:rPr>
        <w:t xml:space="preserve">  生活垃圾收集、运输单位违反本条例第二十八条规定的，由城管执法部门责令限期改正，可以处五千元以上三万元以下的罚款。</w:t>
      </w:r>
    </w:p>
    <w:p>
      <w:pPr>
        <w:pStyle w:val="Normal"/>
        <w:ind w:firstLineChars="200" w:startChars="0" w:start="0" w:endChars="0" w:end="0"/>
        <w:rPr/>
      </w:pPr>
      <w:r>
        <w:rPr>
          <w:rFonts w:ascii="黑体;SimHei" w:hAnsi="黑体;SimHei" w:hint="eastAsia" w:eastAsia="黑体;SimHei"/>
        </w:rPr>
        <w:t>第三十九条</w:t>
      </w:r>
      <w:r>
        <w:rPr>
          <w:rFonts w:hint="eastAsia"/>
        </w:rPr>
        <w:t xml:space="preserve">  生活垃圾处置单位违反本条例第二十九条规定的，由城管执法部门责令限期改正，可以处三万元以上十万元以下的罚款。</w:t>
      </w:r>
    </w:p>
    <w:p>
      <w:pPr>
        <w:pStyle w:val="Normal"/>
        <w:ind w:firstLineChars="200" w:startChars="0" w:start="0" w:endChars="0" w:end="0"/>
        <w:rPr/>
      </w:pPr>
      <w:r>
        <w:rPr>
          <w:rFonts w:ascii="黑体;SimHei" w:hAnsi="黑体;SimHei" w:hint="eastAsia" w:eastAsia="黑体;SimHei"/>
        </w:rPr>
        <w:t>第四十条</w:t>
      </w:r>
      <w:r>
        <w:rPr>
          <w:rFonts w:hint="eastAsia"/>
        </w:rPr>
        <w:t xml:space="preserve">  违反本条例第三十三条规定，从事城市生活垃圾经营性清扫、收集、运输的企业，未经批准擅自停业、歇业的，由城管执法部门责令限期改正，可以处一万元以上三万元以下的罚款；从事城市生活垃圾经营性处置的企业，未经批准擅自停业、歇业的，由城管执法部门责令限期改正，可以处五万元以上十万元以下罚款。</w:t>
      </w:r>
    </w:p>
    <w:p>
      <w:pPr>
        <w:pStyle w:val="Normal"/>
        <w:ind w:firstLineChars="200" w:startChars="0" w:start="0" w:endChars="0" w:end="0"/>
        <w:rPr/>
      </w:pPr>
      <w:r>
        <w:rPr>
          <w:rFonts w:ascii="黑体;SimHei" w:hAnsi="黑体;SimHei" w:hint="eastAsia" w:eastAsia="黑体;SimHei"/>
        </w:rPr>
        <w:t>第四十一条</w:t>
      </w:r>
      <w:r>
        <w:rPr>
          <w:rFonts w:hint="eastAsia"/>
        </w:rPr>
        <w:t xml:space="preserve">  城管执法部门或者其他有关部门的工作人员违反本条例规定，有滥用职权、徇私舞弊、玩忽职守等行为的，依法给予处分；构成犯罪的，依法追究刑事责任。</w:t>
      </w:r>
    </w:p>
    <w:p>
      <w:pPr>
        <w:pStyle w:val="Normal"/>
        <w:ind w:firstLineChars="200" w:startChars="0" w:start="0" w:endChars="0" w:end="0"/>
        <w:rPr/>
      </w:pPr>
      <w:r>
        <w:rPr>
          <w:rFonts w:ascii="黑体;SimHei" w:hAnsi="黑体;SimHei" w:hint="eastAsia" w:eastAsia="黑体;SimHei"/>
        </w:rPr>
        <w:t>第四十二条</w:t>
      </w:r>
      <w:r>
        <w:rPr>
          <w:rFonts w:hint="eastAsia"/>
        </w:rPr>
        <w:t xml:space="preserve">  违反本条例规定的行为，法律、法规已有法律责任规定的，从其规定。</w:t>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hint="eastAsia" w:eastAsia="黑体;SimHei"/>
        </w:rPr>
        <w:t>第七章  附    则</w:t>
      </w:r>
    </w:p>
    <w:p>
      <w:pPr>
        <w:pStyle w:val="Normal"/>
        <w:ind w:firstLineChars="200" w:startChars="0" w:start="0" w:endChars="0" w:end="0"/>
        <w:rPr/>
      </w:pPr>
      <w:r>
        <w:rPr/>
        <w:t xml:space="preserve">    </w:t>
      </w:r>
    </w:p>
    <w:p>
      <w:pPr>
        <w:pStyle w:val="Normal"/>
        <w:ind w:firstLineChars="200" w:startChars="0" w:start="0" w:endChars="0" w:end="0"/>
        <w:rPr>
          <w:rFonts w:hint="eastAsia"/>
          <w:color w:val="000000"/>
        </w:rPr>
      </w:pPr>
      <w:r>
        <w:rPr>
          <w:rFonts w:ascii="黑体;SimHei" w:hAnsi="黑体;SimHei" w:hint="eastAsia" w:eastAsia="黑体;SimHei"/>
        </w:rPr>
        <w:t>第四十三条</w:t>
      </w:r>
      <w:r>
        <w:rPr>
          <w:rFonts w:hint="eastAsia"/>
        </w:rPr>
        <w:t xml:space="preserve">  本条例自</w:t>
      </w:r>
      <w:r>
        <w:rPr>
          <w:rFonts w:hint="eastAsia"/>
        </w:rPr>
        <w:t>2019</w:t>
      </w:r>
      <w:r>
        <w:rPr>
          <w:rFonts w:hint="eastAsia"/>
        </w:rPr>
        <w:t>年</w:t>
      </w:r>
      <w:r>
        <w:rPr>
          <w:rFonts w:hint="eastAsia"/>
        </w:rPr>
        <w:t>3</w:t>
      </w:r>
      <w:r>
        <w:rPr>
          <w:rFonts w:hint="eastAsia"/>
        </w:rPr>
        <w:t>月</w:t>
      </w:r>
      <w:r>
        <w:rPr>
          <w:rFonts w:hint="eastAsia"/>
        </w:rPr>
        <w:t>1</w:t>
      </w:r>
      <w:r>
        <w:rPr>
          <w:rFonts w:hint="eastAsia"/>
        </w:rPr>
        <w:t>日起施行。</w:t>
      </w:r>
    </w:p>
    <w:p>
      <w:pPr>
        <w:pStyle w:val="Normal"/>
        <w:ind w:firstLineChars="200" w:startChars="0" w:start="0" w:endChars="0" w:end="0"/>
        <w:rPr>
          <w:rFonts w:hint="eastAsia"/>
          <w:color w:val="000000"/>
        </w:rPr>
      </w:pPr>
      <w:r>
        <w:rPr>
          <w:rFonts w:hint="eastAsia"/>
          <w:color w:val="000000"/>
        </w:rPr>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14</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14</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 w:hAnsi="仿宋" w:eastAsia="仿宋"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2018-12-25T10:47:00Z</dcterms:created>
  <dc:creator>ch</dc:creator>
  <dc:description/>
  <cp:keywords/>
  <dc:language>en-US</dc:language>
  <cp:lastModifiedBy>高青青</cp:lastModifiedBy>
  <cp:lastPrinted>2018-12-20T11:03:00Z</cp:lastPrinted>
  <dcterms:modified xsi:type="dcterms:W3CDTF">2018-12-25T10:49:00Z</dcterms:modified>
  <cp:revision>4</cp:revision>
  <dc:subject/>
  <dc:title>板心</dc:title>
</cp:coreProperties>
</file>