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sz w:val="44"/>
          <w:szCs w:val="44"/>
        </w:rPr>
      </w:pPr>
      <w:r>
        <w:rPr>
          <w:rFonts w:eastAsia="方正小标宋简体"/>
          <w:sz w:val="44"/>
          <w:szCs w:val="44"/>
        </w:rPr>
      </w:r>
    </w:p>
    <w:p>
      <w:pPr>
        <w:pStyle w:val="Normal"/>
        <w:spacing w:lineRule="exact" w:line="660"/>
        <w:jc w:val="center"/>
        <w:rPr>
          <w:rFonts w:ascii="宋体;SimSun" w:hAnsi="宋体;SimSun" w:eastAsia="宋体;SimSun" w:cs="宋体;SimSun"/>
          <w:color w:val="000000"/>
          <w:sz w:val="44"/>
          <w:szCs w:val="36"/>
        </w:rPr>
      </w:pPr>
      <w:r>
        <w:rPr>
          <w:rFonts w:ascii="宋体;SimSun" w:hAnsi="宋体;SimSun" w:cs="宋体;SimSun" w:hint="eastAsia" w:eastAsia="宋体;SimSun"/>
          <w:color w:val="000000"/>
          <w:sz w:val="44"/>
          <w:szCs w:val="36"/>
        </w:rPr>
        <w:t>安徽省人民代表大会常务委员会</w:t>
      </w:r>
    </w:p>
    <w:p>
      <w:pPr>
        <w:pStyle w:val="Normal"/>
        <w:spacing w:lineRule="exact" w:line="660"/>
        <w:jc w:val="center"/>
        <w:rPr/>
      </w:pPr>
      <w:r>
        <w:rPr>
          <w:rFonts w:ascii="宋体;SimSun" w:hAnsi="宋体;SimSun" w:cs="宋体;SimSun" w:hint="eastAsia" w:eastAsia="宋体;SimSun"/>
          <w:color w:val="000000"/>
          <w:sz w:val="44"/>
          <w:szCs w:val="36"/>
        </w:rPr>
        <w:t>关于批准</w:t>
      </w:r>
      <w:r>
        <w:rPr>
          <w:rFonts w:ascii="宋体;SimSun" w:hAnsi="宋体;SimSun" w:cs="宋体;SimSun" w:hint="eastAsia" w:eastAsia="宋体;SimSun"/>
          <w:color w:val="000000"/>
          <w:sz w:val="44"/>
        </w:rPr>
        <w:t>《池州市河道采砂管理条例》</w:t>
      </w:r>
      <w:r>
        <w:rPr>
          <w:rFonts w:ascii="宋体;SimSun" w:hAnsi="宋体;SimSun" w:cs="宋体;SimSun" w:hint="eastAsia" w:eastAsia="宋体;SimSun"/>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hint="eastAsia" w:eastAsia="楷体_GB2312"/>
          <w:color w:val="000000"/>
          <w:szCs w:val="30"/>
        </w:rPr>
        <w:t>（</w:t>
      </w:r>
      <w:r>
        <w:rPr>
          <w:rFonts w:eastAsia="楷体_GB2312"/>
          <w:color w:val="000000"/>
          <w:szCs w:val="30"/>
        </w:rPr>
        <w:t>2018</w:t>
      </w:r>
      <w:r>
        <w:rPr>
          <w:rFonts w:hint="eastAsia" w:eastAsia="楷体_GB2312"/>
          <w:color w:val="000000"/>
          <w:szCs w:val="30"/>
        </w:rPr>
        <w:t>年</w:t>
      </w:r>
      <w:r>
        <w:rPr>
          <w:rFonts w:eastAsia="楷体_GB2312"/>
          <w:color w:val="000000"/>
          <w:szCs w:val="30"/>
        </w:rPr>
        <w:t>3</w:t>
      </w:r>
      <w:r>
        <w:rPr>
          <w:rFonts w:hint="eastAsia" w:eastAsia="楷体_GB2312"/>
          <w:color w:val="000000"/>
          <w:szCs w:val="30"/>
        </w:rPr>
        <w:t>月</w:t>
      </w:r>
      <w:r>
        <w:rPr>
          <w:rFonts w:eastAsia="楷体_GB2312" w:hint="eastAsia"/>
          <w:color w:val="000000"/>
          <w:szCs w:val="30"/>
        </w:rPr>
        <w:t>30</w:t>
      </w:r>
      <w:r>
        <w:rPr>
          <w:rFonts w:hint="eastAsia" w:eastAsia="楷体_GB2312"/>
          <w:color w:val="000000"/>
          <w:szCs w:val="30"/>
        </w:rPr>
        <w:t>日安徽省第十三届人民代表大会</w:t>
      </w:r>
    </w:p>
    <w:p>
      <w:pPr>
        <w:pStyle w:val="Normal"/>
        <w:jc w:val="center"/>
        <w:rPr>
          <w:rFonts w:eastAsia="楷体_GB2312"/>
          <w:color w:val="000000"/>
          <w:szCs w:val="30"/>
        </w:rPr>
      </w:pPr>
      <w:r>
        <w:rPr>
          <w:rFonts w:hint="eastAsia" w:eastAsia="楷体_GB2312"/>
          <w:color w:val="000000"/>
          <w:szCs w:val="30"/>
        </w:rPr>
        <w:t>常务委员会第二次会议通过）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安徽省第十三届人民代表大会常务委员会第二次会议审查了《池州市河道采砂管理条例》，决定予以批准，由池州市人民代表大会常务委员会公布施行。</w:t>
      </w:r>
      <w:r>
        <w:br w:type="page"/>
      </w:r>
    </w:p>
    <w:p>
      <w:pPr>
        <w:pStyle w:val="Normal"/>
        <w:rPr>
          <w:color w:val="000000"/>
        </w:rPr>
      </w:pPr>
      <w:r>
        <w:rPr>
          <w:color w:val="000000"/>
        </w:rPr>
      </w:r>
    </w:p>
    <w:p>
      <w:pPr>
        <w:pStyle w:val="Normal"/>
        <w:spacing w:lineRule="exact" w:line="68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池州市河道采砂管理条例</w:t>
      </w:r>
    </w:p>
    <w:p>
      <w:pPr>
        <w:pStyle w:val="Normal"/>
        <w:jc w:val="center"/>
        <w:rPr>
          <w:rFonts w:ascii="宋体;SimSun" w:hAnsi="宋体;SimSun" w:eastAsia="楷体_GB2312" w:cs="宋体;SimSun" w:hint="eastAsia"/>
          <w:sz w:val="44"/>
          <w:szCs w:val="44"/>
        </w:rPr>
      </w:pPr>
      <w:r>
        <w:rPr>
          <w:rFonts w:eastAsia="楷体_GB2312" w:cs="宋体;SimSun" w:hint="eastAsia" w:ascii="宋体;SimSun" w:hAnsi="宋体;SimSun"/>
          <w:sz w:val="44"/>
          <w:szCs w:val="44"/>
        </w:rPr>
      </w:r>
    </w:p>
    <w:p>
      <w:pPr>
        <w:pStyle w:val="Normal"/>
        <w:ind w:firstLineChars="0" w:firstLine="0" w:startChars="200" w:endChars="199"/>
        <w:rPr/>
      </w:pPr>
      <w:r>
        <w:rPr>
          <w:rFonts w:eastAsia="楷体_GB2312"/>
        </w:rPr>
        <w:t>（</w:t>
      </w:r>
      <w:r>
        <w:rPr>
          <w:rFonts w:eastAsia="楷体_GB2312"/>
        </w:rPr>
        <w:t>2017</w:t>
      </w:r>
      <w:r>
        <w:rPr>
          <w:rFonts w:eastAsia="楷体_GB2312"/>
        </w:rPr>
        <w:t>年</w:t>
      </w:r>
      <w:r>
        <w:rPr>
          <w:rFonts w:eastAsia="楷体_GB2312"/>
        </w:rPr>
        <w:t>12</w:t>
      </w:r>
      <w:r>
        <w:rPr>
          <w:rFonts w:eastAsia="楷体_GB2312"/>
        </w:rPr>
        <w:t>月</w:t>
      </w:r>
      <w:r>
        <w:rPr>
          <w:rFonts w:eastAsia="楷体_GB2312"/>
        </w:rPr>
        <w:t>14</w:t>
      </w:r>
      <w:r>
        <w:rPr>
          <w:rFonts w:eastAsia="楷体_GB2312"/>
        </w:rPr>
        <w:t>日池州市第三届人民代表大会常务委员会第三十九次会议通过</w:t>
      </w:r>
      <w:r>
        <w:rPr>
          <w:rFonts w:hint="eastAsia" w:eastAsia="楷体_GB2312"/>
        </w:rPr>
        <w:t xml:space="preserve">  </w:t>
      </w:r>
      <w:r>
        <w:rPr>
          <w:rFonts w:eastAsia="楷体_GB2312"/>
          <w:color w:val="000000"/>
          <w:szCs w:val="30"/>
        </w:rPr>
        <w:t>2018</w:t>
      </w:r>
      <w:r>
        <w:rPr>
          <w:rFonts w:hint="eastAsia" w:eastAsia="楷体_GB2312"/>
          <w:color w:val="000000"/>
          <w:szCs w:val="30"/>
        </w:rPr>
        <w:t>年</w:t>
      </w:r>
      <w:r>
        <w:rPr>
          <w:rFonts w:eastAsia="楷体_GB2312"/>
          <w:color w:val="000000"/>
          <w:szCs w:val="30"/>
        </w:rPr>
        <w:t>3</w:t>
      </w:r>
      <w:r>
        <w:rPr>
          <w:rFonts w:hint="eastAsia" w:eastAsia="楷体_GB2312"/>
          <w:color w:val="000000"/>
          <w:szCs w:val="30"/>
        </w:rPr>
        <w:t>月</w:t>
      </w:r>
      <w:r>
        <w:rPr>
          <w:rFonts w:eastAsia="楷体_GB2312" w:hint="eastAsia"/>
          <w:color w:val="000000"/>
          <w:szCs w:val="30"/>
        </w:rPr>
        <w:t>30</w:t>
      </w:r>
      <w:r>
        <w:rPr>
          <w:rFonts w:hint="eastAsia" w:eastAsia="楷体_GB2312"/>
          <w:color w:val="000000"/>
          <w:szCs w:val="30"/>
        </w:rPr>
        <w:t>日安徽省第十三届人民代表大会常务委员会第二次会议批准</w:t>
      </w:r>
      <w:r>
        <w:rPr>
          <w:rFonts w:eastAsia="楷体_GB2312"/>
        </w:rPr>
        <w:t>）</w:t>
      </w:r>
    </w:p>
    <w:p>
      <w:pPr>
        <w:pStyle w:val="Normal"/>
        <w:jc w:val="center"/>
        <w:rPr>
          <w:rFonts w:eastAsia="黑体;SimHei" w:hint="eastAsia"/>
        </w:rPr>
      </w:pPr>
      <w:r>
        <w:rPr>
          <w:rFonts w:eastAsia="黑体;SimHei"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rFonts w:ascii="楷体_GB2312" w:hAnsi="楷体_GB2312" w:eastAsia="楷体_GB2312" w:cs="黑体;SimHei" w:hint="eastAsia"/>
        </w:rPr>
      </w:pPr>
      <w:r>
        <w:rPr>
          <w:rFonts w:ascii="楷体_GB2312" w:hAnsi="楷体_GB2312" w:cs="黑体;SimHei" w:hint="eastAsia" w:eastAsia="楷体_GB2312"/>
        </w:rPr>
        <w:t>第一章  总  则</w:t>
      </w:r>
    </w:p>
    <w:p>
      <w:pPr>
        <w:pStyle w:val="Normal"/>
        <w:ind w:firstLineChars="200" w:startChars="0" w:start="0" w:endChars="0" w:end="0"/>
        <w:rPr>
          <w:rFonts w:ascii="楷体_GB2312" w:hAnsi="楷体_GB2312" w:eastAsia="楷体_GB2312" w:cs="黑体;SimHei" w:hint="eastAsia"/>
        </w:rPr>
      </w:pPr>
      <w:r>
        <w:rPr>
          <w:rFonts w:ascii="楷体_GB2312" w:hAnsi="楷体_GB2312" w:cs="黑体;SimHei" w:hint="eastAsia" w:eastAsia="楷体_GB2312"/>
        </w:rPr>
        <w:t>第二章  采砂规划</w:t>
      </w:r>
    </w:p>
    <w:p>
      <w:pPr>
        <w:pStyle w:val="Normal"/>
        <w:ind w:firstLineChars="200" w:startChars="0" w:start="0" w:endChars="0" w:end="0"/>
        <w:rPr>
          <w:rFonts w:ascii="楷体_GB2312" w:hAnsi="楷体_GB2312" w:eastAsia="楷体_GB2312" w:cs="黑体;SimHei" w:hint="eastAsia"/>
        </w:rPr>
      </w:pPr>
      <w:r>
        <w:rPr>
          <w:rFonts w:ascii="楷体_GB2312" w:hAnsi="楷体_GB2312" w:cs="黑体;SimHei" w:hint="eastAsia" w:eastAsia="楷体_GB2312"/>
        </w:rPr>
        <w:t>第三章  采砂许可</w:t>
      </w:r>
    </w:p>
    <w:p>
      <w:pPr>
        <w:pStyle w:val="Normal"/>
        <w:ind w:firstLineChars="200" w:startChars="0" w:start="0" w:endChars="0" w:end="0"/>
        <w:rPr>
          <w:rFonts w:ascii="楷体_GB2312" w:hAnsi="楷体_GB2312" w:eastAsia="楷体_GB2312" w:cs="黑体;SimHei" w:hint="eastAsia"/>
        </w:rPr>
      </w:pPr>
      <w:r>
        <w:rPr>
          <w:rFonts w:ascii="楷体_GB2312" w:hAnsi="楷体_GB2312" w:cs="黑体;SimHei" w:hint="eastAsia" w:eastAsia="楷体_GB2312"/>
        </w:rPr>
        <w:t>第四章  监督管理</w:t>
      </w:r>
    </w:p>
    <w:p>
      <w:pPr>
        <w:pStyle w:val="Normal"/>
        <w:ind w:firstLineChars="200" w:startChars="0" w:start="0" w:endChars="0" w:end="0"/>
        <w:rPr>
          <w:rFonts w:ascii="楷体_GB2312" w:hAnsi="楷体_GB2312" w:eastAsia="楷体_GB2312" w:cs="黑体;SimHei" w:hint="eastAsia"/>
        </w:rPr>
      </w:pPr>
      <w:r>
        <w:rPr>
          <w:rFonts w:ascii="楷体_GB2312" w:hAnsi="楷体_GB2312" w:cs="黑体;SimHei" w:hint="eastAsia" w:eastAsia="楷体_GB2312"/>
        </w:rPr>
        <w:t>第五章  法律责任</w:t>
      </w:r>
    </w:p>
    <w:p>
      <w:pPr>
        <w:pStyle w:val="Normal"/>
        <w:ind w:firstLineChars="200" w:startChars="0" w:start="0" w:endChars="0" w:end="0"/>
        <w:rPr>
          <w:rFonts w:ascii="楷体_GB2312" w:hAnsi="楷体_GB2312" w:eastAsia="楷体_GB2312" w:cs="黑体;SimHei" w:hint="eastAsia"/>
        </w:rPr>
      </w:pPr>
      <w:r>
        <w:rPr>
          <w:rFonts w:ascii="楷体_GB2312" w:hAnsi="楷体_GB2312" w:cs="黑体;SimHei" w:hint="eastAsia" w:eastAsia="楷体_GB2312"/>
        </w:rPr>
        <w:t>第六章  附  则</w:t>
      </w:r>
    </w:p>
    <w:p>
      <w:pPr>
        <w:pStyle w:val="Normal"/>
        <w:ind w:firstLineChars="200" w:startChars="0" w:start="0" w:endChars="0" w:end="0"/>
        <w:rPr>
          <w:rFonts w:ascii="楷体_GB2312" w:hAnsi="楷体_GB2312" w:eastAsia="黑体;SimHei" w:cs="黑体;SimHei" w:hint="eastAsia"/>
        </w:rPr>
      </w:pPr>
      <w:r>
        <w:rPr>
          <w:rFonts w:eastAsia="黑体;SimHei" w:cs="黑体;SimHei" w:hint="eastAsia" w:ascii="楷体_GB2312" w:hAnsi="楷体_GB2312"/>
        </w:rPr>
      </w:r>
    </w:p>
    <w:p>
      <w:pPr>
        <w:pStyle w:val="Normal"/>
        <w:jc w:val="center"/>
        <w:rPr>
          <w:rFonts w:eastAsia="黑体;SimHei" w:cs="黑体;SimHei" w:hint="eastAsia"/>
        </w:rPr>
      </w:pPr>
      <w:r>
        <w:rPr>
          <w:rFonts w:cs="黑体;SimHei" w:hint="eastAsia" w:eastAsia="黑体;SimHei"/>
        </w:rPr>
        <w:t>第一章  总  则</w:t>
      </w:r>
    </w:p>
    <w:p>
      <w:pPr>
        <w:pStyle w:val="Normal"/>
        <w:ind w:firstLineChars="200" w:startChars="0" w:start="0" w:endChars="0" w:end="0"/>
        <w:rPr>
          <w:rFonts w:eastAsia="黑体;SimHei" w:cs="黑体;SimHei" w:hint="eastAsia"/>
          <w:bCs/>
        </w:rPr>
      </w:pPr>
      <w:r>
        <w:rPr>
          <w:rFonts w:eastAsia="黑体;SimHei" w:cs="黑体;SimHei" w:hint="eastAsia"/>
          <w:bCs/>
        </w:rPr>
      </w:r>
    </w:p>
    <w:p>
      <w:pPr>
        <w:pStyle w:val="Normal"/>
        <w:ind w:firstLineChars="200" w:startChars="0" w:start="0" w:endChars="0" w:end="0"/>
        <w:rPr/>
      </w:pPr>
      <w:r>
        <w:rPr>
          <w:rFonts w:hint="eastAsia" w:eastAsia="黑体;SimHei"/>
          <w:bCs/>
        </w:rPr>
        <w:t xml:space="preserve">第一条  </w:t>
      </w:r>
      <w:r>
        <w:rPr>
          <w:rFonts w:hint="eastAsia"/>
        </w:rPr>
        <w:t>为了</w:t>
      </w:r>
      <w:r>
        <w:rPr>
          <w:rFonts w:cs="黑体;SimHei" w:hint="eastAsia"/>
        </w:rPr>
        <w:t>规范</w:t>
      </w:r>
      <w:r>
        <w:rPr>
          <w:rFonts w:hint="eastAsia"/>
        </w:rPr>
        <w:t>河道采砂管理，保护河</w:t>
      </w:r>
      <w:r>
        <w:rPr>
          <w:rFonts w:cs="黑体;SimHei" w:hint="eastAsia"/>
        </w:rPr>
        <w:t>道</w:t>
      </w:r>
      <w:r>
        <w:rPr>
          <w:rFonts w:hint="eastAsia"/>
        </w:rPr>
        <w:t>生态环境，维护河势稳定，保障防洪、通航、涉河工程安全，根据《中华人民共和国水法》《中华人民共和国河道管理条例》等有关法律、行政法规的规定，结合本市实际，制定本条例。</w:t>
      </w:r>
    </w:p>
    <w:p>
      <w:pPr>
        <w:pStyle w:val="Normal"/>
        <w:ind w:firstLineChars="200" w:startChars="0" w:start="0" w:endChars="0" w:end="0"/>
        <w:rPr/>
      </w:pPr>
      <w:r>
        <w:rPr>
          <w:rFonts w:hint="eastAsia" w:eastAsia="黑体;SimHei"/>
          <w:bCs/>
        </w:rPr>
        <w:t xml:space="preserve">第二条  </w:t>
      </w:r>
      <w:r>
        <w:rPr>
          <w:rFonts w:hint="eastAsia"/>
        </w:rPr>
        <w:t>在本市行政区域内</w:t>
      </w:r>
      <w:r>
        <w:rPr>
          <w:rFonts w:cs="黑体;SimHei" w:hint="eastAsia"/>
        </w:rPr>
        <w:t>的</w:t>
      </w:r>
      <w:r>
        <w:rPr>
          <w:rFonts w:hint="eastAsia"/>
        </w:rPr>
        <w:t>河道采砂及其管理活动适用本条例。</w:t>
      </w:r>
    </w:p>
    <w:p>
      <w:pPr>
        <w:pStyle w:val="Normal"/>
        <w:ind w:firstLineChars="200" w:startChars="0" w:start="0" w:endChars="0" w:end="0"/>
        <w:rPr>
          <w:rFonts w:cs="黑体;SimHei" w:hint="eastAsia"/>
        </w:rPr>
      </w:pPr>
      <w:r>
        <w:rPr>
          <w:rFonts w:cs="黑体;SimHei" w:hint="eastAsia"/>
        </w:rPr>
        <w:t>本条例所称河道，包括自然河道、湖泊、水库、人工水道、行洪区、蓄洪区、滞洪区等。</w:t>
      </w:r>
    </w:p>
    <w:p>
      <w:pPr>
        <w:pStyle w:val="Normal"/>
        <w:ind w:firstLineChars="200" w:startChars="0" w:start="0" w:endChars="0" w:end="0"/>
        <w:rPr>
          <w:rFonts w:cs="黑体;SimHei" w:hint="eastAsia"/>
        </w:rPr>
      </w:pPr>
      <w:r>
        <w:rPr>
          <w:rFonts w:cs="黑体;SimHei" w:hint="eastAsia"/>
        </w:rPr>
        <w:t>本条例所称河道采砂，是指在河道管理范围内开采砂石、取土等活动。</w:t>
      </w:r>
    </w:p>
    <w:p>
      <w:pPr>
        <w:pStyle w:val="Normal"/>
        <w:ind w:firstLineChars="200" w:startChars="0" w:start="0" w:endChars="0" w:end="0"/>
        <w:rPr/>
      </w:pPr>
      <w:r>
        <w:rPr>
          <w:rFonts w:hint="eastAsia"/>
        </w:rPr>
        <w:t>长江</w:t>
      </w:r>
      <w:r>
        <w:rPr>
          <w:rFonts w:cs="黑体;SimHei" w:hint="eastAsia"/>
        </w:rPr>
        <w:t>干流</w:t>
      </w:r>
      <w:r>
        <w:rPr>
          <w:rFonts w:hint="eastAsia"/>
        </w:rPr>
        <w:t>河道池州段采砂及其管理活动，按照《长江河道采砂管理条例》的规定执行。</w:t>
      </w:r>
    </w:p>
    <w:p>
      <w:pPr>
        <w:pStyle w:val="Normal"/>
        <w:ind w:firstLineChars="200" w:startChars="0" w:start="0" w:endChars="0" w:end="0"/>
        <w:rPr/>
      </w:pPr>
      <w:r>
        <w:rPr>
          <w:rFonts w:hint="eastAsia" w:eastAsia="黑体;SimHei"/>
          <w:bCs/>
        </w:rPr>
        <w:t xml:space="preserve">第三条  </w:t>
      </w:r>
      <w:r>
        <w:rPr>
          <w:rFonts w:hint="eastAsia"/>
        </w:rPr>
        <w:t>河道砂石资源属于国家所有。禁止任何组织或者个人用任何方式侵占</w:t>
      </w:r>
      <w:r>
        <w:rPr>
          <w:rFonts w:cs="黑体;SimHei" w:hint="eastAsia"/>
        </w:rPr>
        <w:t>或者破坏</w:t>
      </w:r>
      <w:r>
        <w:rPr>
          <w:rFonts w:hint="eastAsia"/>
        </w:rPr>
        <w:t>河道砂石资源。</w:t>
      </w:r>
    </w:p>
    <w:p>
      <w:pPr>
        <w:pStyle w:val="Normal"/>
        <w:ind w:firstLineChars="200" w:startChars="0" w:start="0" w:endChars="0" w:end="0"/>
        <w:rPr/>
      </w:pPr>
      <w:r>
        <w:rPr>
          <w:rFonts w:hint="eastAsia" w:eastAsia="黑体;SimHei"/>
          <w:bCs/>
        </w:rPr>
        <w:t xml:space="preserve">第四条 </w:t>
      </w:r>
      <w:r>
        <w:rPr>
          <w:rFonts w:hint="eastAsia"/>
        </w:rPr>
        <w:t xml:space="preserve"> 河道采砂应当坚持生态保护、科学规划、总量控制、有序开采、严格监管、确保安全的原则。</w:t>
      </w:r>
    </w:p>
    <w:p>
      <w:pPr>
        <w:pStyle w:val="Normal"/>
        <w:ind w:firstLineChars="200" w:startChars="0" w:start="0" w:endChars="0" w:end="0"/>
        <w:rPr/>
      </w:pPr>
      <w:r>
        <w:rPr>
          <w:rFonts w:hint="eastAsia" w:eastAsia="黑体;SimHei"/>
          <w:bCs/>
        </w:rPr>
        <w:t xml:space="preserve">第五条 </w:t>
      </w:r>
      <w:r>
        <w:rPr>
          <w:rFonts w:hint="eastAsia"/>
        </w:rPr>
        <w:t xml:space="preserve"> 河道采砂管理，实行人民政府行政首长负责制。</w:t>
      </w:r>
    </w:p>
    <w:p>
      <w:pPr>
        <w:pStyle w:val="Normal"/>
        <w:ind w:firstLineChars="200" w:startChars="0" w:start="0" w:endChars="0" w:end="0"/>
        <w:rPr/>
      </w:pPr>
      <w:r>
        <w:rPr>
          <w:rFonts w:hint="eastAsia"/>
        </w:rPr>
        <w:t>市</w:t>
      </w:r>
      <w:r>
        <w:rPr>
          <w:rFonts w:cs="黑体;SimHei" w:hint="eastAsia"/>
        </w:rPr>
        <w:t>和</w:t>
      </w:r>
      <w:r>
        <w:rPr>
          <w:rFonts w:hint="eastAsia"/>
        </w:rPr>
        <w:t>县、区人民政府应当加强对本行政区域内河道采砂管理工作的领导，建立和完善河道采砂管理长效机制，落实专项管理经费，协调、解决河道采砂管理中的重大问题。</w:t>
      </w:r>
    </w:p>
    <w:p>
      <w:pPr>
        <w:pStyle w:val="Normal"/>
        <w:ind w:firstLineChars="200" w:startChars="0" w:start="0" w:endChars="0" w:end="0"/>
        <w:rPr/>
      </w:pPr>
      <w:r>
        <w:rPr>
          <w:rFonts w:hint="eastAsia"/>
        </w:rPr>
        <w:t>乡、镇人民政府和街道办事处应当</w:t>
      </w:r>
      <w:r>
        <w:rPr>
          <w:rFonts w:cs="黑体;SimHei" w:hint="eastAsia"/>
        </w:rPr>
        <w:t>协助</w:t>
      </w:r>
      <w:r>
        <w:rPr>
          <w:rFonts w:hint="eastAsia"/>
        </w:rPr>
        <w:t>做好辖区内河道采砂的日常管理和纠纷调处</w:t>
      </w:r>
      <w:r>
        <w:rPr>
          <w:rFonts w:cs="黑体;SimHei" w:hint="eastAsia"/>
        </w:rPr>
        <w:t>等</w:t>
      </w:r>
      <w:r>
        <w:rPr>
          <w:rFonts w:hint="eastAsia"/>
        </w:rPr>
        <w:t>工作。</w:t>
      </w:r>
    </w:p>
    <w:p>
      <w:pPr>
        <w:pStyle w:val="Normal"/>
        <w:ind w:firstLineChars="200" w:startChars="0" w:start="0" w:endChars="0" w:end="0"/>
        <w:rPr/>
      </w:pPr>
      <w:r>
        <w:rPr>
          <w:rFonts w:hint="eastAsia" w:eastAsia="黑体;SimHei"/>
          <w:bCs/>
        </w:rPr>
        <w:t xml:space="preserve">第六条  </w:t>
      </w:r>
      <w:r>
        <w:rPr>
          <w:rFonts w:hint="eastAsia"/>
        </w:rPr>
        <w:t>市</w:t>
      </w:r>
      <w:r>
        <w:rPr>
          <w:rFonts w:cs="黑体;SimHei" w:hint="eastAsia"/>
        </w:rPr>
        <w:t>和</w:t>
      </w:r>
      <w:r>
        <w:rPr>
          <w:rFonts w:hint="eastAsia"/>
        </w:rPr>
        <w:t>县、区人民政府有关部门在河道采砂监督管理工作中依法履行下列职责：</w:t>
      </w:r>
    </w:p>
    <w:p>
      <w:pPr>
        <w:pStyle w:val="Normal"/>
        <w:spacing w:lineRule="exact" w:line="560"/>
        <w:ind w:firstLineChars="200" w:startChars="0" w:start="0" w:endChars="0" w:end="0"/>
        <w:rPr>
          <w:rFonts w:hint="eastAsia"/>
        </w:rPr>
      </w:pPr>
      <w:r>
        <w:rPr>
          <w:rFonts w:cs="黑体;SimHei" w:hint="eastAsia"/>
        </w:rPr>
        <w:t>（一）水行政主管部门负责河道采砂的统一管理和监督工作，组织编制河道采砂规划、河道采砂计划和实施方案，实施采砂许可，组织可采区开采，查处违法采砂行为；</w:t>
      </w:r>
    </w:p>
    <w:p>
      <w:pPr>
        <w:pStyle w:val="Normal"/>
        <w:spacing w:lineRule="exact" w:line="560"/>
        <w:ind w:firstLineChars="200" w:startChars="0" w:start="0" w:endChars="0" w:end="0"/>
        <w:rPr/>
      </w:pPr>
      <w:r>
        <w:rPr>
          <w:rFonts w:cs="黑体;SimHei" w:hint="eastAsia"/>
        </w:rPr>
        <w:t>（二）</w:t>
      </w:r>
      <w:r>
        <w:rPr>
          <w:rFonts w:hint="eastAsia"/>
        </w:rPr>
        <w:t>港航</w:t>
      </w:r>
      <w:r>
        <w:rPr>
          <w:rFonts w:cs="黑体;SimHei" w:hint="eastAsia"/>
        </w:rPr>
        <w:t>、</w:t>
      </w:r>
      <w:r>
        <w:rPr>
          <w:rFonts w:hint="eastAsia"/>
        </w:rPr>
        <w:t>地方海事行政主管部门负责通航河道采砂、运砂船舶的管理，</w:t>
      </w:r>
      <w:r>
        <w:rPr>
          <w:rFonts w:cs="黑体;SimHei" w:hint="eastAsia"/>
        </w:rPr>
        <w:t>查处采砂、运砂船舶</w:t>
      </w:r>
      <w:r>
        <w:rPr>
          <w:rFonts w:hint="eastAsia"/>
        </w:rPr>
        <w:t>证照不齐全等违法行为；</w:t>
      </w:r>
    </w:p>
    <w:p>
      <w:pPr>
        <w:pStyle w:val="Normal"/>
        <w:spacing w:lineRule="exact" w:line="560"/>
        <w:ind w:firstLineChars="200" w:startChars="0" w:start="0" w:endChars="0" w:end="0"/>
        <w:rPr/>
      </w:pPr>
      <w:r>
        <w:rPr>
          <w:rFonts w:cs="黑体;SimHei" w:hint="eastAsia"/>
        </w:rPr>
        <w:t>（三）</w:t>
      </w:r>
      <w:r>
        <w:rPr>
          <w:rFonts w:hint="eastAsia"/>
        </w:rPr>
        <w:t>交通运输行政主管部门负责运砂车辆的管理，查处运砂车辆超限、超载等违法行为；</w:t>
      </w:r>
    </w:p>
    <w:p>
      <w:pPr>
        <w:pStyle w:val="Normal"/>
        <w:spacing w:lineRule="exact" w:line="560"/>
        <w:ind w:firstLineChars="200" w:startChars="0" w:start="0" w:endChars="0" w:end="0"/>
        <w:rPr/>
      </w:pPr>
      <w:r>
        <w:rPr>
          <w:rFonts w:cs="黑体;SimHei" w:hint="eastAsia"/>
        </w:rPr>
        <w:t>（四）</w:t>
      </w:r>
      <w:r>
        <w:rPr>
          <w:rFonts w:hint="eastAsia"/>
        </w:rPr>
        <w:t>经济和信息化、工商质监行政主管部门负责对采砂船舶建造和改造的管理，查处</w:t>
      </w:r>
      <w:r>
        <w:rPr>
          <w:rFonts w:cs="黑体;SimHei" w:hint="eastAsia"/>
        </w:rPr>
        <w:t>采砂船舶</w:t>
      </w:r>
      <w:r>
        <w:rPr>
          <w:rFonts w:hint="eastAsia"/>
        </w:rPr>
        <w:t>违法建造和改造的行为；</w:t>
      </w:r>
    </w:p>
    <w:p>
      <w:pPr>
        <w:pStyle w:val="Normal"/>
        <w:spacing w:lineRule="exact" w:line="560"/>
        <w:ind w:firstLineChars="200" w:startChars="0" w:start="0" w:endChars="0" w:end="0"/>
        <w:rPr/>
      </w:pPr>
      <w:r>
        <w:rPr>
          <w:rFonts w:cs="黑体;SimHei" w:hint="eastAsia"/>
        </w:rPr>
        <w:t>（五）</w:t>
      </w:r>
      <w:r>
        <w:rPr>
          <w:rFonts w:hint="eastAsia"/>
        </w:rPr>
        <w:t>安全生产监督行政主管部门负责河道采砂</w:t>
      </w:r>
      <w:r>
        <w:rPr>
          <w:rFonts w:cs="黑体;SimHei" w:hint="eastAsia"/>
        </w:rPr>
        <w:t>生产</w:t>
      </w:r>
      <w:r>
        <w:rPr>
          <w:rFonts w:hint="eastAsia"/>
        </w:rPr>
        <w:t>安全事故调查处理</w:t>
      </w:r>
      <w:r>
        <w:rPr>
          <w:rFonts w:cs="黑体;SimHei" w:hint="eastAsia"/>
        </w:rPr>
        <w:t>等</w:t>
      </w:r>
      <w:r>
        <w:rPr>
          <w:rFonts w:hint="eastAsia"/>
        </w:rPr>
        <w:t>工作。</w:t>
      </w:r>
    </w:p>
    <w:p>
      <w:pPr>
        <w:pStyle w:val="Normal"/>
        <w:spacing w:lineRule="exact" w:line="560"/>
        <w:ind w:firstLineChars="200" w:startChars="0" w:start="0" w:endChars="0" w:end="0"/>
        <w:rPr/>
      </w:pPr>
      <w:r>
        <w:rPr>
          <w:rFonts w:cs="黑体;SimHei" w:hint="eastAsia"/>
        </w:rPr>
        <w:t>（六）</w:t>
      </w:r>
      <w:r>
        <w:rPr>
          <w:rFonts w:hint="eastAsia"/>
        </w:rPr>
        <w:t>公安机关负责查处河道采砂过程中的涉嫌犯罪活动</w:t>
      </w:r>
      <w:r>
        <w:rPr>
          <w:rFonts w:cs="黑体;SimHei" w:hint="eastAsia"/>
        </w:rPr>
        <w:t>和</w:t>
      </w:r>
      <w:r>
        <w:rPr>
          <w:rFonts w:hint="eastAsia"/>
        </w:rPr>
        <w:t xml:space="preserve">违反治安管理的违法行为。 </w:t>
      </w:r>
    </w:p>
    <w:p>
      <w:pPr>
        <w:pStyle w:val="Normal"/>
        <w:spacing w:lineRule="exact" w:line="560"/>
        <w:ind w:firstLineChars="200" w:startChars="0" w:start="0" w:endChars="0" w:end="0"/>
        <w:rPr/>
      </w:pPr>
      <w:r>
        <w:rPr>
          <w:rFonts w:hint="eastAsia"/>
        </w:rPr>
        <w:t>市</w:t>
      </w:r>
      <w:r>
        <w:rPr>
          <w:rFonts w:cs="黑体;SimHei" w:hint="eastAsia"/>
        </w:rPr>
        <w:t>和</w:t>
      </w:r>
      <w:r>
        <w:rPr>
          <w:rFonts w:hint="eastAsia"/>
        </w:rPr>
        <w:t>县、区人民政府国土资源、农业、</w:t>
      </w:r>
      <w:r>
        <w:rPr>
          <w:rFonts w:cs="黑体;SimHei" w:hint="eastAsia"/>
        </w:rPr>
        <w:t>林业、</w:t>
      </w:r>
      <w:r>
        <w:rPr>
          <w:rFonts w:hint="eastAsia"/>
        </w:rPr>
        <w:t>环境保护、旅游等</w:t>
      </w:r>
      <w:r>
        <w:rPr>
          <w:rFonts w:cs="黑体;SimHei" w:hint="eastAsia"/>
        </w:rPr>
        <w:t>相</w:t>
      </w:r>
      <w:r>
        <w:rPr>
          <w:rFonts w:hint="eastAsia"/>
        </w:rPr>
        <w:t>关行政主管部门在各自职责范围内</w:t>
      </w:r>
      <w:r>
        <w:rPr>
          <w:rFonts w:cs="黑体;SimHei" w:hint="eastAsia"/>
        </w:rPr>
        <w:t>依法</w:t>
      </w:r>
      <w:r>
        <w:rPr>
          <w:rFonts w:hint="eastAsia"/>
        </w:rPr>
        <w:t>履行河道采砂监督管理职责。</w:t>
      </w:r>
    </w:p>
    <w:p>
      <w:pPr>
        <w:pStyle w:val="Normal"/>
        <w:spacing w:lineRule="exact" w:line="560"/>
        <w:ind w:firstLineChars="200" w:startChars="0" w:start="0" w:endChars="0" w:end="0"/>
        <w:rPr/>
      </w:pPr>
      <w:r>
        <w:rPr>
          <w:rFonts w:hint="eastAsia" w:eastAsia="黑体;SimHei"/>
          <w:bCs/>
        </w:rPr>
        <w:t xml:space="preserve">第七条  </w:t>
      </w:r>
      <w:r>
        <w:rPr>
          <w:rFonts w:hint="eastAsia"/>
        </w:rPr>
        <w:t>市和县、区人民政府可以根据需要，组织水务、港航、地方海事、交通运输、公安等相关行政主管部门开展河道采砂管理联合执法。</w:t>
      </w:r>
    </w:p>
    <w:p>
      <w:pPr>
        <w:pStyle w:val="Normal"/>
        <w:spacing w:lineRule="exact" w:line="560"/>
        <w:ind w:firstLineChars="200" w:startChars="0" w:start="0" w:endChars="0" w:end="0"/>
        <w:rPr/>
      </w:pPr>
      <w:r>
        <w:rPr>
          <w:rFonts w:hint="eastAsia" w:eastAsia="黑体;SimHei"/>
          <w:bCs/>
        </w:rPr>
        <w:t xml:space="preserve">第八条 </w:t>
      </w:r>
      <w:r>
        <w:rPr>
          <w:rFonts w:hint="eastAsia"/>
        </w:rPr>
        <w:t xml:space="preserve"> 市</w:t>
      </w:r>
      <w:r>
        <w:rPr>
          <w:rFonts w:cs="黑体;SimHei" w:hint="eastAsia"/>
        </w:rPr>
        <w:t>和</w:t>
      </w:r>
      <w:r>
        <w:rPr>
          <w:rFonts w:hint="eastAsia"/>
        </w:rPr>
        <w:t>县、区人民政府水行政主管部门应当建立河道采砂违法行为举报制度，公布举报电话。</w:t>
      </w:r>
    </w:p>
    <w:p>
      <w:pPr>
        <w:pStyle w:val="Normal"/>
        <w:ind w:firstLineChars="200" w:startChars="0" w:start="0" w:endChars="0" w:end="0"/>
        <w:rPr>
          <w:rFonts w:eastAsia="黑体;SimHei" w:hint="eastAsia"/>
          <w:bCs/>
        </w:rPr>
      </w:pPr>
      <w:r>
        <w:rPr>
          <w:rFonts w:eastAsia="黑体;SimHei" w:hint="eastAsia"/>
          <w:bCs/>
        </w:rPr>
      </w:r>
    </w:p>
    <w:p>
      <w:pPr>
        <w:pStyle w:val="Normal"/>
        <w:jc w:val="center"/>
        <w:rPr>
          <w:rFonts w:eastAsia="黑体;SimHei" w:hint="eastAsia"/>
          <w:bCs/>
        </w:rPr>
      </w:pPr>
      <w:r>
        <w:rPr>
          <w:rFonts w:hint="eastAsia" w:eastAsia="黑体;SimHei"/>
          <w:bCs/>
        </w:rPr>
        <w:t>第二章  采砂规划</w:t>
      </w:r>
    </w:p>
    <w:p>
      <w:pPr>
        <w:pStyle w:val="Normal"/>
        <w:ind w:firstLineChars="200" w:startChars="0" w:start="0" w:endChars="0" w:end="0"/>
        <w:rPr>
          <w:rFonts w:eastAsia="黑体;SimHei" w:hint="eastAsia"/>
          <w:bCs/>
        </w:rPr>
      </w:pPr>
      <w:r>
        <w:rPr>
          <w:rFonts w:eastAsia="黑体;SimHei" w:hint="eastAsia"/>
          <w:bCs/>
        </w:rPr>
      </w:r>
    </w:p>
    <w:p>
      <w:pPr>
        <w:pStyle w:val="Normal"/>
        <w:ind w:firstLineChars="200" w:startChars="0" w:start="0" w:endChars="0" w:end="0"/>
        <w:rPr/>
      </w:pPr>
      <w:r>
        <w:rPr>
          <w:rFonts w:hint="eastAsia" w:eastAsia="黑体;SimHei"/>
          <w:bCs/>
        </w:rPr>
        <w:t>第九条</w:t>
      </w:r>
      <w:r>
        <w:rPr>
          <w:rFonts w:hint="eastAsia"/>
        </w:rPr>
        <w:t xml:space="preserve">  河道采砂实行统一规划制度。</w:t>
      </w:r>
    </w:p>
    <w:p>
      <w:pPr>
        <w:pStyle w:val="Normal"/>
        <w:ind w:firstLineChars="200" w:startChars="0" w:start="0" w:endChars="0" w:end="0"/>
        <w:rPr/>
      </w:pPr>
      <w:r>
        <w:rPr>
          <w:rFonts w:hint="eastAsia"/>
        </w:rPr>
        <w:t>市人民政府水行政主管部门负责组织编制青通河、九华河、秋浦河、黄湓河干流河道采砂规划，经征求相关县、区人民政府和市港航</w:t>
      </w:r>
      <w:r>
        <w:rPr>
          <w:rFonts w:cs="黑体;SimHei" w:hint="eastAsia"/>
        </w:rPr>
        <w:t>、</w:t>
      </w:r>
      <w:r>
        <w:rPr>
          <w:rFonts w:hint="eastAsia"/>
        </w:rPr>
        <w:t>地方海事、国土资源、农业、</w:t>
      </w:r>
      <w:r>
        <w:rPr>
          <w:rFonts w:cs="黑体;SimHei" w:hint="eastAsia"/>
        </w:rPr>
        <w:t>林业、</w:t>
      </w:r>
      <w:r>
        <w:rPr>
          <w:rFonts w:hint="eastAsia"/>
        </w:rPr>
        <w:t>环境保护、旅游等</w:t>
      </w:r>
      <w:r>
        <w:rPr>
          <w:rFonts w:cs="黑体;SimHei" w:hint="eastAsia"/>
        </w:rPr>
        <w:t>相关</w:t>
      </w:r>
      <w:r>
        <w:rPr>
          <w:rFonts w:hint="eastAsia"/>
        </w:rPr>
        <w:t>行政主管部门意见</w:t>
      </w:r>
      <w:r>
        <w:rPr>
          <w:rFonts w:cs="黑体;SimHei" w:hint="eastAsia"/>
        </w:rPr>
        <w:t>后</w:t>
      </w:r>
      <w:r>
        <w:rPr>
          <w:rFonts w:hint="eastAsia"/>
        </w:rPr>
        <w:t>，</w:t>
      </w:r>
      <w:r>
        <w:rPr>
          <w:rFonts w:cs="黑体;SimHei" w:hint="eastAsia"/>
        </w:rPr>
        <w:t>依法办理报批手续</w:t>
      </w:r>
      <w:r>
        <w:rPr>
          <w:rFonts w:hint="eastAsia"/>
        </w:rPr>
        <w:t>。</w:t>
      </w:r>
    </w:p>
    <w:p>
      <w:pPr>
        <w:pStyle w:val="Normal"/>
        <w:ind w:firstLineChars="200" w:startChars="0" w:start="0" w:endChars="0" w:end="0"/>
        <w:rPr/>
      </w:pPr>
      <w:r>
        <w:rPr>
          <w:rFonts w:hint="eastAsia"/>
        </w:rPr>
        <w:t>县、区人民政府水行政主管部门负责组织编制本辖区内其他河道采砂规划，经征求县、区</w:t>
      </w:r>
      <w:r>
        <w:rPr>
          <w:rFonts w:cs="黑体;SimHei" w:hint="eastAsia"/>
        </w:rPr>
        <w:t>相关</w:t>
      </w:r>
      <w:r>
        <w:rPr>
          <w:rFonts w:hint="eastAsia"/>
        </w:rPr>
        <w:t>行政主管部门和有关乡、镇人民政府、街道办事处的意见，并经县、区人民政府同意后，报市人民政府水行政主管部门批准。</w:t>
      </w:r>
    </w:p>
    <w:p>
      <w:pPr>
        <w:pStyle w:val="Normal"/>
        <w:ind w:firstLineChars="200" w:startChars="0" w:start="0" w:endChars="0" w:end="0"/>
        <w:rPr/>
      </w:pPr>
      <w:r>
        <w:rPr>
          <w:rFonts w:hint="eastAsia"/>
        </w:rPr>
        <w:t>河道采砂规划涉及铁路、公路、航道、电力、通信</w:t>
      </w:r>
      <w:r>
        <w:rPr>
          <w:rFonts w:cs="黑体;SimHei" w:hint="eastAsia"/>
        </w:rPr>
        <w:t>、油气管道</w:t>
      </w:r>
      <w:r>
        <w:rPr>
          <w:rFonts w:hint="eastAsia"/>
        </w:rPr>
        <w:t>等设施保护范围的，还应当征求有关单位的意见。</w:t>
      </w:r>
    </w:p>
    <w:p>
      <w:pPr>
        <w:pStyle w:val="Normal"/>
        <w:ind w:firstLineChars="200" w:startChars="0" w:start="0" w:endChars="0" w:end="0"/>
        <w:rPr/>
      </w:pPr>
      <w:r>
        <w:rPr>
          <w:rFonts w:cs="黑体;SimHei" w:hint="eastAsia"/>
        </w:rPr>
        <w:t>经批准的</w:t>
      </w:r>
      <w:r>
        <w:rPr>
          <w:rFonts w:hint="eastAsia"/>
        </w:rPr>
        <w:t>河道采砂规划应当严格执行</w:t>
      </w:r>
      <w:r>
        <w:rPr>
          <w:rFonts w:cs="黑体;SimHei" w:hint="eastAsia"/>
        </w:rPr>
        <w:t>，</w:t>
      </w:r>
      <w:r>
        <w:rPr>
          <w:rFonts w:hint="eastAsia"/>
        </w:rPr>
        <w:t>需</w:t>
      </w:r>
      <w:r>
        <w:rPr>
          <w:rFonts w:cs="黑体;SimHei" w:hint="eastAsia"/>
        </w:rPr>
        <w:t>要</w:t>
      </w:r>
      <w:r>
        <w:rPr>
          <w:rFonts w:hint="eastAsia"/>
        </w:rPr>
        <w:t>修改的，依照原批准程序报批。</w:t>
      </w:r>
    </w:p>
    <w:p>
      <w:pPr>
        <w:pStyle w:val="Normal"/>
        <w:ind w:firstLineChars="200" w:startChars="0" w:start="0" w:endChars="0" w:end="0"/>
        <w:rPr/>
      </w:pPr>
      <w:r>
        <w:rPr>
          <w:rFonts w:hint="eastAsia" w:eastAsia="黑体;SimHei"/>
          <w:bCs/>
        </w:rPr>
        <w:t xml:space="preserve">第十条 </w:t>
      </w:r>
      <w:r>
        <w:rPr>
          <w:rFonts w:hint="eastAsia"/>
        </w:rPr>
        <w:t xml:space="preserve"> 河道采砂规划应当充分考虑河道生态环境和防洪、通航、涉河工程安全要求，符合流域和区域综合规划</w:t>
      </w:r>
      <w:r>
        <w:rPr>
          <w:rFonts w:hint="eastAsia"/>
        </w:rPr>
        <w:t xml:space="preserve">, </w:t>
      </w:r>
      <w:r>
        <w:rPr>
          <w:rFonts w:hint="eastAsia"/>
        </w:rPr>
        <w:t>并与河道生态环境、防洪、河道整治、航道整治等规划相衔接。</w:t>
      </w:r>
    </w:p>
    <w:p>
      <w:pPr>
        <w:pStyle w:val="Normal"/>
        <w:ind w:firstLineChars="200" w:startChars="0" w:start="0" w:endChars="0" w:end="0"/>
        <w:rPr/>
      </w:pPr>
      <w:r>
        <w:rPr>
          <w:rFonts w:hint="eastAsia" w:eastAsia="黑体;SimHei"/>
          <w:bCs/>
        </w:rPr>
        <w:t xml:space="preserve">第十一条  </w:t>
      </w:r>
      <w:r>
        <w:rPr>
          <w:rFonts w:hint="eastAsia"/>
        </w:rPr>
        <w:t>河道采砂规划应当包括下列内容：</w:t>
      </w:r>
    </w:p>
    <w:p>
      <w:pPr>
        <w:pStyle w:val="Normal"/>
        <w:ind w:firstLineChars="200" w:startChars="0" w:start="0" w:endChars="0" w:end="0"/>
        <w:rPr/>
      </w:pPr>
      <w:r>
        <w:rPr>
          <w:rFonts w:hint="eastAsia"/>
        </w:rPr>
        <w:t>（一）砂石</w:t>
      </w:r>
      <w:r>
        <w:rPr>
          <w:rFonts w:cs="黑体;SimHei" w:hint="eastAsia"/>
        </w:rPr>
        <w:t>的</w:t>
      </w:r>
      <w:r>
        <w:rPr>
          <w:rFonts w:hint="eastAsia"/>
        </w:rPr>
        <w:t>砂质、分布、储量、可利用总量以及补给量；</w:t>
      </w:r>
    </w:p>
    <w:p>
      <w:pPr>
        <w:pStyle w:val="Normal"/>
        <w:ind w:firstLineChars="200" w:startChars="0" w:start="0" w:endChars="0" w:end="0"/>
        <w:rPr>
          <w:rFonts w:hint="eastAsia"/>
        </w:rPr>
      </w:pPr>
      <w:r>
        <w:rPr>
          <w:rFonts w:hint="eastAsia"/>
        </w:rPr>
        <w:t>（二）可采区、禁采区；</w:t>
      </w:r>
    </w:p>
    <w:p>
      <w:pPr>
        <w:pStyle w:val="Normal"/>
        <w:ind w:firstLineChars="200" w:startChars="0" w:start="0" w:endChars="0" w:end="0"/>
        <w:rPr>
          <w:rFonts w:hint="eastAsia"/>
        </w:rPr>
      </w:pPr>
      <w:r>
        <w:rPr>
          <w:rFonts w:hint="eastAsia"/>
        </w:rPr>
        <w:t>（三）可采期、禁采期；</w:t>
      </w:r>
    </w:p>
    <w:p>
      <w:pPr>
        <w:pStyle w:val="Normal"/>
        <w:ind w:firstLineChars="200" w:startChars="0" w:start="0" w:endChars="0" w:end="0"/>
        <w:rPr>
          <w:rFonts w:hint="eastAsia"/>
        </w:rPr>
      </w:pPr>
      <w:r>
        <w:rPr>
          <w:rFonts w:hint="eastAsia"/>
        </w:rPr>
        <w:t>（四）可采区内年度河道砂石开采控制总量、开采范围和开采高程；</w:t>
      </w:r>
    </w:p>
    <w:p>
      <w:pPr>
        <w:pStyle w:val="Normal"/>
        <w:ind w:firstLineChars="200" w:startChars="0" w:start="0" w:endChars="0" w:end="0"/>
        <w:rPr/>
      </w:pPr>
      <w:r>
        <w:rPr>
          <w:rFonts w:hint="eastAsia"/>
        </w:rPr>
        <w:t>（五）可采区内采砂船舶、机具</w:t>
      </w:r>
      <w:r>
        <w:rPr>
          <w:rFonts w:cs="黑体;SimHei" w:hint="eastAsia"/>
        </w:rPr>
        <w:t>控制</w:t>
      </w:r>
      <w:r>
        <w:rPr>
          <w:rFonts w:hint="eastAsia"/>
        </w:rPr>
        <w:t>数量及采砂设备功率、开采方式；</w:t>
      </w:r>
    </w:p>
    <w:p>
      <w:pPr>
        <w:pStyle w:val="Normal"/>
        <w:ind w:firstLineChars="200" w:startChars="0" w:start="0" w:endChars="0" w:end="0"/>
        <w:rPr>
          <w:rFonts w:hint="eastAsia"/>
        </w:rPr>
      </w:pPr>
      <w:r>
        <w:rPr>
          <w:rFonts w:hint="eastAsia"/>
        </w:rPr>
        <w:t>（六）临时堆砂场、卸砂点布置及其处置方式；</w:t>
      </w:r>
    </w:p>
    <w:p>
      <w:pPr>
        <w:pStyle w:val="Normal"/>
        <w:ind w:firstLineChars="200" w:startChars="0" w:start="0" w:endChars="0" w:end="0"/>
        <w:rPr>
          <w:rFonts w:hint="eastAsia"/>
        </w:rPr>
      </w:pPr>
      <w:r>
        <w:rPr>
          <w:rFonts w:hint="eastAsia"/>
        </w:rPr>
        <w:t>（七）弃料处理和现场清理、平整要求；</w:t>
      </w:r>
    </w:p>
    <w:p>
      <w:pPr>
        <w:pStyle w:val="Normal"/>
        <w:ind w:firstLineChars="200" w:startChars="0" w:start="0" w:endChars="0" w:end="0"/>
        <w:rPr>
          <w:rFonts w:hint="eastAsia"/>
        </w:rPr>
      </w:pPr>
      <w:r>
        <w:rPr>
          <w:rFonts w:hint="eastAsia"/>
        </w:rPr>
        <w:t>（八）采砂影响分析评价；</w:t>
      </w:r>
    </w:p>
    <w:p>
      <w:pPr>
        <w:pStyle w:val="Normal"/>
        <w:ind w:firstLineChars="200" w:startChars="0" w:start="0" w:endChars="0" w:end="0"/>
        <w:rPr>
          <w:rFonts w:hint="eastAsia"/>
          <w:shd w:fill="D9D9D9" w:val="clear"/>
        </w:rPr>
      </w:pPr>
      <w:r>
        <w:rPr>
          <w:rFonts w:hint="eastAsia"/>
        </w:rPr>
        <w:t>（九）采砂管理措施</w:t>
      </w:r>
      <w:r>
        <w:rPr>
          <w:rFonts w:cs="黑体;SimHei" w:hint="eastAsia"/>
        </w:rPr>
        <w:t>；</w:t>
      </w:r>
    </w:p>
    <w:p>
      <w:pPr>
        <w:pStyle w:val="Normal"/>
        <w:ind w:firstLineChars="200" w:startChars="0" w:start="0" w:endChars="0" w:end="0"/>
        <w:rPr>
          <w:rFonts w:cs="黑体;SimHei" w:hint="eastAsia"/>
        </w:rPr>
      </w:pPr>
      <w:r>
        <w:rPr>
          <w:rFonts w:cs="黑体;SimHei" w:hint="eastAsia"/>
        </w:rPr>
        <w:t>（十）其他应当包括的内容。</w:t>
      </w:r>
    </w:p>
    <w:p>
      <w:pPr>
        <w:pStyle w:val="Normal"/>
        <w:ind w:firstLineChars="200" w:startChars="0" w:start="0" w:endChars="0" w:end="0"/>
        <w:rPr/>
      </w:pPr>
      <w:r>
        <w:rPr>
          <w:rFonts w:hint="eastAsia" w:eastAsia="黑体;SimHei"/>
          <w:bCs/>
        </w:rPr>
        <w:t>第十二条</w:t>
      </w:r>
      <w:r>
        <w:rPr>
          <w:rFonts w:hint="eastAsia"/>
        </w:rPr>
        <w:t xml:space="preserve">  下列区域为禁采区：</w:t>
      </w:r>
    </w:p>
    <w:p>
      <w:pPr>
        <w:pStyle w:val="Normal"/>
        <w:ind w:firstLineChars="200" w:startChars="0" w:start="0" w:endChars="0" w:end="0"/>
        <w:rPr>
          <w:rFonts w:hint="eastAsia"/>
        </w:rPr>
      </w:pPr>
      <w:r>
        <w:rPr>
          <w:rFonts w:hint="eastAsia"/>
        </w:rPr>
        <w:t>（一）河道防洪工程、河道和航道整治工程、水库枢纽、水文观测设施、水环境监测设施、航道设施、涵闸以及取水、排水、水电站等工程及其附属设施安全保护范围；</w:t>
      </w:r>
    </w:p>
    <w:p>
      <w:pPr>
        <w:pStyle w:val="Normal"/>
        <w:ind w:firstLineChars="200" w:startChars="0" w:start="0" w:endChars="0" w:end="0"/>
        <w:rPr>
          <w:rFonts w:hint="eastAsia"/>
        </w:rPr>
      </w:pPr>
      <w:r>
        <w:rPr>
          <w:rFonts w:hint="eastAsia"/>
        </w:rPr>
        <w:t>（二）河道顶冲段、险工、险段、护堤地；</w:t>
      </w:r>
    </w:p>
    <w:p>
      <w:pPr>
        <w:pStyle w:val="Normal"/>
        <w:ind w:firstLineChars="200" w:startChars="0" w:start="0" w:endChars="0" w:end="0"/>
        <w:rPr>
          <w:rFonts w:hint="eastAsia"/>
        </w:rPr>
      </w:pPr>
      <w:r>
        <w:rPr>
          <w:rFonts w:hint="eastAsia"/>
        </w:rPr>
        <w:t>（三）桥梁、码头、渡口、通信、电力、过河管道、隧道等工程及其附属设施安全保护范围；</w:t>
      </w:r>
    </w:p>
    <w:p>
      <w:pPr>
        <w:pStyle w:val="Normal"/>
        <w:ind w:firstLineChars="200" w:startChars="0" w:start="0" w:endChars="0" w:end="0"/>
        <w:rPr/>
      </w:pPr>
      <w:r>
        <w:rPr>
          <w:rFonts w:hint="eastAsia"/>
        </w:rPr>
        <w:t>（四）饮用水水源保护区、风景名胜区、自然保护区、省级以上重要湿地</w:t>
      </w:r>
      <w:r>
        <w:rPr>
          <w:rFonts w:cs="黑体;SimHei" w:hint="eastAsia"/>
        </w:rPr>
        <w:t>、水产种质资源保护区</w:t>
      </w:r>
      <w:r>
        <w:rPr>
          <w:rFonts w:hint="eastAsia"/>
        </w:rPr>
        <w:t>；</w:t>
      </w:r>
    </w:p>
    <w:p>
      <w:pPr>
        <w:pStyle w:val="Normal"/>
        <w:ind w:firstLineChars="200" w:startChars="0" w:start="0" w:endChars="0" w:end="0"/>
        <w:rPr/>
      </w:pPr>
      <w:r>
        <w:rPr>
          <w:rFonts w:cs="黑体;SimHei" w:hint="eastAsia"/>
        </w:rPr>
        <w:t>（五）</w:t>
      </w:r>
      <w:r>
        <w:rPr>
          <w:rFonts w:hint="eastAsia"/>
        </w:rPr>
        <w:t>依法禁止采砂的其他区域。</w:t>
      </w:r>
    </w:p>
    <w:p>
      <w:pPr>
        <w:pStyle w:val="Normal"/>
        <w:ind w:firstLineChars="200" w:startChars="0" w:start="0" w:endChars="0" w:end="0"/>
        <w:rPr/>
      </w:pPr>
      <w:r>
        <w:rPr>
          <w:rFonts w:hint="eastAsia" w:eastAsia="黑体;SimHei"/>
          <w:bCs/>
        </w:rPr>
        <w:t>第十三条</w:t>
      </w:r>
      <w:r>
        <w:rPr>
          <w:rFonts w:hint="eastAsia"/>
        </w:rPr>
        <w:t xml:space="preserve">  下列时段为禁采期：</w:t>
      </w:r>
    </w:p>
    <w:p>
      <w:pPr>
        <w:pStyle w:val="Normal"/>
        <w:ind w:firstLineChars="200" w:startChars="0" w:start="0" w:endChars="0" w:end="0"/>
        <w:rPr>
          <w:rFonts w:hint="eastAsia"/>
        </w:rPr>
      </w:pPr>
      <w:r>
        <w:rPr>
          <w:rFonts w:hint="eastAsia"/>
        </w:rPr>
        <w:t>（一）汛期；</w:t>
      </w:r>
    </w:p>
    <w:p>
      <w:pPr>
        <w:pStyle w:val="Normal"/>
        <w:ind w:firstLineChars="200" w:startChars="0" w:start="0" w:endChars="0" w:end="0"/>
        <w:rPr>
          <w:rFonts w:hint="eastAsia"/>
        </w:rPr>
      </w:pPr>
      <w:r>
        <w:rPr>
          <w:rFonts w:hint="eastAsia"/>
        </w:rPr>
        <w:t>（二）河道达到或者超过警戒水位、汛限水位时；</w:t>
      </w:r>
    </w:p>
    <w:p>
      <w:pPr>
        <w:pStyle w:val="Normal"/>
        <w:ind w:firstLineChars="200" w:startChars="0" w:start="0" w:endChars="0" w:end="0"/>
        <w:rPr>
          <w:rFonts w:hint="eastAsia"/>
        </w:rPr>
      </w:pPr>
      <w:r>
        <w:rPr>
          <w:rFonts w:hint="eastAsia"/>
        </w:rPr>
        <w:t>（三）依法禁止采砂的其他时段。</w:t>
      </w:r>
    </w:p>
    <w:p>
      <w:pPr>
        <w:pStyle w:val="Normal"/>
        <w:ind w:firstLineChars="200" w:startChars="0" w:start="0" w:endChars="0" w:end="0"/>
        <w:rPr/>
      </w:pPr>
      <w:r>
        <w:rPr>
          <w:rFonts w:hint="eastAsia" w:eastAsia="黑体;SimHei"/>
          <w:bCs/>
        </w:rPr>
        <w:t xml:space="preserve">第十四条  </w:t>
      </w:r>
      <w:r>
        <w:rPr>
          <w:rFonts w:hint="eastAsia"/>
        </w:rPr>
        <w:t>市</w:t>
      </w:r>
      <w:r>
        <w:rPr>
          <w:rFonts w:cs="黑体;SimHei" w:hint="eastAsia"/>
        </w:rPr>
        <w:t>和</w:t>
      </w:r>
      <w:r>
        <w:rPr>
          <w:rFonts w:hint="eastAsia"/>
        </w:rPr>
        <w:t>县、区人民政府水行政主管部门应当将河道采砂规划确定的禁采区和禁采期予以公告。</w:t>
      </w:r>
    </w:p>
    <w:p>
      <w:pPr>
        <w:pStyle w:val="Normal"/>
        <w:ind w:firstLineChars="200" w:startChars="0" w:start="0" w:endChars="0" w:end="0"/>
        <w:rPr/>
      </w:pPr>
      <w:r>
        <w:rPr>
          <w:rFonts w:hint="eastAsia"/>
        </w:rPr>
        <w:t>采区内因防洪、河势改变、水工程建设等情形不宜采砂的，市</w:t>
      </w:r>
      <w:r>
        <w:rPr>
          <w:rFonts w:cs="黑体;SimHei" w:hint="eastAsia"/>
        </w:rPr>
        <w:t>和</w:t>
      </w:r>
      <w:r>
        <w:rPr>
          <w:rFonts w:hint="eastAsia"/>
        </w:rPr>
        <w:t>县、区人民政府水行政主管部门应当根据管理权限临时划定禁采区或者规定禁采期，并予以公告。</w:t>
      </w:r>
    </w:p>
    <w:p>
      <w:pPr>
        <w:pStyle w:val="Normal"/>
        <w:ind w:firstLineChars="200" w:startChars="0" w:start="0" w:endChars="0" w:end="0"/>
        <w:rPr/>
      </w:pPr>
      <w:r>
        <w:rPr>
          <w:rFonts w:hint="eastAsia" w:eastAsia="黑体;SimHei"/>
          <w:bCs/>
        </w:rPr>
        <w:t xml:space="preserve">第十五条  </w:t>
      </w:r>
      <w:r>
        <w:rPr>
          <w:rFonts w:hint="eastAsia"/>
        </w:rPr>
        <w:t>县、区人民政府水行政主管部门应当根据河道采砂规划，编制年度河道采砂计划，经县、区人民政府同意后，报市人民政府水行政主管部门备案。</w:t>
      </w:r>
    </w:p>
    <w:p>
      <w:pPr>
        <w:pStyle w:val="Normal"/>
        <w:ind w:firstLineChars="200" w:startChars="0" w:start="0" w:endChars="0" w:end="0"/>
        <w:rPr>
          <w:rFonts w:hint="eastAsia"/>
        </w:rPr>
      </w:pPr>
      <w:r>
        <w:rPr>
          <w:rFonts w:hint="eastAsia"/>
        </w:rPr>
        <w:t>河道采砂计划应当包括采砂具体地点，可采长度、宽度，可采砂量，作业方式，作业工具及其数量、规模控制等。</w:t>
      </w:r>
    </w:p>
    <w:p>
      <w:pPr>
        <w:pStyle w:val="Normal"/>
        <w:ind w:firstLineChars="200" w:startChars="0" w:start="0" w:endChars="0" w:end="0"/>
        <w:rPr/>
      </w:pPr>
      <w:r>
        <w:rPr>
          <w:rFonts w:hint="eastAsia" w:eastAsia="黑体;SimHei"/>
          <w:bCs/>
        </w:rPr>
        <w:t xml:space="preserve">第十六条  </w:t>
      </w:r>
      <w:r>
        <w:rPr>
          <w:rFonts w:hint="eastAsia"/>
          <w:spacing w:val="-4"/>
        </w:rPr>
        <w:t>县、区人民政府水行政主管部门应当根据河道采砂规划和年度河道采砂计划</w:t>
      </w:r>
      <w:r>
        <w:rPr>
          <w:rFonts w:cs="黑体;SimHei" w:hint="eastAsia"/>
          <w:spacing w:val="-4"/>
        </w:rPr>
        <w:t>以及</w:t>
      </w:r>
      <w:r>
        <w:rPr>
          <w:rFonts w:hint="eastAsia"/>
          <w:spacing w:val="-4"/>
        </w:rPr>
        <w:t>当年水情、工情、汛情、航道变迁、砂石资源分布和补给的实际情况，</w:t>
      </w:r>
      <w:r>
        <w:rPr>
          <w:rFonts w:cs="黑体;SimHei" w:hint="eastAsia"/>
          <w:spacing w:val="-4"/>
        </w:rPr>
        <w:t>组织</w:t>
      </w:r>
      <w:r>
        <w:rPr>
          <w:rFonts w:hint="eastAsia"/>
          <w:spacing w:val="-4"/>
        </w:rPr>
        <w:t>编制河道采砂实施方案。</w:t>
      </w:r>
    </w:p>
    <w:p>
      <w:pPr>
        <w:pStyle w:val="Normal"/>
        <w:ind w:firstLineChars="200" w:startChars="0" w:start="0" w:endChars="0" w:end="0"/>
        <w:rPr/>
      </w:pPr>
      <w:r>
        <w:rPr>
          <w:rFonts w:hint="eastAsia"/>
        </w:rPr>
        <w:t>河道采砂实施方案，应</w:t>
      </w:r>
      <w:r>
        <w:rPr>
          <w:rFonts w:cs="黑体;SimHei" w:hint="eastAsia"/>
        </w:rPr>
        <w:t>当</w:t>
      </w:r>
      <w:r>
        <w:rPr>
          <w:rFonts w:hint="eastAsia"/>
        </w:rPr>
        <w:t>征求县、区港航</w:t>
      </w:r>
      <w:r>
        <w:rPr>
          <w:rFonts w:cs="黑体;SimHei" w:hint="eastAsia"/>
        </w:rPr>
        <w:t>、</w:t>
      </w:r>
      <w:r>
        <w:rPr>
          <w:rFonts w:hint="eastAsia"/>
        </w:rPr>
        <w:t>地方海事、国土资源、农业、</w:t>
      </w:r>
      <w:r>
        <w:rPr>
          <w:rFonts w:cs="黑体;SimHei" w:hint="eastAsia"/>
        </w:rPr>
        <w:t>林业、</w:t>
      </w:r>
      <w:r>
        <w:rPr>
          <w:rFonts w:hint="eastAsia"/>
        </w:rPr>
        <w:t>环境保护、旅游等</w:t>
      </w:r>
      <w:r>
        <w:rPr>
          <w:rFonts w:cs="黑体;SimHei" w:hint="eastAsia"/>
        </w:rPr>
        <w:t>相关</w:t>
      </w:r>
      <w:r>
        <w:rPr>
          <w:rFonts w:hint="eastAsia"/>
        </w:rPr>
        <w:t>行政主管部门的意见</w:t>
      </w:r>
      <w:r>
        <w:rPr>
          <w:rFonts w:cs="黑体;SimHei" w:hint="eastAsia"/>
        </w:rPr>
        <w:t>。</w:t>
      </w:r>
      <w:r>
        <w:rPr>
          <w:rFonts w:hint="eastAsia"/>
        </w:rPr>
        <w:t>青通河、九华河、秋浦河、黄湓河干流河道采砂实施方案经县、区人民政府同意后，报市人民政府水行政主管部门批准</w:t>
      </w:r>
      <w:r>
        <w:rPr>
          <w:rFonts w:hint="eastAsia"/>
        </w:rPr>
        <w:t>;</w:t>
      </w:r>
      <w:r>
        <w:rPr>
          <w:rFonts w:hint="eastAsia"/>
        </w:rPr>
        <w:t>其他河道采砂实施方案，报县</w:t>
      </w:r>
      <w:r>
        <w:rPr>
          <w:rFonts w:cs="黑体;SimHei" w:hint="eastAsia"/>
        </w:rPr>
        <w:t>、</w:t>
      </w:r>
      <w:r>
        <w:rPr>
          <w:rFonts w:hint="eastAsia"/>
        </w:rPr>
        <w:t>区人民政府批准，并报市人民政府水行政主管部门备案。</w:t>
      </w:r>
    </w:p>
    <w:p>
      <w:pPr>
        <w:pStyle w:val="Normal"/>
        <w:ind w:firstLineChars="200" w:startChars="0" w:start="0" w:endChars="0" w:end="0"/>
        <w:rPr/>
      </w:pPr>
      <w:r>
        <w:rPr>
          <w:rFonts w:hint="eastAsia" w:eastAsia="黑体;SimHei"/>
          <w:bCs/>
        </w:rPr>
        <w:t xml:space="preserve">第十七条 </w:t>
      </w:r>
      <w:r>
        <w:rPr>
          <w:rFonts w:hint="eastAsia"/>
        </w:rPr>
        <w:t xml:space="preserve"> 河道采砂实施方案应当包括下列内容：</w:t>
      </w:r>
    </w:p>
    <w:p>
      <w:pPr>
        <w:pStyle w:val="Normal"/>
        <w:ind w:firstLineChars="200" w:startChars="0" w:start="0" w:endChars="0" w:end="0"/>
        <w:rPr>
          <w:rFonts w:hint="eastAsia"/>
        </w:rPr>
      </w:pPr>
      <w:r>
        <w:rPr>
          <w:rFonts w:hint="eastAsia"/>
        </w:rPr>
        <w:t>（一）采区基本情况；</w:t>
      </w:r>
    </w:p>
    <w:p>
      <w:pPr>
        <w:pStyle w:val="Normal"/>
        <w:ind w:firstLineChars="200" w:startChars="0" w:start="0" w:endChars="0" w:end="0"/>
        <w:rPr>
          <w:rFonts w:hint="eastAsia"/>
        </w:rPr>
      </w:pPr>
      <w:r>
        <w:rPr>
          <w:rFonts w:hint="eastAsia"/>
        </w:rPr>
        <w:t>（二）许可方式、期限；</w:t>
      </w:r>
    </w:p>
    <w:p>
      <w:pPr>
        <w:pStyle w:val="Normal"/>
        <w:ind w:firstLineChars="200" w:startChars="0" w:start="0" w:endChars="0" w:end="0"/>
        <w:rPr>
          <w:rFonts w:hint="eastAsia"/>
        </w:rPr>
      </w:pPr>
      <w:r>
        <w:rPr>
          <w:rFonts w:hint="eastAsia"/>
        </w:rPr>
        <w:t>（三）采区现场监管方案；</w:t>
      </w:r>
    </w:p>
    <w:p>
      <w:pPr>
        <w:pStyle w:val="Normal"/>
        <w:ind w:firstLineChars="200" w:startChars="0" w:start="0" w:endChars="0" w:end="0"/>
        <w:rPr>
          <w:rFonts w:hint="eastAsia"/>
        </w:rPr>
      </w:pPr>
      <w:r>
        <w:rPr>
          <w:rFonts w:hint="eastAsia"/>
        </w:rPr>
        <w:t>（四）采区砂石开采总量、开采范围和开采高程；</w:t>
      </w:r>
    </w:p>
    <w:p>
      <w:pPr>
        <w:pStyle w:val="Normal"/>
        <w:ind w:firstLineChars="200" w:startChars="0" w:start="0" w:endChars="0" w:end="0"/>
        <w:rPr>
          <w:rFonts w:hint="eastAsia"/>
        </w:rPr>
      </w:pPr>
      <w:r>
        <w:rPr>
          <w:rFonts w:hint="eastAsia"/>
        </w:rPr>
        <w:t>（五）采砂作业方式以及采砂船舶、机具数量，采砂设备功率；</w:t>
      </w:r>
    </w:p>
    <w:p>
      <w:pPr>
        <w:pStyle w:val="Normal"/>
        <w:ind w:firstLineChars="200" w:startChars="0" w:start="0" w:endChars="0" w:end="0"/>
        <w:rPr>
          <w:rFonts w:hint="eastAsia"/>
        </w:rPr>
      </w:pPr>
      <w:r>
        <w:rPr>
          <w:rFonts w:hint="eastAsia"/>
        </w:rPr>
        <w:t>（六）临时堆砂场、卸砂点控制数量和布局，存放时限和清理要求；</w:t>
      </w:r>
    </w:p>
    <w:p>
      <w:pPr>
        <w:pStyle w:val="Normal"/>
        <w:ind w:firstLineChars="200" w:startChars="0" w:start="0" w:endChars="0" w:end="0"/>
        <w:rPr>
          <w:rFonts w:hint="eastAsia"/>
        </w:rPr>
      </w:pPr>
      <w:r>
        <w:rPr>
          <w:rFonts w:hint="eastAsia"/>
        </w:rPr>
        <w:t>（七）弃料处理和现场清理、平整措施；</w:t>
      </w:r>
    </w:p>
    <w:p>
      <w:pPr>
        <w:pStyle w:val="Normal"/>
        <w:ind w:firstLineChars="200" w:startChars="0" w:start="0" w:endChars="0" w:end="0"/>
        <w:rPr>
          <w:rFonts w:hint="eastAsia"/>
        </w:rPr>
      </w:pPr>
      <w:r>
        <w:rPr>
          <w:rFonts w:hint="eastAsia"/>
        </w:rPr>
        <w:t>（八）河道清理、修复方案；</w:t>
      </w:r>
    </w:p>
    <w:p>
      <w:pPr>
        <w:pStyle w:val="Normal"/>
        <w:ind w:firstLineChars="200" w:startChars="0" w:start="0" w:endChars="0" w:end="0"/>
        <w:rPr>
          <w:rFonts w:hint="eastAsia"/>
        </w:rPr>
      </w:pPr>
      <w:r>
        <w:rPr>
          <w:rFonts w:hint="eastAsia"/>
        </w:rPr>
        <w:t>（九）采砂影响分析、评价及处理措施；</w:t>
      </w:r>
    </w:p>
    <w:p>
      <w:pPr>
        <w:pStyle w:val="Normal"/>
        <w:ind w:firstLineChars="200" w:startChars="0" w:start="0" w:endChars="0" w:end="0"/>
        <w:rPr>
          <w:rFonts w:hint="eastAsia"/>
        </w:rPr>
      </w:pPr>
      <w:r>
        <w:rPr>
          <w:rFonts w:hint="eastAsia"/>
        </w:rPr>
        <w:t>（十）社会稳定风险评估报告；</w:t>
      </w:r>
    </w:p>
    <w:p>
      <w:pPr>
        <w:pStyle w:val="Normal"/>
        <w:ind w:firstLineChars="200" w:startChars="0" w:start="0" w:endChars="0" w:end="0"/>
        <w:rPr>
          <w:rFonts w:hint="eastAsia"/>
        </w:rPr>
      </w:pPr>
      <w:r>
        <w:rPr>
          <w:rFonts w:hint="eastAsia"/>
        </w:rPr>
        <w:t>（十一）其他需要明确的事项。</w:t>
      </w:r>
    </w:p>
    <w:p>
      <w:pPr>
        <w:pStyle w:val="Normal"/>
        <w:ind w:firstLineChars="200" w:startChars="0" w:start="0" w:endChars="0" w:end="0"/>
        <w:rPr>
          <w:rFonts w:eastAsia="黑体;SimHei" w:hint="eastAsia"/>
          <w:bCs/>
        </w:rPr>
      </w:pPr>
      <w:r>
        <w:rPr>
          <w:rFonts w:eastAsia="黑体;SimHei" w:hint="eastAsia"/>
          <w:bCs/>
        </w:rPr>
      </w:r>
    </w:p>
    <w:p>
      <w:pPr>
        <w:pStyle w:val="Normal"/>
        <w:jc w:val="center"/>
        <w:rPr>
          <w:rFonts w:eastAsia="黑体;SimHei" w:hint="eastAsia"/>
          <w:bCs/>
        </w:rPr>
      </w:pPr>
      <w:r>
        <w:rPr>
          <w:rFonts w:hint="eastAsia" w:eastAsia="黑体;SimHei"/>
          <w:bCs/>
        </w:rPr>
        <w:t>第三章  采砂许可</w:t>
      </w:r>
    </w:p>
    <w:p>
      <w:pPr>
        <w:pStyle w:val="Normal"/>
        <w:ind w:firstLineChars="200" w:startChars="0" w:start="0" w:endChars="0" w:end="0"/>
        <w:rPr>
          <w:rFonts w:eastAsia="黑体;SimHei" w:hint="eastAsia"/>
          <w:bCs/>
        </w:rPr>
      </w:pPr>
      <w:r>
        <w:rPr>
          <w:rFonts w:eastAsia="黑体;SimHei" w:hint="eastAsia"/>
          <w:bCs/>
        </w:rPr>
      </w:r>
    </w:p>
    <w:p>
      <w:pPr>
        <w:pStyle w:val="Normal"/>
        <w:ind w:firstLineChars="200" w:startChars="0" w:start="0" w:endChars="0" w:end="0"/>
        <w:rPr/>
      </w:pPr>
      <w:r>
        <w:rPr>
          <w:rFonts w:hint="eastAsia" w:eastAsia="黑体;SimHei"/>
          <w:bCs/>
        </w:rPr>
        <w:t xml:space="preserve">第十八条 </w:t>
      </w:r>
      <w:r>
        <w:rPr>
          <w:rFonts w:hint="eastAsia"/>
        </w:rPr>
        <w:t xml:space="preserve"> 河道采砂实行许可制度。</w:t>
      </w:r>
    </w:p>
    <w:p>
      <w:pPr>
        <w:pStyle w:val="Normal"/>
        <w:ind w:firstLineChars="200" w:startChars="0" w:start="0" w:endChars="0" w:end="0"/>
        <w:rPr/>
      </w:pPr>
      <w:r>
        <w:rPr>
          <w:rFonts w:hint="eastAsia"/>
        </w:rPr>
        <w:t>在青通河、九华河、秋浦河、黄湓河干流河道采砂的，由市人民政府水行政主管部门实施许可；</w:t>
      </w:r>
      <w:r>
        <w:rPr>
          <w:rFonts w:cs="黑体;SimHei" w:hint="eastAsia"/>
        </w:rPr>
        <w:t>在</w:t>
      </w:r>
      <w:r>
        <w:rPr>
          <w:rFonts w:hint="eastAsia"/>
        </w:rPr>
        <w:t>其他河道采砂的，由县、区人民政府水行政主管部门实施许可。</w:t>
      </w:r>
    </w:p>
    <w:p>
      <w:pPr>
        <w:pStyle w:val="Normal"/>
        <w:ind w:firstLineChars="200" w:startChars="0" w:start="0" w:endChars="0" w:end="0"/>
        <w:rPr/>
      </w:pPr>
      <w:r>
        <w:rPr>
          <w:rFonts w:hint="eastAsia" w:eastAsia="黑体;SimHei"/>
          <w:bCs/>
        </w:rPr>
        <w:t>第十九条</w:t>
      </w:r>
      <w:r>
        <w:rPr>
          <w:rFonts w:hint="eastAsia"/>
        </w:rPr>
        <w:t xml:space="preserve">  实施河道</w:t>
      </w:r>
      <w:r>
        <w:rPr>
          <w:rFonts w:cs="黑体;SimHei" w:hint="eastAsia"/>
        </w:rPr>
        <w:t>采砂许可</w:t>
      </w:r>
      <w:r>
        <w:rPr>
          <w:rFonts w:hint="eastAsia"/>
        </w:rPr>
        <w:t>应当通过招标、拍卖等公平竞争的方式</w:t>
      </w:r>
      <w:r>
        <w:rPr>
          <w:rFonts w:cs="黑体;SimHei" w:hint="eastAsia"/>
        </w:rPr>
        <w:t>作出决定并颁发许可证。具体工作由市和县、区人民政府水行政主管部门按照管理权限办理。</w:t>
      </w:r>
    </w:p>
    <w:p>
      <w:pPr>
        <w:pStyle w:val="Normal"/>
        <w:ind w:firstLineChars="200" w:startChars="0" w:start="0" w:endChars="0" w:end="0"/>
        <w:rPr>
          <w:rFonts w:cs="黑体;SimHei" w:hint="eastAsia"/>
        </w:rPr>
      </w:pPr>
      <w:r>
        <w:rPr>
          <w:rFonts w:cs="黑体;SimHei" w:hint="eastAsia"/>
        </w:rPr>
        <w:t>需要改变河道采砂许可证规定的事项和内容的，应当重新办理河道采砂许可证。</w:t>
      </w:r>
    </w:p>
    <w:p>
      <w:pPr>
        <w:pStyle w:val="Normal"/>
        <w:ind w:firstLineChars="200" w:startChars="0" w:start="0" w:endChars="0" w:end="0"/>
        <w:rPr/>
      </w:pPr>
      <w:r>
        <w:rPr>
          <w:rFonts w:hint="eastAsia" w:eastAsia="黑体;SimHei"/>
          <w:bCs/>
        </w:rPr>
        <w:t xml:space="preserve">第二十条 </w:t>
      </w:r>
      <w:r>
        <w:rPr>
          <w:rFonts w:hint="eastAsia" w:eastAsia="仿宋;Arial Unicode MS"/>
        </w:rPr>
        <w:t xml:space="preserve"> </w:t>
      </w:r>
      <w:r>
        <w:rPr>
          <w:rFonts w:hint="eastAsia"/>
        </w:rPr>
        <w:t>河道采砂许可证的有效期限不得超过一年。</w:t>
      </w:r>
    </w:p>
    <w:p>
      <w:pPr>
        <w:pStyle w:val="Normal"/>
        <w:ind w:firstLineChars="200" w:startChars="0" w:start="0" w:endChars="0" w:end="0"/>
        <w:rPr>
          <w:rFonts w:hint="eastAsia"/>
        </w:rPr>
      </w:pPr>
      <w:r>
        <w:rPr>
          <w:rFonts w:cs="黑体;SimHei" w:hint="eastAsia"/>
        </w:rPr>
        <w:t>市或者县、区人民政府水行政主管部门应当将颁发河道采砂许可证的情况即时公告。</w:t>
      </w:r>
    </w:p>
    <w:p>
      <w:pPr>
        <w:pStyle w:val="Normal"/>
        <w:ind w:firstLineChars="200" w:startChars="0" w:start="0" w:endChars="0" w:end="0"/>
        <w:rPr>
          <w:rFonts w:cs="黑体;SimHei" w:hint="eastAsia"/>
        </w:rPr>
      </w:pPr>
      <w:r>
        <w:rPr>
          <w:rFonts w:hint="eastAsia" w:eastAsia="黑体;SimHei"/>
          <w:bCs/>
        </w:rPr>
        <w:t xml:space="preserve">第二十一条 </w:t>
      </w:r>
      <w:r>
        <w:rPr>
          <w:rFonts w:hint="eastAsia"/>
        </w:rPr>
        <w:t xml:space="preserve"> </w:t>
      </w:r>
      <w:r>
        <w:rPr>
          <w:rFonts w:cs="宋体;SimSun" w:hint="eastAsia"/>
        </w:rPr>
        <w:t>未取得河道采砂许可证的，不得从事河道采砂活动。</w:t>
      </w:r>
    </w:p>
    <w:p>
      <w:pPr>
        <w:pStyle w:val="Normal"/>
        <w:widowControl/>
        <w:ind w:firstLineChars="200" w:startChars="0" w:start="0" w:endChars="0" w:end="0"/>
        <w:rPr>
          <w:rFonts w:cs="宋体;SimSun" w:hint="eastAsia"/>
        </w:rPr>
      </w:pPr>
      <w:r>
        <w:rPr>
          <w:rFonts w:cs="宋体;SimSun" w:hint="eastAsia"/>
        </w:rPr>
        <w:t>因河道整治、航道整治或者防洪吹填加固堤防等需要采砂的，可以免办河道采砂许可证。所采砂石用于销售的，应当办理河道采砂许可证。</w:t>
      </w:r>
    </w:p>
    <w:p>
      <w:pPr>
        <w:pStyle w:val="Normal"/>
        <w:widowControl/>
        <w:ind w:firstLineChars="200" w:startChars="0" w:start="0" w:endChars="0" w:end="0"/>
        <w:rPr>
          <w:rFonts w:cs="宋体;SimSun" w:hint="eastAsia"/>
        </w:rPr>
      </w:pPr>
      <w:r>
        <w:rPr>
          <w:rFonts w:cs="宋体;SimSun" w:hint="eastAsia"/>
        </w:rPr>
        <w:t>村民可以采挖用作普通建筑材料以及生活自用的少量砂石，凭当地村民委员会证明材料，经乡、镇人民政府或者街道办事处核实后，可以免办河道采砂许可证。采挖的砂石不得销售。</w:t>
      </w:r>
    </w:p>
    <w:p>
      <w:pPr>
        <w:pStyle w:val="Normal"/>
        <w:ind w:firstLineChars="200" w:startChars="0" w:start="0" w:endChars="0" w:end="0"/>
        <w:rPr>
          <w:rFonts w:hint="eastAsia"/>
          <w:shd w:fill="D9D9D9" w:val="clear"/>
        </w:rPr>
      </w:pPr>
      <w:r>
        <w:rPr>
          <w:rFonts w:hint="eastAsia" w:eastAsia="黑体;SimHei"/>
          <w:bCs/>
        </w:rPr>
        <w:t xml:space="preserve">第二十二条  </w:t>
      </w:r>
      <w:r>
        <w:rPr>
          <w:rFonts w:cs="黑体;SimHei" w:hint="eastAsia"/>
        </w:rPr>
        <w:t>禁止伪造、涂改或者买卖、出租、出借以及以其他方式转让河道采砂许可证。</w:t>
      </w:r>
    </w:p>
    <w:p>
      <w:pPr>
        <w:pStyle w:val="Normal"/>
        <w:ind w:firstLineChars="200" w:startChars="0" w:start="0" w:endChars="0" w:end="0"/>
        <w:rPr>
          <w:rFonts w:hint="eastAsia"/>
          <w:shd w:fill="D9D9D9" w:val="clear"/>
        </w:rPr>
      </w:pPr>
      <w:r>
        <w:rPr>
          <w:rFonts w:hint="eastAsia"/>
          <w:shd w:fill="D9D9D9" w:val="clear"/>
        </w:rPr>
      </w:r>
    </w:p>
    <w:p>
      <w:pPr>
        <w:pStyle w:val="Normal"/>
        <w:jc w:val="center"/>
        <w:rPr>
          <w:rFonts w:eastAsia="黑体;SimHei" w:hint="eastAsia"/>
          <w:bCs/>
        </w:rPr>
      </w:pPr>
      <w:r>
        <w:rPr>
          <w:rFonts w:hint="eastAsia" w:eastAsia="黑体;SimHei"/>
          <w:bCs/>
        </w:rPr>
        <w:t>第四章  监督管理</w:t>
      </w:r>
    </w:p>
    <w:p>
      <w:pPr>
        <w:pStyle w:val="Normal"/>
        <w:ind w:firstLineChars="200" w:startChars="0" w:start="0" w:endChars="0" w:end="0"/>
        <w:rPr>
          <w:rFonts w:eastAsia="黑体;SimHei" w:hint="eastAsia"/>
          <w:bCs/>
        </w:rPr>
      </w:pPr>
      <w:r>
        <w:rPr>
          <w:rFonts w:eastAsia="黑体;SimHei" w:hint="eastAsia"/>
          <w:bCs/>
        </w:rPr>
      </w:r>
    </w:p>
    <w:p>
      <w:pPr>
        <w:pStyle w:val="Normal"/>
        <w:ind w:firstLineChars="200" w:startChars="0" w:start="0" w:endChars="0" w:end="0"/>
        <w:rPr/>
      </w:pPr>
      <w:r>
        <w:rPr>
          <w:rFonts w:hint="eastAsia" w:eastAsia="黑体;SimHei"/>
          <w:bCs/>
        </w:rPr>
        <w:t>第二十三条</w:t>
      </w:r>
      <w:r>
        <w:rPr>
          <w:rFonts w:hint="eastAsia"/>
        </w:rPr>
        <w:t xml:space="preserve">  </w:t>
      </w:r>
      <w:r>
        <w:rPr>
          <w:rFonts w:cs="黑体;SimHei" w:hint="eastAsia"/>
        </w:rPr>
        <w:t>河道采砂</w:t>
      </w:r>
      <w:r>
        <w:rPr>
          <w:rFonts w:hint="eastAsia"/>
        </w:rPr>
        <w:t>应当遵守下列规定：</w:t>
      </w:r>
    </w:p>
    <w:p>
      <w:pPr>
        <w:pStyle w:val="Normal"/>
        <w:ind w:firstLineChars="200" w:startChars="0" w:start="0" w:endChars="0" w:end="0"/>
        <w:rPr>
          <w:rFonts w:hint="eastAsia"/>
        </w:rPr>
      </w:pPr>
      <w:r>
        <w:rPr>
          <w:rFonts w:hint="eastAsia"/>
        </w:rPr>
        <w:t>（一）按照河道采砂许可证确定的地点、开采总量、范围、开采高程、采砂能力、作业方式和期限等进行开采；</w:t>
      </w:r>
    </w:p>
    <w:p>
      <w:pPr>
        <w:pStyle w:val="Normal"/>
        <w:ind w:firstLineChars="200" w:startChars="0" w:start="0" w:endChars="0" w:end="0"/>
        <w:rPr>
          <w:rFonts w:hint="eastAsia"/>
        </w:rPr>
      </w:pPr>
      <w:r>
        <w:rPr>
          <w:rFonts w:hint="eastAsia"/>
        </w:rPr>
        <w:t>（二）服从有关部门的现场管理，设置采区边界标识，按日统计采砂数量，提供有关资料，接受监督检查；</w:t>
      </w:r>
    </w:p>
    <w:p>
      <w:pPr>
        <w:pStyle w:val="Normal"/>
        <w:ind w:firstLineChars="200" w:startChars="0" w:start="0" w:endChars="0" w:end="0"/>
        <w:rPr>
          <w:rFonts w:hint="eastAsia"/>
        </w:rPr>
      </w:pPr>
      <w:r>
        <w:rPr>
          <w:rFonts w:hint="eastAsia"/>
        </w:rPr>
        <w:t>（三）随采随运，不得在河道内擅自设置砂场、堆积砂石或者废弃物；</w:t>
      </w:r>
    </w:p>
    <w:p>
      <w:pPr>
        <w:pStyle w:val="Normal"/>
        <w:ind w:firstLineChars="200" w:startChars="0" w:start="0" w:endChars="0" w:end="0"/>
        <w:rPr>
          <w:rFonts w:hint="eastAsia"/>
        </w:rPr>
      </w:pPr>
      <w:r>
        <w:rPr>
          <w:rFonts w:hint="eastAsia"/>
        </w:rPr>
        <w:t>（四）在航道和通航水域内采砂，</w:t>
      </w:r>
      <w:r>
        <w:rPr>
          <w:rFonts w:cs="黑体;SimHei" w:hint="eastAsia"/>
        </w:rPr>
        <w:t>不得违反</w:t>
      </w:r>
      <w:r>
        <w:rPr>
          <w:rFonts w:hint="eastAsia"/>
        </w:rPr>
        <w:t>有关通航安全规定，不得向航道和通航水域抛弃废弃物，不得妨碍航道畅通和通航安全</w:t>
      </w:r>
      <w:r>
        <w:rPr>
          <w:rFonts w:cs="黑体;SimHei" w:hint="eastAsia"/>
        </w:rPr>
        <w:t>；</w:t>
      </w:r>
    </w:p>
    <w:p>
      <w:pPr>
        <w:pStyle w:val="Normal"/>
        <w:ind w:firstLineChars="200" w:startChars="0" w:start="0" w:endChars="0" w:end="0"/>
        <w:rPr>
          <w:rFonts w:hint="eastAsia"/>
        </w:rPr>
      </w:pPr>
      <w:r>
        <w:rPr>
          <w:rFonts w:hint="eastAsia"/>
        </w:rPr>
        <w:t>（五）不得危及水工程、水文、航道、桥梁、管线、环境保护等设施以及岸坡安全；</w:t>
      </w:r>
    </w:p>
    <w:p>
      <w:pPr>
        <w:pStyle w:val="Normal"/>
        <w:ind w:firstLineChars="200" w:startChars="0" w:start="0" w:endChars="0" w:end="0"/>
        <w:rPr>
          <w:rFonts w:hint="eastAsia"/>
        </w:rPr>
      </w:pPr>
      <w:r>
        <w:rPr>
          <w:rFonts w:hint="eastAsia"/>
        </w:rPr>
        <w:t>（六）不得违反其他法律、法规的规定。</w:t>
      </w:r>
    </w:p>
    <w:p>
      <w:pPr>
        <w:pStyle w:val="Normal"/>
        <w:ind w:firstLineChars="200" w:startChars="0" w:start="0" w:endChars="0" w:end="0"/>
        <w:rPr/>
      </w:pPr>
      <w:r>
        <w:rPr>
          <w:rFonts w:hint="eastAsia" w:eastAsia="黑体;SimHei"/>
          <w:bCs/>
        </w:rPr>
        <w:t xml:space="preserve">第二十四条 </w:t>
      </w:r>
      <w:r>
        <w:rPr>
          <w:rFonts w:hint="eastAsia"/>
        </w:rPr>
        <w:t xml:space="preserve"> 任何单位和个人在河道采砂过程中发现文物的，应当立即停止作业、保护现场，并报告当地文物管理部门；</w:t>
      </w:r>
      <w:r>
        <w:rPr>
          <w:rFonts w:cs="黑体;SimHei" w:hint="eastAsia"/>
        </w:rPr>
        <w:t>文物</w:t>
      </w:r>
      <w:r>
        <w:rPr>
          <w:rFonts w:hint="eastAsia"/>
        </w:rPr>
        <w:t>已</w:t>
      </w:r>
      <w:r>
        <w:rPr>
          <w:rFonts w:cs="黑体;SimHei" w:hint="eastAsia"/>
        </w:rPr>
        <w:t>取出的</w:t>
      </w:r>
      <w:r>
        <w:rPr>
          <w:rFonts w:hint="eastAsia"/>
        </w:rPr>
        <w:t>，应当及时</w:t>
      </w:r>
      <w:r>
        <w:rPr>
          <w:rFonts w:cs="黑体;SimHei" w:hint="eastAsia"/>
        </w:rPr>
        <w:t>依法</w:t>
      </w:r>
      <w:r>
        <w:rPr>
          <w:rFonts w:hint="eastAsia"/>
        </w:rPr>
        <w:t>上缴当地文物管理部门，不得哄抢、私分、藏匿。</w:t>
      </w:r>
    </w:p>
    <w:p>
      <w:pPr>
        <w:pStyle w:val="Normal"/>
        <w:ind w:firstLineChars="200" w:startChars="0" w:start="0" w:endChars="0" w:end="0"/>
        <w:rPr/>
      </w:pPr>
      <w:r>
        <w:rPr>
          <w:rFonts w:hint="eastAsia" w:eastAsia="黑体;SimHei"/>
          <w:bCs/>
        </w:rPr>
        <w:t>第二十五条</w:t>
      </w:r>
      <w:r>
        <w:rPr>
          <w:rFonts w:hint="eastAsia"/>
        </w:rPr>
        <w:t xml:space="preserve">  因水利工程和航道设施出现重大险情、有重大水上活动等情况不宜采砂的，有关部门、单位应当及时通报市</w:t>
      </w:r>
      <w:r>
        <w:rPr>
          <w:rFonts w:cs="黑体;SimHei" w:hint="eastAsia"/>
        </w:rPr>
        <w:t>或者</w:t>
      </w:r>
      <w:r>
        <w:rPr>
          <w:rFonts w:hint="eastAsia"/>
        </w:rPr>
        <w:t>县、区人民政府水行政主管部门。市</w:t>
      </w:r>
      <w:r>
        <w:rPr>
          <w:rFonts w:cs="黑体;SimHei" w:hint="eastAsia"/>
        </w:rPr>
        <w:t>或者</w:t>
      </w:r>
      <w:r>
        <w:rPr>
          <w:rFonts w:hint="eastAsia"/>
        </w:rPr>
        <w:t>县、区人民政府水行政主管部门应当采取责令采砂船舶、机具暂停作业，驶离作业区域等临时处置措施。</w:t>
      </w:r>
    </w:p>
    <w:p>
      <w:pPr>
        <w:pStyle w:val="Normal"/>
        <w:ind w:firstLineChars="200" w:startChars="0" w:start="0" w:endChars="0" w:end="0"/>
        <w:rPr/>
      </w:pPr>
      <w:r>
        <w:rPr>
          <w:rFonts w:hint="eastAsia"/>
        </w:rPr>
        <w:t>前款规定的情形消除后，市</w:t>
      </w:r>
      <w:r>
        <w:rPr>
          <w:rFonts w:cs="黑体;SimHei" w:hint="eastAsia"/>
        </w:rPr>
        <w:t>或者</w:t>
      </w:r>
      <w:r>
        <w:rPr>
          <w:rFonts w:hint="eastAsia"/>
        </w:rPr>
        <w:t>县、区人民政府水行政主管部门应当及时解除临时处置措施。</w:t>
      </w:r>
    </w:p>
    <w:p>
      <w:pPr>
        <w:pStyle w:val="Normal"/>
        <w:ind w:firstLineChars="200" w:startChars="0" w:start="0" w:endChars="0" w:end="0"/>
        <w:rPr/>
      </w:pPr>
      <w:r>
        <w:rPr>
          <w:rFonts w:hint="eastAsia" w:eastAsia="黑体;SimHei"/>
          <w:bCs/>
        </w:rPr>
        <w:t xml:space="preserve">第二十六条 </w:t>
      </w:r>
      <w:r>
        <w:rPr>
          <w:rFonts w:hint="eastAsia"/>
        </w:rPr>
        <w:t xml:space="preserve"> 河道采砂许可证有效期届满或者累计采砂量达到河道采砂许可证规定总量的，河道采砂许可证自行失效，发证机关应当予以注销。河道砂石开采</w:t>
      </w:r>
      <w:r>
        <w:rPr>
          <w:rFonts w:cs="黑体;SimHei" w:hint="eastAsia"/>
        </w:rPr>
        <w:t>人</w:t>
      </w:r>
      <w:r>
        <w:rPr>
          <w:rFonts w:hint="eastAsia"/>
        </w:rPr>
        <w:t>应当停止采砂作业，并按照规定对作业现场进行清理、修复。</w:t>
      </w:r>
    </w:p>
    <w:p>
      <w:pPr>
        <w:pStyle w:val="Normal"/>
        <w:ind w:firstLineChars="200" w:startChars="0" w:start="0" w:endChars="0" w:end="0"/>
        <w:rPr/>
      </w:pPr>
      <w:r>
        <w:rPr>
          <w:rFonts w:hint="eastAsia" w:eastAsia="黑体;SimHei"/>
          <w:bCs/>
        </w:rPr>
        <w:t xml:space="preserve">第二十七条 </w:t>
      </w:r>
      <w:r>
        <w:rPr>
          <w:rFonts w:hint="eastAsia"/>
        </w:rPr>
        <w:t xml:space="preserve"> </w:t>
      </w:r>
      <w:r>
        <w:rPr>
          <w:rFonts w:cs="黑体;SimHei" w:hint="eastAsia"/>
        </w:rPr>
        <w:t>装运、收购、销售河道砂石，应当持有合法来源单证。</w:t>
      </w:r>
    </w:p>
    <w:p>
      <w:pPr>
        <w:pStyle w:val="Normal"/>
        <w:ind w:firstLineChars="200" w:startChars="0" w:start="0" w:endChars="0" w:end="0"/>
        <w:rPr>
          <w:rFonts w:hint="eastAsia"/>
          <w:shd w:fill="D9D9D9" w:val="clear"/>
        </w:rPr>
      </w:pPr>
      <w:r>
        <w:rPr>
          <w:rFonts w:hint="eastAsia"/>
        </w:rPr>
        <w:t>市</w:t>
      </w:r>
      <w:r>
        <w:rPr>
          <w:rFonts w:cs="黑体;SimHei" w:hint="eastAsia"/>
        </w:rPr>
        <w:t>或者</w:t>
      </w:r>
      <w:r>
        <w:rPr>
          <w:rFonts w:hint="eastAsia"/>
        </w:rPr>
        <w:t>县、区人民政府水行政主管部门应当委派监督管理人员在采砂现场核签河道砂石合法来源</w:t>
      </w:r>
      <w:r>
        <w:rPr>
          <w:rFonts w:cs="黑体;SimHei" w:hint="eastAsia"/>
        </w:rPr>
        <w:t>单证</w:t>
      </w:r>
      <w:r>
        <w:rPr>
          <w:rFonts w:hint="eastAsia"/>
        </w:rPr>
        <w:t>，并不得收取费用。</w:t>
      </w:r>
    </w:p>
    <w:p>
      <w:pPr>
        <w:pStyle w:val="Normal"/>
        <w:ind w:firstLineChars="200" w:startChars="0" w:start="0" w:endChars="0" w:end="0"/>
        <w:rPr/>
      </w:pPr>
      <w:r>
        <w:rPr>
          <w:rFonts w:hint="eastAsia" w:eastAsia="黑体;SimHei"/>
          <w:bCs/>
        </w:rPr>
        <w:t xml:space="preserve">第二十八条 </w:t>
      </w:r>
      <w:r>
        <w:rPr>
          <w:rFonts w:hint="eastAsia"/>
        </w:rPr>
        <w:t xml:space="preserve"> 采砂船舶、机具不得在禁采区内滞留。确需滞留的，应当自行拆除采砂设备，并将采砂设备集中放置在县、区人民政府指定的地点。</w:t>
      </w:r>
    </w:p>
    <w:p>
      <w:pPr>
        <w:pStyle w:val="Normal"/>
        <w:ind w:firstLineChars="200" w:startChars="0" w:start="0" w:endChars="0" w:end="0"/>
        <w:rPr/>
      </w:pPr>
      <w:r>
        <w:rPr>
          <w:rFonts w:hint="eastAsia"/>
          <w:spacing w:val="-6"/>
        </w:rPr>
        <w:t>可采期和禁采期采砂船舶、机具</w:t>
      </w:r>
      <w:r>
        <w:rPr>
          <w:rFonts w:cs="黑体;SimHei" w:hint="eastAsia"/>
          <w:spacing w:val="-6"/>
        </w:rPr>
        <w:t>的管理，依照省有关规定执行</w:t>
      </w:r>
      <w:r>
        <w:rPr>
          <w:rFonts w:hint="eastAsia"/>
          <w:spacing w:val="-6"/>
        </w:rPr>
        <w:t>。</w:t>
      </w:r>
    </w:p>
    <w:p>
      <w:pPr>
        <w:pStyle w:val="Normal"/>
        <w:ind w:firstLineChars="200" w:startChars="0" w:start="0" w:endChars="0" w:end="0"/>
        <w:rPr/>
      </w:pPr>
      <w:r>
        <w:rPr>
          <w:rFonts w:hint="eastAsia" w:eastAsia="黑体;SimHei"/>
          <w:bCs/>
        </w:rPr>
        <w:t xml:space="preserve">第二十九条 </w:t>
      </w:r>
      <w:r>
        <w:rPr>
          <w:rFonts w:hint="eastAsia"/>
        </w:rPr>
        <w:t xml:space="preserve"> 市</w:t>
      </w:r>
      <w:r>
        <w:rPr>
          <w:rFonts w:cs="黑体;SimHei" w:hint="eastAsia"/>
        </w:rPr>
        <w:t>和</w:t>
      </w:r>
      <w:r>
        <w:rPr>
          <w:rFonts w:hint="eastAsia"/>
        </w:rPr>
        <w:t>县、区人民政府</w:t>
      </w:r>
      <w:r>
        <w:rPr>
          <w:rFonts w:cs="黑体;SimHei" w:hint="eastAsia"/>
        </w:rPr>
        <w:t>有关</w:t>
      </w:r>
      <w:r>
        <w:rPr>
          <w:rFonts w:hint="eastAsia"/>
        </w:rPr>
        <w:t>部门履行河道采砂监督</w:t>
      </w:r>
      <w:r>
        <w:rPr>
          <w:rFonts w:cs="黑体;SimHei" w:hint="eastAsia"/>
        </w:rPr>
        <w:t>管理</w:t>
      </w:r>
      <w:r>
        <w:rPr>
          <w:rFonts w:hint="eastAsia"/>
        </w:rPr>
        <w:t>职责时，</w:t>
      </w:r>
      <w:r>
        <w:rPr>
          <w:rFonts w:cs="黑体;SimHei" w:hint="eastAsia"/>
        </w:rPr>
        <w:t>在各自职责范围内可以</w:t>
      </w:r>
      <w:r>
        <w:rPr>
          <w:rFonts w:hint="eastAsia"/>
        </w:rPr>
        <w:t>采取下列措施：</w:t>
      </w:r>
    </w:p>
    <w:p>
      <w:pPr>
        <w:pStyle w:val="Normal"/>
        <w:ind w:firstLineChars="200" w:startChars="0" w:start="0" w:endChars="0" w:end="0"/>
        <w:rPr/>
      </w:pPr>
      <w:r>
        <w:rPr>
          <w:rFonts w:hint="eastAsia"/>
        </w:rPr>
        <w:t>（一）要求</w:t>
      </w:r>
      <w:r>
        <w:rPr>
          <w:rFonts w:cs="黑体;SimHei" w:hint="eastAsia"/>
        </w:rPr>
        <w:t>相关</w:t>
      </w:r>
      <w:r>
        <w:rPr>
          <w:rFonts w:hint="eastAsia"/>
        </w:rPr>
        <w:t>单位或者个人提供有关文件、证照、资料；</w:t>
      </w:r>
    </w:p>
    <w:p>
      <w:pPr>
        <w:pStyle w:val="Normal"/>
        <w:ind w:firstLineChars="200" w:startChars="0" w:start="0" w:endChars="0" w:end="0"/>
        <w:rPr/>
      </w:pPr>
      <w:r>
        <w:rPr>
          <w:rFonts w:hint="eastAsia"/>
        </w:rPr>
        <w:t>（二）要求</w:t>
      </w:r>
      <w:r>
        <w:rPr>
          <w:rFonts w:cs="黑体;SimHei" w:hint="eastAsia"/>
        </w:rPr>
        <w:t>相关</w:t>
      </w:r>
      <w:r>
        <w:rPr>
          <w:rFonts w:hint="eastAsia"/>
        </w:rPr>
        <w:t>单位或者个人就执行本条例的有关情况作出说明；</w:t>
      </w:r>
    </w:p>
    <w:p>
      <w:pPr>
        <w:pStyle w:val="Normal"/>
        <w:ind w:firstLineChars="200" w:startChars="0" w:start="0" w:endChars="0" w:end="0"/>
        <w:rPr/>
      </w:pPr>
      <w:r>
        <w:rPr>
          <w:rFonts w:hint="eastAsia"/>
        </w:rPr>
        <w:t>（三）进入</w:t>
      </w:r>
      <w:r>
        <w:rPr>
          <w:rFonts w:cs="黑体;SimHei" w:hint="eastAsia"/>
        </w:rPr>
        <w:t>采区</w:t>
      </w:r>
      <w:r>
        <w:rPr>
          <w:rFonts w:hint="eastAsia"/>
        </w:rPr>
        <w:t>进行调查；</w:t>
      </w:r>
    </w:p>
    <w:p>
      <w:pPr>
        <w:pStyle w:val="Normal"/>
        <w:ind w:firstLineChars="200" w:startChars="0" w:start="0" w:endChars="0" w:end="0"/>
        <w:rPr/>
      </w:pPr>
      <w:r>
        <w:rPr>
          <w:rFonts w:hint="eastAsia"/>
        </w:rPr>
        <w:t>（四）责令停止违</w:t>
      </w:r>
      <w:r>
        <w:rPr>
          <w:rFonts w:cs="黑体;SimHei" w:hint="eastAsia"/>
        </w:rPr>
        <w:t>法</w:t>
      </w:r>
      <w:r>
        <w:rPr>
          <w:rFonts w:hint="eastAsia"/>
        </w:rPr>
        <w:t>行为</w:t>
      </w:r>
      <w:r>
        <w:rPr>
          <w:rFonts w:cs="黑体;SimHei" w:hint="eastAsia"/>
        </w:rPr>
        <w:t>；</w:t>
      </w:r>
    </w:p>
    <w:p>
      <w:pPr>
        <w:pStyle w:val="Normal"/>
        <w:ind w:firstLineChars="200" w:startChars="0" w:start="0" w:endChars="0" w:end="0"/>
        <w:rPr>
          <w:rFonts w:cs="黑体;SimHei" w:hint="eastAsia"/>
        </w:rPr>
      </w:pPr>
      <w:r>
        <w:rPr>
          <w:rFonts w:cs="黑体;SimHei" w:hint="eastAsia"/>
        </w:rPr>
        <w:t xml:space="preserve"> </w:t>
      </w:r>
      <w:r>
        <w:rPr>
          <w:rFonts w:cs="黑体;SimHei" w:hint="eastAsia"/>
        </w:rPr>
        <w:t>(</w:t>
      </w:r>
      <w:r>
        <w:rPr>
          <w:rFonts w:cs="黑体;SimHei" w:hint="eastAsia"/>
        </w:rPr>
        <w:t>五）法律法规规定的其他措施。</w:t>
      </w:r>
    </w:p>
    <w:p>
      <w:pPr>
        <w:pStyle w:val="Normal"/>
        <w:ind w:firstLineChars="200" w:startChars="0" w:start="0" w:endChars="0" w:end="0"/>
        <w:rPr/>
      </w:pPr>
      <w:r>
        <w:rPr>
          <w:rFonts w:hint="eastAsia" w:eastAsia="黑体;SimHei"/>
          <w:bCs/>
        </w:rPr>
        <w:t xml:space="preserve">第三十条 </w:t>
      </w:r>
      <w:r>
        <w:rPr>
          <w:rFonts w:hint="eastAsia"/>
        </w:rPr>
        <w:t xml:space="preserve"> 从事河道采砂的单位或者个人应当接受、配合市和县、区人民政府有关部门的现场监督管理。</w:t>
      </w:r>
    </w:p>
    <w:p>
      <w:pPr>
        <w:pStyle w:val="Normal"/>
        <w:ind w:firstLineChars="200" w:startChars="0" w:start="0" w:endChars="0" w:end="0"/>
        <w:rPr>
          <w:rFonts w:hint="eastAsia"/>
        </w:rPr>
      </w:pPr>
      <w:r>
        <w:rPr>
          <w:rFonts w:hint="eastAsia"/>
        </w:rPr>
        <w:t>采砂活动现场可以设置监管设备、设施。任何单位和个人不得干扰监管设备的运行，不得破坏或者擅自拆除监管设备、设施。</w:t>
      </w:r>
    </w:p>
    <w:p>
      <w:pPr>
        <w:pStyle w:val="Normal"/>
        <w:ind w:firstLineChars="200" w:startChars="0" w:start="0" w:endChars="0" w:end="0"/>
        <w:rPr/>
      </w:pPr>
      <w:r>
        <w:rPr>
          <w:rFonts w:hint="eastAsia" w:eastAsia="黑体;SimHei"/>
          <w:bCs/>
        </w:rPr>
        <w:t xml:space="preserve">第三十一条 </w:t>
      </w:r>
      <w:r>
        <w:rPr>
          <w:rFonts w:hint="eastAsia"/>
        </w:rPr>
        <w:t xml:space="preserve"> 市</w:t>
      </w:r>
      <w:r>
        <w:rPr>
          <w:rFonts w:cs="黑体;SimHei" w:hint="eastAsia"/>
        </w:rPr>
        <w:t>和</w:t>
      </w:r>
      <w:r>
        <w:rPr>
          <w:rFonts w:hint="eastAsia"/>
        </w:rPr>
        <w:t>县、区人民政府水行政主管部门应当建立和完善行政执法全过程记录制度和行政执法公示制度，依法及时向社会公开有关行政执法信息。</w:t>
      </w:r>
    </w:p>
    <w:p>
      <w:pPr>
        <w:pStyle w:val="Normal"/>
        <w:ind w:firstLineChars="200" w:startChars="0" w:start="0" w:endChars="0" w:end="0"/>
        <w:rPr/>
      </w:pPr>
      <w:r>
        <w:rPr>
          <w:rFonts w:hint="eastAsia" w:eastAsia="黑体;SimHei"/>
          <w:bCs/>
        </w:rPr>
        <w:t xml:space="preserve">第三十二条 </w:t>
      </w:r>
      <w:r>
        <w:rPr>
          <w:rFonts w:hint="eastAsia"/>
        </w:rPr>
        <w:t xml:space="preserve"> 市</w:t>
      </w:r>
      <w:r>
        <w:rPr>
          <w:rFonts w:cs="黑体;SimHei" w:hint="eastAsia"/>
        </w:rPr>
        <w:t>和</w:t>
      </w:r>
      <w:r>
        <w:rPr>
          <w:rFonts w:hint="eastAsia"/>
        </w:rPr>
        <w:t>县、区人民政府</w:t>
      </w:r>
      <w:r>
        <w:rPr>
          <w:rFonts w:cs="黑体;SimHei" w:hint="eastAsia"/>
        </w:rPr>
        <w:t>可以</w:t>
      </w:r>
      <w:r>
        <w:rPr>
          <w:rFonts w:hint="eastAsia"/>
        </w:rPr>
        <w:t>根据需要，组织</w:t>
      </w:r>
      <w:r>
        <w:rPr>
          <w:rFonts w:cs="黑体;SimHei" w:hint="eastAsia"/>
        </w:rPr>
        <w:t>相关</w:t>
      </w:r>
      <w:r>
        <w:rPr>
          <w:rFonts w:hint="eastAsia"/>
        </w:rPr>
        <w:t>行政主管部门和乡镇人民政府、街道办事处成立现场监督管理队伍，对采砂现场的生产、运输和社会治安等进行监督管理。</w:t>
      </w:r>
    </w:p>
    <w:p>
      <w:pPr>
        <w:pStyle w:val="Normal"/>
        <w:ind w:firstLineChars="200" w:startChars="0" w:start="0" w:endChars="0" w:end="0"/>
        <w:rPr>
          <w:rFonts w:eastAsia="黑体;SimHei" w:hint="eastAsia"/>
          <w:bCs/>
        </w:rPr>
      </w:pPr>
      <w:r>
        <w:rPr>
          <w:rFonts w:eastAsia="黑体;SimHei" w:hint="eastAsia"/>
          <w:bCs/>
        </w:rPr>
      </w:r>
    </w:p>
    <w:p>
      <w:pPr>
        <w:pStyle w:val="Normal"/>
        <w:jc w:val="center"/>
        <w:rPr>
          <w:rFonts w:eastAsia="黑体;SimHei" w:hint="eastAsia"/>
          <w:bCs/>
        </w:rPr>
      </w:pPr>
      <w:r>
        <w:rPr>
          <w:rFonts w:hint="eastAsia" w:eastAsia="黑体;SimHei"/>
          <w:bCs/>
        </w:rPr>
        <w:t>第五章  法律责任</w:t>
      </w:r>
    </w:p>
    <w:p>
      <w:pPr>
        <w:pStyle w:val="Normal"/>
        <w:ind w:firstLineChars="200" w:startChars="0" w:start="0" w:endChars="0" w:end="0"/>
        <w:rPr>
          <w:rFonts w:eastAsia="黑体;SimHei" w:hint="eastAsia"/>
          <w:bCs/>
        </w:rPr>
      </w:pPr>
      <w:r>
        <w:rPr>
          <w:rFonts w:eastAsia="黑体;SimHei" w:hint="eastAsia"/>
          <w:bCs/>
        </w:rPr>
      </w:r>
    </w:p>
    <w:p>
      <w:pPr>
        <w:pStyle w:val="Normal"/>
        <w:ind w:firstLineChars="200" w:startChars="0" w:start="0" w:endChars="0" w:end="0"/>
        <w:rPr/>
      </w:pPr>
      <w:r>
        <w:rPr>
          <w:rFonts w:hint="eastAsia" w:eastAsia="黑体;SimHei"/>
          <w:bCs/>
        </w:rPr>
        <w:t xml:space="preserve">第三十三条 </w:t>
      </w:r>
      <w:r>
        <w:rPr>
          <w:rFonts w:hint="eastAsia"/>
        </w:rPr>
        <w:t xml:space="preserve"> 违反本条例第二十一条第一款规定，未取得河道采砂许可证，在河道管理范围内采砂的，由市或者县、区人民政府水行政主管部门责令改正，或者采取对作业现场进行清理、修复等其他补救措施，没收违法所得，并处一万元以上三万元以下罚款；情节严重的，处三万元以上五万元以下罚款。</w:t>
      </w:r>
    </w:p>
    <w:p>
      <w:pPr>
        <w:pStyle w:val="Normal"/>
        <w:ind w:firstLineChars="200" w:startChars="0" w:start="0" w:endChars="0" w:end="0"/>
        <w:rPr>
          <w:rFonts w:cs="黑体;SimHei" w:hint="eastAsia"/>
        </w:rPr>
      </w:pPr>
      <w:r>
        <w:rPr>
          <w:rFonts w:hint="eastAsia" w:eastAsia="黑体;SimHei"/>
          <w:bCs/>
        </w:rPr>
        <w:t xml:space="preserve">第三十四条 </w:t>
      </w:r>
      <w:r>
        <w:rPr>
          <w:rFonts w:hint="eastAsia"/>
        </w:rPr>
        <w:t xml:space="preserve"> 违反本条例第二十二条规定，伪造、涂改或者买卖、出租、出借以及以其他方式转让河道采砂许可证的，由市或者县、区人民政府水行政主管部门责令停止违法行为，处一万元以上三万元以下罚款，没收伪造、涂改或者买卖、出租、出借以及以其他方式转让的河道采砂许可证。</w:t>
      </w:r>
    </w:p>
    <w:p>
      <w:pPr>
        <w:pStyle w:val="Normal"/>
        <w:ind w:firstLineChars="200" w:startChars="0" w:start="0" w:endChars="0" w:end="0"/>
        <w:rPr/>
      </w:pPr>
      <w:r>
        <w:rPr>
          <w:rFonts w:hint="eastAsia" w:eastAsia="黑体;SimHei"/>
          <w:bCs/>
        </w:rPr>
        <w:t xml:space="preserve">第三十五条 </w:t>
      </w:r>
      <w:r>
        <w:rPr>
          <w:rFonts w:hint="eastAsia"/>
        </w:rPr>
        <w:t xml:space="preserve"> 违反本条例</w:t>
      </w:r>
      <w:r>
        <w:rPr>
          <w:rFonts w:cs="黑体;SimHei" w:hint="eastAsia"/>
        </w:rPr>
        <w:t>第二十三条</w:t>
      </w:r>
      <w:r>
        <w:rPr>
          <w:rFonts w:hint="eastAsia"/>
        </w:rPr>
        <w:t>规定，有下列行为之一的，由市</w:t>
      </w:r>
      <w:r>
        <w:rPr>
          <w:rFonts w:cs="黑体;SimHei" w:hint="eastAsia"/>
        </w:rPr>
        <w:t>或者</w:t>
      </w:r>
      <w:r>
        <w:rPr>
          <w:rFonts w:hint="eastAsia"/>
        </w:rPr>
        <w:t>县、区人民政府水行政主管部门责令停止违法行为，并按照下列规定处罚：</w:t>
      </w:r>
    </w:p>
    <w:p>
      <w:pPr>
        <w:pStyle w:val="Normal"/>
        <w:ind w:firstLineChars="200" w:startChars="0" w:start="0" w:endChars="0" w:end="0"/>
        <w:rPr/>
      </w:pPr>
      <w:r>
        <w:rPr>
          <w:rFonts w:cs="黑体;SimHei" w:hint="eastAsia"/>
        </w:rPr>
        <w:t>（一）违反第一项规定</w:t>
      </w:r>
      <w:r>
        <w:rPr>
          <w:rFonts w:hint="eastAsia"/>
        </w:rPr>
        <w:t>，未按照河道采砂许可证规定的要求采砂的，处二千元以上一万元以下罚款；情节严重的，处一万元以上三万元以下罚款。超范围、超高程开采等影响防洪安全、通航安全和涉河工程安全的，责令对作业现场进行清理、修复或者采取其他补救措施</w:t>
      </w:r>
      <w:r>
        <w:rPr>
          <w:rFonts w:cs="黑体;SimHei" w:hint="eastAsia"/>
        </w:rPr>
        <w:t>；</w:t>
      </w:r>
      <w:r>
        <w:rPr>
          <w:rFonts w:hint="eastAsia"/>
        </w:rPr>
        <w:t>逾期未清理、修复，经催告仍不清理、修复的，可以代为清理、修复，所需费用由责任者承担。</w:t>
      </w:r>
    </w:p>
    <w:p>
      <w:pPr>
        <w:pStyle w:val="Normal"/>
        <w:ind w:firstLineChars="200" w:startChars="0" w:start="0" w:endChars="0" w:end="0"/>
        <w:rPr/>
      </w:pPr>
      <w:r>
        <w:rPr>
          <w:rFonts w:hint="eastAsia"/>
        </w:rPr>
        <w:t>（二）</w:t>
      </w:r>
      <w:r>
        <w:rPr>
          <w:rFonts w:cs="黑体;SimHei" w:hint="eastAsia"/>
        </w:rPr>
        <w:t>违反第三项规定，</w:t>
      </w:r>
      <w:r>
        <w:rPr>
          <w:rFonts w:hint="eastAsia"/>
        </w:rPr>
        <w:t>未随采随运，</w:t>
      </w:r>
      <w:r>
        <w:rPr>
          <w:rFonts w:cs="黑体;SimHei" w:hint="eastAsia"/>
        </w:rPr>
        <w:t>擅自在河道内设置砂场、</w:t>
      </w:r>
      <w:r>
        <w:rPr>
          <w:rFonts w:hint="eastAsia"/>
        </w:rPr>
        <w:t>堆积砂石</w:t>
      </w:r>
      <w:r>
        <w:rPr>
          <w:rFonts w:cs="黑体;SimHei" w:hint="eastAsia"/>
        </w:rPr>
        <w:t>或者</w:t>
      </w:r>
      <w:r>
        <w:rPr>
          <w:rFonts w:hint="eastAsia"/>
        </w:rPr>
        <w:t>废弃物的，责令恢复原</w:t>
      </w:r>
      <w:r>
        <w:rPr>
          <w:rFonts w:cs="黑体;SimHei" w:hint="eastAsia"/>
        </w:rPr>
        <w:t>状</w:t>
      </w:r>
      <w:r>
        <w:rPr>
          <w:rFonts w:hint="eastAsia"/>
        </w:rPr>
        <w:t>，清除在河道内堆积的砂石、废弃物或者采取其他补救措施；逾期未清除、清理、平整，经催告仍不清除、清理、平整</w:t>
      </w:r>
      <w:r>
        <w:rPr>
          <w:rFonts w:cs="黑体;SimHei" w:hint="eastAsia"/>
        </w:rPr>
        <w:t>影响河道安全</w:t>
      </w:r>
      <w:r>
        <w:rPr>
          <w:rFonts w:hint="eastAsia"/>
        </w:rPr>
        <w:t>的，可以代为清除、清理、平整，所需费用由责任者承担，并处五千元以上二万元以下罚款。</w:t>
      </w:r>
    </w:p>
    <w:p>
      <w:pPr>
        <w:pStyle w:val="Normal"/>
        <w:ind w:firstLineChars="200" w:startChars="0" w:start="0" w:endChars="0" w:end="0"/>
        <w:rPr>
          <w:rFonts w:cs="黑体;SimHei" w:hint="eastAsia"/>
        </w:rPr>
      </w:pPr>
      <w:r>
        <w:rPr>
          <w:rFonts w:hint="eastAsia" w:eastAsia="黑体;SimHei"/>
          <w:bCs/>
        </w:rPr>
        <w:t xml:space="preserve">第三十六条 </w:t>
      </w:r>
      <w:r>
        <w:rPr>
          <w:rFonts w:hint="eastAsia"/>
        </w:rPr>
        <w:t xml:space="preserve"> 违反本条例</w:t>
      </w:r>
      <w:r>
        <w:rPr>
          <w:rFonts w:cs="黑体;SimHei" w:hint="eastAsia"/>
        </w:rPr>
        <w:t>第二十七条第一款</w:t>
      </w:r>
      <w:r>
        <w:rPr>
          <w:rFonts w:hint="eastAsia"/>
        </w:rPr>
        <w:t>规定，</w:t>
      </w:r>
      <w:r>
        <w:rPr>
          <w:rFonts w:cs="黑体;SimHei" w:hint="eastAsia"/>
        </w:rPr>
        <w:t>没有合法来源单证装运、收购、销售河道砂石的</w:t>
      </w:r>
      <w:r>
        <w:rPr>
          <w:rFonts w:hint="eastAsia"/>
        </w:rPr>
        <w:t>，由市</w:t>
      </w:r>
      <w:r>
        <w:rPr>
          <w:rFonts w:cs="黑体;SimHei" w:hint="eastAsia"/>
        </w:rPr>
        <w:t>或者</w:t>
      </w:r>
      <w:r>
        <w:rPr>
          <w:rFonts w:hint="eastAsia"/>
        </w:rPr>
        <w:t>县、区人民政府</w:t>
      </w:r>
      <w:r>
        <w:rPr>
          <w:rFonts w:cs="黑体;SimHei" w:hint="eastAsia"/>
        </w:rPr>
        <w:t>有关</w:t>
      </w:r>
      <w:r>
        <w:rPr>
          <w:rFonts w:hint="eastAsia"/>
        </w:rPr>
        <w:t>部门责令停止违法行为，扣押违法运砂船舶、车辆，没收违法所得，并处五千元以上二万元以下罚款。</w:t>
      </w:r>
    </w:p>
    <w:p>
      <w:pPr>
        <w:pStyle w:val="Normal"/>
        <w:ind w:firstLineChars="200" w:startChars="0" w:start="0" w:endChars="0" w:end="0"/>
        <w:rPr/>
      </w:pPr>
      <w:r>
        <w:rPr>
          <w:rFonts w:hint="eastAsia" w:eastAsia="黑体;SimHei"/>
          <w:bCs/>
        </w:rPr>
        <w:t xml:space="preserve">第三十七条 </w:t>
      </w:r>
      <w:r>
        <w:rPr>
          <w:rFonts w:hint="eastAsia"/>
        </w:rPr>
        <w:t xml:space="preserve"> 违反本条例</w:t>
      </w:r>
      <w:r>
        <w:rPr>
          <w:rFonts w:cs="黑体;SimHei" w:hint="eastAsia"/>
        </w:rPr>
        <w:t>第二十八条第一款</w:t>
      </w:r>
      <w:r>
        <w:rPr>
          <w:rFonts w:hint="eastAsia"/>
        </w:rPr>
        <w:t>规定，采砂船舶、机具在禁采区</w:t>
      </w:r>
      <w:r>
        <w:rPr>
          <w:rFonts w:cs="黑体;SimHei" w:hint="eastAsia"/>
        </w:rPr>
        <w:t>滞留</w:t>
      </w:r>
      <w:r>
        <w:rPr>
          <w:rFonts w:hint="eastAsia"/>
        </w:rPr>
        <w:t>的，由市</w:t>
      </w:r>
      <w:r>
        <w:rPr>
          <w:rFonts w:cs="黑体;SimHei" w:hint="eastAsia"/>
        </w:rPr>
        <w:t>或者</w:t>
      </w:r>
      <w:r>
        <w:rPr>
          <w:rFonts w:hint="eastAsia"/>
        </w:rPr>
        <w:t>县、区人民政府水行政主管部门责令改正，处五千元以上二万元以下罚款。</w:t>
      </w:r>
    </w:p>
    <w:p>
      <w:pPr>
        <w:pStyle w:val="Normal"/>
        <w:ind w:firstLineChars="200" w:startChars="0" w:start="0" w:endChars="0" w:end="0"/>
        <w:rPr/>
      </w:pPr>
      <w:r>
        <w:rPr>
          <w:rFonts w:hint="eastAsia" w:eastAsia="黑体;SimHei"/>
          <w:bCs/>
        </w:rPr>
        <w:t xml:space="preserve">第三十八条 </w:t>
      </w:r>
      <w:r>
        <w:rPr>
          <w:rFonts w:hint="eastAsia"/>
        </w:rPr>
        <w:t xml:space="preserve"> 从事违法采砂或者运砂活动的单位或</w:t>
      </w:r>
      <w:r>
        <w:rPr>
          <w:rFonts w:cs="黑体;SimHei" w:hint="eastAsia"/>
        </w:rPr>
        <w:t>者</w:t>
      </w:r>
      <w:r>
        <w:rPr>
          <w:rFonts w:hint="eastAsia"/>
        </w:rPr>
        <w:t>个人拒不接受处理或</w:t>
      </w:r>
      <w:r>
        <w:rPr>
          <w:rFonts w:cs="黑体;SimHei" w:hint="eastAsia"/>
        </w:rPr>
        <w:t>者</w:t>
      </w:r>
      <w:r>
        <w:rPr>
          <w:rFonts w:hint="eastAsia"/>
        </w:rPr>
        <w:t>逃离现场的，市</w:t>
      </w:r>
      <w:r>
        <w:rPr>
          <w:rFonts w:cs="黑体;SimHei" w:hint="eastAsia"/>
        </w:rPr>
        <w:t>或者</w:t>
      </w:r>
      <w:r>
        <w:rPr>
          <w:rFonts w:hint="eastAsia"/>
        </w:rPr>
        <w:t>县、区人民政府</w:t>
      </w:r>
      <w:r>
        <w:rPr>
          <w:rFonts w:cs="黑体;SimHei" w:hint="eastAsia"/>
        </w:rPr>
        <w:t>有关</w:t>
      </w:r>
      <w:r>
        <w:rPr>
          <w:rFonts w:hint="eastAsia"/>
        </w:rPr>
        <w:t>部门可以</w:t>
      </w:r>
      <w:r>
        <w:rPr>
          <w:rFonts w:cs="黑体;SimHei" w:hint="eastAsia"/>
        </w:rPr>
        <w:t>依法扣押</w:t>
      </w:r>
      <w:r>
        <w:rPr>
          <w:rFonts w:hint="eastAsia"/>
        </w:rPr>
        <w:t>采砂船舶、机具或者违法运砂工具，并针对当事人的违法行为依照本条例规定进行处罚。</w:t>
      </w:r>
    </w:p>
    <w:p>
      <w:pPr>
        <w:pStyle w:val="Normal"/>
        <w:ind w:firstLineChars="200" w:startChars="0" w:start="0" w:endChars="0" w:end="0"/>
        <w:rPr/>
      </w:pPr>
      <w:r>
        <w:rPr>
          <w:rFonts w:hint="eastAsia" w:eastAsia="黑体;SimHei"/>
          <w:bCs/>
        </w:rPr>
        <w:t xml:space="preserve">第三十九条 </w:t>
      </w:r>
      <w:r>
        <w:rPr>
          <w:rFonts w:hint="eastAsia"/>
        </w:rPr>
        <w:t xml:space="preserve"> 各级人民政府和有关部门及其工作人员有下列行为之一的，对负有责任的主管人员和其他直接责任人员依法给予处分：</w:t>
      </w:r>
    </w:p>
    <w:p>
      <w:pPr>
        <w:pStyle w:val="Normal"/>
        <w:ind w:firstLineChars="200" w:startChars="0" w:start="0" w:endChars="0" w:end="0"/>
        <w:rPr>
          <w:rFonts w:hint="eastAsia"/>
        </w:rPr>
      </w:pPr>
      <w:r>
        <w:rPr>
          <w:rFonts w:hint="eastAsia"/>
        </w:rPr>
        <w:t>（一）不执行已批准的河道采砂规划，擅自修改河道采砂规划或者违反河道采砂规划批准采砂的；</w:t>
      </w:r>
    </w:p>
    <w:p>
      <w:pPr>
        <w:pStyle w:val="Normal"/>
        <w:ind w:firstLineChars="200" w:startChars="0" w:start="0" w:endChars="0" w:end="0"/>
        <w:rPr/>
      </w:pPr>
      <w:r>
        <w:rPr>
          <w:rFonts w:hint="eastAsia"/>
        </w:rPr>
        <w:t>（二）不按照规定实施河道采砂许可或者核签河道砂石</w:t>
      </w:r>
      <w:r>
        <w:rPr>
          <w:rFonts w:cs="黑体;SimHei" w:hint="eastAsia"/>
        </w:rPr>
        <w:t>合法来源单证</w:t>
      </w:r>
      <w:r>
        <w:rPr>
          <w:rFonts w:hint="eastAsia"/>
        </w:rPr>
        <w:t>等其他相关证件的；</w:t>
      </w:r>
    </w:p>
    <w:p>
      <w:pPr>
        <w:pStyle w:val="Normal"/>
        <w:ind w:firstLineChars="200" w:startChars="0" w:start="0" w:endChars="0" w:end="0"/>
        <w:rPr/>
      </w:pPr>
      <w:r>
        <w:rPr>
          <w:rFonts w:hint="eastAsia"/>
        </w:rPr>
        <w:t>（三）不</w:t>
      </w:r>
      <w:r>
        <w:rPr>
          <w:rFonts w:cs="黑体;SimHei" w:hint="eastAsia"/>
        </w:rPr>
        <w:t>依法</w:t>
      </w:r>
      <w:r>
        <w:rPr>
          <w:rFonts w:hint="eastAsia"/>
        </w:rPr>
        <w:t>履行管理和监督职责，造成河道采砂秩序混乱或者发生重大安全责任事故的；</w:t>
      </w:r>
    </w:p>
    <w:p>
      <w:pPr>
        <w:pStyle w:val="Normal"/>
        <w:ind w:firstLineChars="200" w:startChars="0" w:start="0" w:endChars="0" w:end="0"/>
        <w:rPr>
          <w:rFonts w:hint="eastAsia"/>
        </w:rPr>
      </w:pPr>
      <w:r>
        <w:rPr>
          <w:rFonts w:hint="eastAsia"/>
        </w:rPr>
        <w:t>（四）违反国家规定参与河道采砂经营活动或者纵容、包庇河道采砂违法行为的；</w:t>
      </w:r>
    </w:p>
    <w:p>
      <w:pPr>
        <w:pStyle w:val="Normal"/>
        <w:ind w:firstLineChars="200" w:startChars="0" w:start="0" w:endChars="0" w:end="0"/>
        <w:rPr>
          <w:rFonts w:hint="eastAsia"/>
        </w:rPr>
      </w:pPr>
      <w:r>
        <w:rPr>
          <w:rFonts w:hint="eastAsia"/>
        </w:rPr>
        <w:t>（五）其他在河道采砂管理中滥用职权、玩忽职守、徇私舞弊的行为。</w:t>
      </w:r>
    </w:p>
    <w:p>
      <w:pPr>
        <w:pStyle w:val="Normal"/>
        <w:ind w:firstLineChars="200" w:startChars="0" w:start="0" w:endChars="0" w:end="0"/>
        <w:rPr/>
      </w:pPr>
      <w:r>
        <w:rPr>
          <w:rFonts w:hint="eastAsia" w:eastAsia="黑体;SimHei"/>
          <w:bCs/>
        </w:rPr>
        <w:t xml:space="preserve">第四十条  </w:t>
      </w:r>
      <w:r>
        <w:rPr>
          <w:rFonts w:cs="宋体;SimSun" w:hint="eastAsia"/>
          <w:sz w:val="24"/>
        </w:rPr>
        <w:t> </w:t>
      </w:r>
      <w:r>
        <w:rPr>
          <w:rFonts w:hint="eastAsia"/>
        </w:rPr>
        <w:t>违反本条例规定的行为，法律、法规已有法律责任规定的，从其规定。</w:t>
      </w:r>
    </w:p>
    <w:p>
      <w:pPr>
        <w:pStyle w:val="Normal"/>
        <w:ind w:firstLineChars="200" w:startChars="0" w:start="0" w:endChars="0" w:end="0"/>
        <w:rPr>
          <w:rFonts w:hint="eastAsia"/>
        </w:rPr>
      </w:pPr>
      <w:r>
        <w:rPr>
          <w:rFonts w:hint="eastAsia"/>
        </w:rPr>
        <w:t>违反本条例规定，构成犯罪的，依法追究刑事责任。</w:t>
      </w:r>
    </w:p>
    <w:p>
      <w:pPr>
        <w:pStyle w:val="Normal"/>
        <w:ind w:firstLineChars="200" w:startChars="0" w:start="0" w:endChars="0" w:end="0"/>
        <w:rPr>
          <w:rFonts w:eastAsia="黑体;SimHei" w:hint="eastAsia"/>
          <w:bCs/>
        </w:rPr>
      </w:pPr>
      <w:r>
        <w:rPr>
          <w:rFonts w:eastAsia="黑体;SimHei" w:hint="eastAsia"/>
          <w:bCs/>
        </w:rPr>
      </w:r>
    </w:p>
    <w:p>
      <w:pPr>
        <w:pStyle w:val="Normal"/>
        <w:jc w:val="center"/>
        <w:rPr>
          <w:rFonts w:eastAsia="黑体;SimHei" w:hint="eastAsia"/>
          <w:bCs/>
        </w:rPr>
      </w:pPr>
      <w:r>
        <w:rPr>
          <w:rFonts w:hint="eastAsia" w:eastAsia="黑体;SimHei"/>
          <w:bCs/>
        </w:rPr>
        <w:t>第六章  附  则</w:t>
      </w:r>
    </w:p>
    <w:p>
      <w:pPr>
        <w:pStyle w:val="Normal"/>
        <w:ind w:firstLineChars="200" w:startChars="0" w:start="0" w:endChars="0" w:end="0"/>
        <w:rPr>
          <w:rFonts w:eastAsia="黑体;SimHei" w:hint="eastAsia"/>
          <w:bCs/>
        </w:rPr>
      </w:pPr>
      <w:r>
        <w:rPr>
          <w:rFonts w:eastAsia="黑体;SimHei" w:hint="eastAsia"/>
          <w:bCs/>
        </w:rPr>
      </w:r>
    </w:p>
    <w:p>
      <w:pPr>
        <w:pStyle w:val="Normal"/>
        <w:ind w:firstLineChars="200" w:startChars="0" w:start="0" w:endChars="0" w:end="0"/>
        <w:rPr/>
      </w:pPr>
      <w:r>
        <w:rPr>
          <w:rFonts w:hint="eastAsia" w:eastAsia="黑体;SimHei"/>
          <w:bCs/>
        </w:rPr>
        <w:t xml:space="preserve">第四十一条 </w:t>
      </w:r>
      <w:r>
        <w:rPr>
          <w:rFonts w:hint="eastAsia"/>
        </w:rPr>
        <w:t xml:space="preserve"> 本条例自</w:t>
      </w:r>
      <w:r>
        <w:rPr>
          <w:rFonts w:hint="eastAsia"/>
        </w:rPr>
        <w:t>2018</w:t>
      </w:r>
      <w:r>
        <w:rPr>
          <w:rFonts w:hint="eastAsia"/>
        </w:rPr>
        <w:t>年</w:t>
      </w:r>
      <w:r>
        <w:rPr>
          <w:rFonts w:hint="eastAsia"/>
        </w:rPr>
        <w:t>5</w:t>
      </w:r>
      <w:r>
        <w:rPr>
          <w:rFonts w:hint="eastAsia"/>
        </w:rPr>
        <w:t>月</w:t>
      </w:r>
      <w:r>
        <w:rPr>
          <w:rFonts w:hint="eastAsia"/>
        </w:rPr>
        <w:t>1</w:t>
      </w:r>
      <w:r>
        <w:rPr>
          <w:rFonts w:hint="eastAsia"/>
        </w:rPr>
        <w:t>日起施行。</w:t>
      </w:r>
    </w:p>
    <w:p>
      <w:pPr>
        <w:pStyle w:val="Normal"/>
        <w:ind w:firstLineChars="200" w:startChars="0" w:start="0" w:endChars="0" w:end="0"/>
        <w:rPr>
          <w:rFonts w:hint="eastAsia"/>
          <w:b/>
          <w:sz w:val="44"/>
          <w:szCs w:val="44"/>
        </w:rPr>
      </w:pPr>
      <w:r>
        <w:rPr>
          <w:rFonts w:hint="eastAsia"/>
          <w:b/>
          <w:sz w:val="44"/>
          <w:szCs w:val="44"/>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Arial Unicode MS"/>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Arial Unicode MS" w:hAnsi="仿宋;Arial Unicode MS" w:eastAsia="仿宋;Arial Unicode MS"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2018-04-09T10:42:00Z</dcterms:created>
  <dc:creator>ch</dc:creator>
  <dc:description/>
  <cp:keywords/>
  <dc:language>en-US</dc:language>
  <cp:lastModifiedBy>梁艳</cp:lastModifiedBy>
  <cp:lastPrinted>2017-05-27T13:00:00Z</cp:lastPrinted>
  <dcterms:modified xsi:type="dcterms:W3CDTF">2018-04-09T11:45:00Z</dcterms:modified>
  <cp:revision>8</cp:revision>
  <dc:subject/>
  <dc:title>板心</dc:title>
</cp:coreProperties>
</file>