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齐云山风景名胜区保护管理</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《齐云山风景名胜区保护管理条例》</w:t>
      </w:r>
      <w:r>
        <w:rPr>
          <w:rFonts w:ascii="仿宋_GB2312" w:hAnsi="仿宋_GB2312"/>
          <w:color w:val="000000"/>
        </w:rPr>
        <w:t>，决定予以批准，由</w:t>
      </w:r>
      <w:r>
        <w:rPr>
          <w:rFonts w:ascii="仿宋_GB2312" w:hAnsi="仿宋_GB2312" w:hint="eastAsia"/>
          <w:color w:val="000000"/>
        </w:rPr>
        <w:t>黄山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hint="eastAsia"/>
          <w:bCs/>
          <w:color w:val="000000"/>
        </w:rPr>
      </w:pPr>
      <w:r>
        <w:rPr>
          <w:rFonts w:hint="eastAsia"/>
          <w:bCs/>
          <w:color w:val="000000"/>
        </w:rPr>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齐云山风景名胜区保护管理条例</w:t>
      </w:r>
    </w:p>
    <w:p>
      <w:pPr>
        <w:pStyle w:val="Normal"/>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rPr>
        <w:t>（</w:t>
      </w:r>
      <w:r>
        <w:rPr>
          <w:rFonts w:eastAsia="楷体_GB2312"/>
          <w:bCs/>
        </w:rPr>
        <w:t>2017</w:t>
      </w:r>
      <w:r>
        <w:rPr>
          <w:rFonts w:eastAsia="楷体_GB2312"/>
          <w:bCs/>
        </w:rPr>
        <w:t>年</w:t>
      </w:r>
      <w:r>
        <w:rPr>
          <w:rFonts w:eastAsia="楷体_GB2312"/>
          <w:bCs/>
        </w:rPr>
        <w:t>8</w:t>
      </w:r>
      <w:r>
        <w:rPr>
          <w:rFonts w:eastAsia="楷体_GB2312"/>
          <w:bCs/>
        </w:rPr>
        <w:t>月</w:t>
      </w:r>
      <w:r>
        <w:rPr>
          <w:rFonts w:eastAsia="楷体_GB2312"/>
          <w:bCs/>
        </w:rPr>
        <w:t>31</w:t>
      </w:r>
      <w:r>
        <w:rPr>
          <w:rFonts w:eastAsia="楷体_GB2312"/>
          <w:bCs/>
        </w:rPr>
        <w:t>日黄山市第六届人民代表大会常务委员会第三十三次会议通过</w:t>
      </w:r>
      <w:r>
        <w:rPr>
          <w:rFonts w:hint="eastAsia" w:eastAsia="楷体_GB2312"/>
          <w:bCs/>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rPr>
        <w:t>）</w:t>
      </w:r>
    </w:p>
    <w:p>
      <w:pPr>
        <w:pStyle w:val="Normal"/>
        <w:ind w:firstLineChars="200" w:startChars="0" w:start="0" w:endChars="0" w:end="0"/>
        <w:rPr>
          <w:rFonts w:eastAsia="楷体_GB2312"/>
          <w:bCs/>
        </w:rPr>
      </w:pPr>
      <w:r>
        <w:rPr>
          <w:rFonts w:eastAsia="楷体_GB2312"/>
          <w:bCs/>
        </w:rPr>
      </w:r>
    </w:p>
    <w:p>
      <w:pPr>
        <w:pStyle w:val="Normal"/>
        <w:ind w:firstLineChars="200" w:startChars="0" w:start="0" w:endChars="0" w:end="0"/>
        <w:rPr/>
      </w:pPr>
      <w:r>
        <w:rPr>
          <w:rFonts w:ascii="黑体;SimHei" w:hAnsi="黑体;SimHei" w:hint="eastAsia" w:eastAsia="黑体;SimHei"/>
          <w:bCs/>
        </w:rPr>
        <w:t>第一条</w:t>
      </w:r>
      <w:r>
        <w:rPr>
          <w:rFonts w:hint="eastAsia"/>
          <w:bCs/>
        </w:rPr>
        <w:t xml:space="preserve">  为了加强齐云山风景名胜区保护和管理，依据国务院《风景名胜区条例》和有关法律、行政法规的规定，结合齐云山风景名胜区实际，制定本条例。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xml:space="preserve">  本条例适用于齐云山风景名胜区保护管理活动。</w:t>
      </w:r>
    </w:p>
    <w:p>
      <w:pPr>
        <w:pStyle w:val="Normal"/>
        <w:ind w:firstLineChars="200" w:startChars="0" w:start="0" w:endChars="0" w:end="0"/>
        <w:rPr>
          <w:rFonts w:hint="eastAsia"/>
          <w:bCs/>
        </w:rPr>
      </w:pPr>
      <w:r>
        <w:rPr>
          <w:rFonts w:hint="eastAsia"/>
          <w:bCs/>
        </w:rPr>
        <w:t>齐云山风景名胜区（以下简称风景区）范围：东起兰渡，西至万寿山（又名骆驼峰），南依渔渭公路，北临横江，面积</w:t>
      </w:r>
      <w:r>
        <w:rPr>
          <w:rFonts w:hint="eastAsia"/>
          <w:bCs/>
        </w:rPr>
        <w:t>63.97</w:t>
      </w:r>
      <w:r>
        <w:rPr>
          <w:rFonts w:hint="eastAsia"/>
          <w:bCs/>
        </w:rPr>
        <w:t>平方公里，按此范围标界立碑。</w:t>
      </w:r>
    </w:p>
    <w:p>
      <w:pPr>
        <w:pStyle w:val="Normal"/>
        <w:ind w:firstLineChars="200" w:startChars="0" w:start="0" w:endChars="0" w:end="0"/>
        <w:rPr>
          <w:rFonts w:hint="eastAsia"/>
          <w:bCs/>
        </w:rPr>
      </w:pPr>
      <w:r>
        <w:rPr>
          <w:rFonts w:hint="eastAsia"/>
          <w:bCs/>
        </w:rPr>
        <w:t>风景区核心景区面积</w:t>
      </w:r>
      <w:r>
        <w:rPr>
          <w:rFonts w:hint="eastAsia"/>
          <w:bCs/>
        </w:rPr>
        <w:t>13.56</w:t>
      </w:r>
      <w:r>
        <w:rPr>
          <w:rFonts w:hint="eastAsia"/>
          <w:bCs/>
        </w:rPr>
        <w:t>平方公里，包括月华街景区、楼上楼景区、云岩湖景区、南山景区和横江田园风光区。</w:t>
      </w:r>
    </w:p>
    <w:p>
      <w:pPr>
        <w:pStyle w:val="Normal"/>
        <w:ind w:firstLineChars="200" w:startChars="0" w:start="0" w:endChars="0" w:end="0"/>
        <w:rPr>
          <w:rFonts w:hint="eastAsia"/>
          <w:bCs/>
        </w:rPr>
      </w:pPr>
      <w:r>
        <w:rPr>
          <w:rFonts w:hint="eastAsia"/>
          <w:bCs/>
        </w:rPr>
        <w:t>风景区具体范围按照国务院批准的《齐云山风景名胜区总体规划》划定。</w:t>
      </w:r>
    </w:p>
    <w:p>
      <w:pPr>
        <w:pStyle w:val="Normal"/>
        <w:ind w:firstLineChars="200" w:startChars="0" w:start="0" w:endChars="0" w:end="0"/>
        <w:rPr/>
      </w:pPr>
      <w:r>
        <w:rPr>
          <w:rFonts w:ascii="黑体;SimHei" w:hAnsi="黑体;SimHei" w:hint="eastAsia" w:eastAsia="黑体;SimHei"/>
          <w:bCs/>
        </w:rPr>
        <w:t>第三条</w:t>
      </w:r>
      <w:r>
        <w:rPr>
          <w:rFonts w:hint="eastAsia"/>
          <w:bCs/>
        </w:rPr>
        <w:t xml:space="preserve">  风景区的保护和管理应当遵循科学规划、统一管理、严格保护、合理利用的原则。</w:t>
      </w:r>
    </w:p>
    <w:p>
      <w:pPr>
        <w:pStyle w:val="Normal"/>
        <w:ind w:firstLineChars="200" w:startChars="0" w:start="0" w:endChars="0" w:end="0"/>
        <w:rPr/>
      </w:pPr>
      <w:r>
        <w:rPr>
          <w:rFonts w:ascii="黑体;SimHei" w:hAnsi="黑体;SimHei" w:hint="eastAsia" w:eastAsia="黑体;SimHei"/>
          <w:bCs/>
        </w:rPr>
        <w:t>第四条</w:t>
      </w:r>
      <w:r>
        <w:rPr>
          <w:rFonts w:hint="eastAsia"/>
          <w:bCs/>
        </w:rPr>
        <w:t xml:space="preserve">  黄山市人民政府设立齐云山风景名胜区管理委员会（以下简称管委会），管委会主任由休宁县人民政府县长兼任。管委会统一负责风景区的保护管理工作。其职责是：</w:t>
      </w:r>
    </w:p>
    <w:p>
      <w:pPr>
        <w:pStyle w:val="Normal"/>
        <w:ind w:firstLineChars="200" w:startChars="0" w:start="0" w:endChars="0" w:end="0"/>
        <w:rPr>
          <w:rFonts w:hint="eastAsia"/>
          <w:bCs/>
        </w:rPr>
      </w:pPr>
      <w:r>
        <w:rPr>
          <w:rFonts w:hint="eastAsia"/>
          <w:bCs/>
        </w:rPr>
        <w:t>（一）保护和管理风景名胜资源；</w:t>
      </w:r>
    </w:p>
    <w:p>
      <w:pPr>
        <w:pStyle w:val="Normal"/>
        <w:ind w:firstLineChars="200" w:startChars="0" w:start="0" w:endChars="0" w:end="0"/>
        <w:rPr>
          <w:rFonts w:hint="eastAsia"/>
          <w:bCs/>
        </w:rPr>
      </w:pPr>
      <w:r>
        <w:rPr>
          <w:rFonts w:hint="eastAsia"/>
          <w:bCs/>
        </w:rPr>
        <w:t>（二）组织实施风景区规划，合理利用风景名胜资源；</w:t>
      </w:r>
    </w:p>
    <w:p>
      <w:pPr>
        <w:pStyle w:val="Normal"/>
        <w:ind w:firstLineChars="200" w:startChars="0" w:start="0" w:endChars="0" w:end="0"/>
        <w:rPr>
          <w:rFonts w:hint="eastAsia"/>
          <w:bCs/>
        </w:rPr>
      </w:pPr>
      <w:r>
        <w:rPr>
          <w:rFonts w:hint="eastAsia"/>
          <w:bCs/>
        </w:rPr>
        <w:t>（三）建设、管理和维护风景区的基础设施及其他公共设施，改善游览服务条件；</w:t>
      </w:r>
    </w:p>
    <w:p>
      <w:pPr>
        <w:pStyle w:val="Normal"/>
        <w:ind w:firstLineChars="200" w:startChars="0" w:start="0" w:endChars="0" w:end="0"/>
        <w:rPr>
          <w:rFonts w:hint="eastAsia"/>
          <w:bCs/>
        </w:rPr>
      </w:pPr>
      <w:r>
        <w:rPr>
          <w:rFonts w:hint="eastAsia"/>
          <w:bCs/>
        </w:rPr>
        <w:t>（四）负责风景区资源保护和管理的有关法律、法规和规章的宣传、贯彻工作；</w:t>
      </w:r>
    </w:p>
    <w:p>
      <w:pPr>
        <w:pStyle w:val="Normal"/>
        <w:ind w:firstLineChars="200" w:startChars="0" w:start="0" w:endChars="0" w:end="0"/>
        <w:rPr/>
      </w:pPr>
      <w:r>
        <w:rPr>
          <w:rFonts w:hint="eastAsia"/>
          <w:bCs/>
        </w:rPr>
        <w:t>（五）</w:t>
      </w:r>
      <w:r>
        <w:rPr>
          <w:rFonts w:hint="eastAsia"/>
          <w:bCs/>
          <w:spacing w:val="-8"/>
        </w:rPr>
        <w:t>负责风景区范围内的社会事务管理和地质灾害防治工作；</w:t>
      </w:r>
    </w:p>
    <w:p>
      <w:pPr>
        <w:pStyle w:val="Normal"/>
        <w:ind w:firstLineChars="200" w:startChars="0" w:start="0" w:endChars="0" w:end="0"/>
        <w:rPr>
          <w:rFonts w:hint="eastAsia"/>
          <w:bCs/>
        </w:rPr>
      </w:pPr>
      <w:r>
        <w:rPr>
          <w:rFonts w:hint="eastAsia"/>
          <w:bCs/>
        </w:rPr>
        <w:t>（六）编制和实施相关的应急预案；</w:t>
      </w:r>
    </w:p>
    <w:p>
      <w:pPr>
        <w:pStyle w:val="Normal"/>
        <w:ind w:firstLineChars="200" w:startChars="0" w:start="0" w:endChars="0" w:end="0"/>
        <w:rPr>
          <w:rFonts w:hint="eastAsia"/>
          <w:bCs/>
        </w:rPr>
      </w:pPr>
      <w:r>
        <w:rPr>
          <w:rFonts w:hint="eastAsia"/>
          <w:bCs/>
        </w:rPr>
        <w:t>（七）管理与风景区保护有关的其他事项。</w:t>
      </w:r>
    </w:p>
    <w:p>
      <w:pPr>
        <w:pStyle w:val="Normal"/>
        <w:ind w:firstLineChars="200" w:startChars="0" w:start="0" w:endChars="0" w:end="0"/>
        <w:rPr>
          <w:rFonts w:hint="eastAsia"/>
          <w:bCs/>
        </w:rPr>
      </w:pPr>
      <w:r>
        <w:rPr>
          <w:rFonts w:hint="eastAsia"/>
          <w:bCs/>
        </w:rPr>
        <w:t>经依法批准，设立风景区综合执法机构，相对集中行使行政处罚权。</w:t>
      </w:r>
    </w:p>
    <w:p>
      <w:pPr>
        <w:pStyle w:val="Normal"/>
        <w:ind w:firstLineChars="200" w:startChars="0" w:start="0" w:endChars="0" w:end="0"/>
        <w:rPr/>
      </w:pPr>
      <w:r>
        <w:rPr>
          <w:rFonts w:hint="eastAsia"/>
          <w:bCs/>
        </w:rPr>
        <w:t>市、县人民政府有关职能部门、相关乡（镇）人民政府应当按照各自职责做好风景区的监督管理工作。</w:t>
      </w:r>
    </w:p>
    <w:p>
      <w:pPr>
        <w:pStyle w:val="Normal"/>
        <w:ind w:firstLineChars="200" w:startChars="0" w:start="0" w:endChars="0" w:end="0"/>
        <w:rPr>
          <w:rFonts w:hint="eastAsia"/>
          <w:bCs/>
        </w:rPr>
      </w:pPr>
      <w:r>
        <w:rPr>
          <w:rFonts w:hint="eastAsia"/>
          <w:bCs/>
        </w:rPr>
        <w:t>风景区内单位或个人承包经营的土地、林木等，由其所有权人或者承包经营者负责管理和保护。</w:t>
      </w:r>
    </w:p>
    <w:p>
      <w:pPr>
        <w:pStyle w:val="Normal"/>
        <w:ind w:firstLineChars="200" w:startChars="0" w:start="0" w:endChars="0" w:end="0"/>
        <w:rPr/>
      </w:pPr>
      <w:r>
        <w:rPr>
          <w:rFonts w:ascii="黑体;SimHei" w:hAnsi="黑体;SimHei" w:hint="eastAsia" w:eastAsia="黑体;SimHei"/>
          <w:bCs/>
        </w:rPr>
        <w:t>第五条</w:t>
      </w:r>
      <w:r>
        <w:rPr>
          <w:rFonts w:hint="eastAsia"/>
          <w:bCs/>
        </w:rPr>
        <w:t xml:space="preserve">  黄山市人民政府牵头组织管委会和休宁县、黟县人民政府就风景区资源保护利用中的重大事项建立沟通协调机制。</w:t>
      </w:r>
    </w:p>
    <w:p>
      <w:pPr>
        <w:pStyle w:val="Normal"/>
        <w:ind w:firstLineChars="200" w:startChars="0" w:start="0" w:endChars="0" w:end="0"/>
        <w:rPr/>
      </w:pPr>
      <w:r>
        <w:rPr>
          <w:rFonts w:ascii="黑体;SimHei" w:hAnsi="黑体;SimHei" w:hint="eastAsia" w:eastAsia="黑体;SimHei"/>
          <w:bCs/>
        </w:rPr>
        <w:t>第六条</w:t>
      </w:r>
      <w:r>
        <w:rPr>
          <w:rFonts w:hint="eastAsia"/>
          <w:bCs/>
        </w:rPr>
        <w:t xml:space="preserve">  风景区内的宫观道院、园林、月华街村落、道观遗址、摩崖石刻、碑刻、古道、古亭等文物古迹、人文景物及其所处的环境和地形、地貌、山体、岩石、水体、古树名木、林木植被、野生动植物、地质遗迹等自然景物和道场、道乐等非物质形态，均属风景名胜资源，应当建立档案，依法加强保护。</w:t>
      </w:r>
    </w:p>
    <w:p>
      <w:pPr>
        <w:pStyle w:val="Normal"/>
        <w:ind w:firstLineChars="200" w:startChars="0" w:start="0" w:endChars="0" w:end="0"/>
        <w:rPr/>
      </w:pPr>
      <w:r>
        <w:rPr>
          <w:rFonts w:ascii="黑体;SimHei" w:hAnsi="黑体;SimHei" w:hint="eastAsia" w:eastAsia="黑体;SimHei"/>
          <w:bCs/>
        </w:rPr>
        <w:t>第七条</w:t>
      </w:r>
      <w:r>
        <w:rPr>
          <w:rFonts w:hint="eastAsia"/>
          <w:bCs/>
        </w:rPr>
        <w:t xml:space="preserve">  除按照风景区规划进行整修、利用外，风景区内的地形、地貌应当保持原貌；风景区内的河溪、瀑布等，不得截流、改向或者进行其他人为改变。</w:t>
      </w:r>
    </w:p>
    <w:p>
      <w:pPr>
        <w:pStyle w:val="Normal"/>
        <w:ind w:firstLineChars="200" w:startChars="0" w:start="0" w:endChars="0" w:end="0"/>
        <w:rPr/>
      </w:pPr>
      <w:r>
        <w:rPr>
          <w:rFonts w:ascii="黑体;SimHei" w:hAnsi="黑体;SimHei" w:hint="eastAsia" w:eastAsia="黑体;SimHei"/>
          <w:bCs/>
        </w:rPr>
        <w:t>第八条</w:t>
      </w:r>
      <w:r>
        <w:rPr>
          <w:rFonts w:hint="eastAsia"/>
          <w:bCs/>
        </w:rPr>
        <w:t xml:space="preserve">  风景区内因景点开发、工程建设、林木抚育更新或教学、科研等，需要砍伐少量非珍贵林木或采集物种标本的，应当经管委会审核同意后，依法报县级以上人民政府林业行政主管部门批准。</w:t>
      </w:r>
    </w:p>
    <w:p>
      <w:pPr>
        <w:pStyle w:val="Normal"/>
        <w:ind w:firstLineChars="200" w:startChars="0" w:start="0" w:endChars="0" w:end="0"/>
        <w:rPr>
          <w:rFonts w:hint="eastAsia"/>
          <w:bCs/>
        </w:rPr>
      </w:pPr>
      <w:r>
        <w:rPr>
          <w:rFonts w:hint="eastAsia"/>
          <w:bCs/>
        </w:rPr>
        <w:t>加强松材线虫病等有害生物的防治，禁止松科植物及其制品进入核心景区。</w:t>
      </w:r>
    </w:p>
    <w:p>
      <w:pPr>
        <w:pStyle w:val="Normal"/>
        <w:ind w:firstLineChars="200" w:startChars="0" w:start="0" w:endChars="0" w:end="0"/>
        <w:rPr/>
      </w:pPr>
      <w:r>
        <w:rPr>
          <w:rFonts w:ascii="黑体;SimHei" w:hAnsi="黑体;SimHei" w:hint="eastAsia" w:eastAsia="黑体;SimHei"/>
          <w:bCs/>
        </w:rPr>
        <w:t>第九条</w:t>
      </w:r>
      <w:r>
        <w:rPr>
          <w:rFonts w:hint="eastAsia"/>
          <w:bCs/>
        </w:rPr>
        <w:t xml:space="preserve">  风景区内正常的宗教活动受法律保护。</w:t>
      </w:r>
    </w:p>
    <w:p>
      <w:pPr>
        <w:pStyle w:val="Normal"/>
        <w:ind w:firstLineChars="200" w:startChars="0" w:start="0" w:endChars="0" w:end="0"/>
        <w:rPr>
          <w:rFonts w:hint="eastAsia"/>
          <w:bCs/>
        </w:rPr>
      </w:pPr>
      <w:r>
        <w:rPr>
          <w:rFonts w:hint="eastAsia"/>
          <w:bCs/>
        </w:rPr>
        <w:t>风景区内的单位、居民、道士和游客都应当遵守风景区各项管理规定，爱护风景区资源和设施。</w:t>
      </w:r>
    </w:p>
    <w:p>
      <w:pPr>
        <w:pStyle w:val="Normal"/>
        <w:ind w:firstLineChars="200" w:startChars="0" w:start="0" w:endChars="0" w:end="0"/>
        <w:rPr/>
      </w:pPr>
      <w:r>
        <w:rPr>
          <w:rFonts w:ascii="黑体;SimHei" w:hAnsi="黑体;SimHei" w:hint="eastAsia" w:eastAsia="黑体;SimHei"/>
          <w:bCs/>
        </w:rPr>
        <w:t>第十条</w:t>
      </w:r>
      <w:r>
        <w:rPr>
          <w:rFonts w:hint="eastAsia"/>
          <w:bCs/>
        </w:rPr>
        <w:t xml:space="preserve">  管委会应当组织核心景区内居民参与风景区经济社会发展事务，规范和引导居民依法从事民宿、旅游商品及道教文化延伸产品的经营，帮助核心景区居民解决生产生活中的实际困难。</w:t>
      </w:r>
    </w:p>
    <w:p>
      <w:pPr>
        <w:pStyle w:val="Normal"/>
        <w:ind w:firstLineChars="200" w:startChars="0" w:start="0" w:endChars="0" w:end="0"/>
        <w:rPr/>
      </w:pPr>
      <w:r>
        <w:rPr>
          <w:rFonts w:ascii="黑体;SimHei" w:hAnsi="黑体;SimHei" w:hint="eastAsia" w:eastAsia="黑体;SimHei"/>
          <w:bCs/>
        </w:rPr>
        <w:t xml:space="preserve">第十一条 </w:t>
      </w:r>
      <w:r>
        <w:rPr>
          <w:rFonts w:hint="eastAsia"/>
          <w:bCs/>
        </w:rPr>
        <w:t xml:space="preserve"> 风景区内风景名胜资源的开发利用，或者因保护管理需要建设的工程，应当符合风景区总体规划。</w:t>
      </w:r>
    </w:p>
    <w:p>
      <w:pPr>
        <w:pStyle w:val="Normal"/>
        <w:ind w:firstLineChars="200" w:startChars="0" w:start="0" w:endChars="0" w:end="0"/>
        <w:rPr>
          <w:rFonts w:hint="eastAsia"/>
          <w:bCs/>
        </w:rPr>
      </w:pPr>
      <w:r>
        <w:rPr>
          <w:rFonts w:hint="eastAsia"/>
          <w:bCs/>
        </w:rPr>
        <w:t>核心景区内的服务网点和公用设施由管委会统一规划建设。</w:t>
      </w:r>
    </w:p>
    <w:p>
      <w:pPr>
        <w:pStyle w:val="Normal"/>
        <w:ind w:firstLineChars="200" w:startChars="0" w:start="0" w:endChars="0" w:end="0"/>
        <w:rPr>
          <w:rFonts w:hint="eastAsia"/>
          <w:bCs/>
        </w:rPr>
      </w:pPr>
      <w:r>
        <w:rPr>
          <w:rFonts w:hint="eastAsia"/>
          <w:bCs/>
        </w:rPr>
        <w:t>核心景区内宫观道院的改造和恢复重建，应当经管委会审核，报县级以上人民政府宗教事务部门审批后，依法办理建设审批手续。涉及文物保护的，依法报经文物行政主管部门审批。</w:t>
      </w:r>
    </w:p>
    <w:p>
      <w:pPr>
        <w:pStyle w:val="Normal"/>
        <w:ind w:firstLineChars="200" w:startChars="0" w:start="0" w:endChars="0" w:end="0"/>
        <w:rPr>
          <w:rFonts w:hint="eastAsia"/>
          <w:bCs/>
        </w:rPr>
      </w:pPr>
      <w:r>
        <w:rPr>
          <w:rFonts w:hint="eastAsia"/>
          <w:bCs/>
        </w:rPr>
        <w:t>月华街景区内的民房修复和危房改造，应当由管委会统一编制修复或改造方案，按程序报经批准后实施。</w:t>
      </w:r>
    </w:p>
    <w:p>
      <w:pPr>
        <w:pStyle w:val="Normal"/>
        <w:ind w:firstLineChars="200" w:startChars="0" w:start="0" w:endChars="0" w:end="0"/>
        <w:rPr/>
      </w:pPr>
      <w:r>
        <w:rPr>
          <w:rFonts w:ascii="黑体;SimHei" w:hAnsi="黑体;SimHei" w:hint="eastAsia" w:eastAsia="黑体;SimHei"/>
          <w:bCs/>
        </w:rPr>
        <w:t>第十二条</w:t>
      </w:r>
      <w:r>
        <w:rPr>
          <w:rFonts w:hint="eastAsia"/>
          <w:bCs/>
        </w:rPr>
        <w:t xml:space="preserve">  管委会应当加强管理，做好下列环境卫生工作：</w:t>
      </w:r>
    </w:p>
    <w:p>
      <w:pPr>
        <w:pStyle w:val="Normal"/>
        <w:ind w:firstLineChars="200" w:startChars="0" w:start="0" w:endChars="0" w:end="0"/>
        <w:rPr>
          <w:rFonts w:hint="eastAsia"/>
          <w:bCs/>
        </w:rPr>
      </w:pPr>
      <w:r>
        <w:rPr>
          <w:rFonts w:hint="eastAsia"/>
          <w:bCs/>
        </w:rPr>
        <w:t>（一）污水处理达标排放；</w:t>
      </w:r>
    </w:p>
    <w:p>
      <w:pPr>
        <w:pStyle w:val="Normal"/>
        <w:ind w:firstLineChars="200" w:startChars="0" w:start="0" w:endChars="0" w:end="0"/>
        <w:rPr>
          <w:rFonts w:hint="eastAsia"/>
          <w:bCs/>
        </w:rPr>
      </w:pPr>
      <w:r>
        <w:rPr>
          <w:rFonts w:hint="eastAsia"/>
          <w:bCs/>
        </w:rPr>
        <w:t>（二）垃圾及时清运、处置；</w:t>
      </w:r>
    </w:p>
    <w:p>
      <w:pPr>
        <w:pStyle w:val="Normal"/>
        <w:ind w:firstLineChars="200" w:startChars="0" w:start="0" w:endChars="0" w:end="0"/>
        <w:rPr>
          <w:rFonts w:hint="eastAsia"/>
          <w:bCs/>
        </w:rPr>
      </w:pPr>
      <w:r>
        <w:rPr>
          <w:rFonts w:hint="eastAsia"/>
          <w:bCs/>
        </w:rPr>
        <w:t>（三）餐饮服务经营者应当安装和使用与其经营规模相匹配的油烟、废气和异味等污染防治处理设施；</w:t>
      </w:r>
    </w:p>
    <w:p>
      <w:pPr>
        <w:pStyle w:val="Normal"/>
        <w:ind w:firstLineChars="200" w:startChars="0" w:start="0" w:endChars="0" w:end="0"/>
        <w:rPr>
          <w:rFonts w:hint="eastAsia"/>
          <w:bCs/>
        </w:rPr>
      </w:pPr>
      <w:r>
        <w:rPr>
          <w:rFonts w:hint="eastAsia"/>
          <w:bCs/>
        </w:rPr>
        <w:t>（四）其他环境卫生工作。</w:t>
      </w:r>
    </w:p>
    <w:p>
      <w:pPr>
        <w:pStyle w:val="Normal"/>
        <w:ind w:firstLineChars="200" w:startChars="0" w:start="0" w:endChars="0" w:end="0"/>
        <w:rPr/>
      </w:pPr>
      <w:r>
        <w:rPr>
          <w:rFonts w:ascii="黑体;SimHei" w:hAnsi="黑体;SimHei" w:hint="eastAsia" w:eastAsia="黑体;SimHei"/>
          <w:bCs/>
        </w:rPr>
        <w:t>第十三条</w:t>
      </w:r>
      <w:r>
        <w:rPr>
          <w:rFonts w:hint="eastAsia"/>
          <w:bCs/>
        </w:rPr>
        <w:t xml:space="preserve">  风景区内实施下列行为，应当经管委会审核后依法报有关部门批准：</w:t>
      </w:r>
    </w:p>
    <w:p>
      <w:pPr>
        <w:pStyle w:val="Normal"/>
        <w:ind w:firstLineChars="200" w:startChars="0" w:start="0" w:endChars="0" w:end="0"/>
        <w:rPr>
          <w:rFonts w:hint="eastAsia"/>
          <w:bCs/>
        </w:rPr>
      </w:pPr>
      <w:r>
        <w:rPr>
          <w:rFonts w:hint="eastAsia"/>
          <w:bCs/>
        </w:rPr>
        <w:t>（一）拓印碑刻、石刻；</w:t>
      </w:r>
    </w:p>
    <w:p>
      <w:pPr>
        <w:pStyle w:val="Normal"/>
        <w:ind w:firstLineChars="200" w:startChars="0" w:start="0" w:endChars="0" w:end="0"/>
        <w:rPr>
          <w:rFonts w:hint="eastAsia"/>
          <w:bCs/>
        </w:rPr>
      </w:pPr>
      <w:r>
        <w:rPr>
          <w:rFonts w:hint="eastAsia"/>
          <w:bCs/>
        </w:rPr>
        <w:t>（二）影视摄制；</w:t>
      </w:r>
    </w:p>
    <w:p>
      <w:pPr>
        <w:pStyle w:val="Normal"/>
        <w:ind w:firstLineChars="200" w:startChars="0" w:start="0" w:endChars="0" w:end="0"/>
        <w:rPr>
          <w:rFonts w:hint="eastAsia"/>
          <w:bCs/>
        </w:rPr>
      </w:pPr>
      <w:r>
        <w:rPr>
          <w:rFonts w:hint="eastAsia"/>
          <w:bCs/>
        </w:rPr>
        <w:t>（三）举办大型群众性活动。</w:t>
      </w:r>
    </w:p>
    <w:p>
      <w:pPr>
        <w:pStyle w:val="Normal"/>
        <w:ind w:firstLineChars="200" w:startChars="0" w:start="0" w:endChars="0" w:end="0"/>
        <w:rPr/>
      </w:pPr>
      <w:r>
        <w:rPr>
          <w:rFonts w:ascii="黑体;SimHei" w:hAnsi="黑体;SimHei" w:hint="eastAsia" w:eastAsia="黑体;SimHei"/>
          <w:bCs/>
        </w:rPr>
        <w:t>第十四条</w:t>
      </w:r>
      <w:r>
        <w:rPr>
          <w:rFonts w:hint="eastAsia"/>
          <w:bCs/>
        </w:rPr>
        <w:t xml:space="preserve">  管委会根据安全和环境卫生管理的需要，可以规定核心景区内禁止经营的商品、服务项目以及禁止使用的燃料、包装物品，报经黄山市人民政府批准后施行。</w:t>
      </w:r>
    </w:p>
    <w:p>
      <w:pPr>
        <w:pStyle w:val="Normal"/>
        <w:ind w:firstLineChars="200" w:startChars="0" w:start="0" w:endChars="0" w:end="0"/>
        <w:rPr>
          <w:rFonts w:hint="eastAsia"/>
          <w:bCs/>
        </w:rPr>
      </w:pPr>
      <w:r>
        <w:rPr>
          <w:rFonts w:hint="eastAsia"/>
          <w:bCs/>
        </w:rPr>
        <w:t>核心景区内设置店面招牌、标识标牌、电子显示屏，安装太阳能、遮阳篷、遮雨篷、空调外机、油烟机、排气扇（管）等，应当符合管委会统一规范。</w:t>
      </w:r>
    </w:p>
    <w:p>
      <w:pPr>
        <w:pStyle w:val="Normal"/>
        <w:ind w:firstLineChars="200" w:startChars="0" w:start="0" w:endChars="0" w:end="0"/>
        <w:rPr>
          <w:rFonts w:hint="eastAsia"/>
          <w:bCs/>
        </w:rPr>
      </w:pPr>
      <w:r>
        <w:rPr>
          <w:rFonts w:hint="eastAsia"/>
          <w:bCs/>
        </w:rPr>
        <w:t>核心景区内拆除、迁移公共环境卫生设施，临时摆设摊点，应当经管委会批准。</w:t>
      </w:r>
    </w:p>
    <w:p>
      <w:pPr>
        <w:pStyle w:val="Normal"/>
        <w:ind w:firstLineChars="200" w:startChars="0" w:start="0" w:endChars="0" w:end="0"/>
        <w:rPr/>
      </w:pPr>
      <w:r>
        <w:rPr>
          <w:rFonts w:ascii="黑体;SimHei" w:hAnsi="黑体;SimHei" w:hint="eastAsia" w:eastAsia="黑体;SimHei"/>
          <w:bCs/>
        </w:rPr>
        <w:t>第十五条</w:t>
      </w:r>
      <w:r>
        <w:rPr>
          <w:rFonts w:hint="eastAsia"/>
          <w:bCs/>
        </w:rPr>
        <w:t xml:space="preserve">  管委会应当建立安全管理制度，保障游客安全。</w:t>
      </w:r>
    </w:p>
    <w:p>
      <w:pPr>
        <w:pStyle w:val="Normal"/>
        <w:ind w:firstLineChars="200" w:startChars="0" w:start="0" w:endChars="0" w:end="0"/>
        <w:rPr>
          <w:rFonts w:hint="eastAsia"/>
          <w:bCs/>
        </w:rPr>
      </w:pPr>
      <w:r>
        <w:rPr>
          <w:rFonts w:hint="eastAsia"/>
          <w:bCs/>
        </w:rPr>
        <w:t>游客和其他人员不得擅自进入未开发、开放区域进行游览、露营、探险、攀岩等活动。</w:t>
      </w:r>
    </w:p>
    <w:p>
      <w:pPr>
        <w:pStyle w:val="Normal"/>
        <w:ind w:firstLineChars="200" w:startChars="0" w:start="0" w:endChars="0" w:end="0"/>
        <w:rPr/>
      </w:pPr>
      <w:r>
        <w:rPr>
          <w:rFonts w:ascii="黑体;SimHei" w:hAnsi="黑体;SimHei" w:hint="eastAsia" w:eastAsia="黑体;SimHei"/>
          <w:bCs/>
        </w:rPr>
        <w:t>第十六条</w:t>
      </w:r>
      <w:r>
        <w:rPr>
          <w:rFonts w:hint="eastAsia"/>
          <w:bCs/>
        </w:rPr>
        <w:t xml:space="preserve">  除风景区内部换乘车辆以及消防、应急、执法车辆外，未经管委会批准，其他车辆禁止驶入月华街景区。</w:t>
      </w:r>
    </w:p>
    <w:p>
      <w:pPr>
        <w:pStyle w:val="Normal"/>
        <w:ind w:firstLineChars="200" w:startChars="0" w:start="0" w:endChars="0" w:end="0"/>
        <w:rPr>
          <w:rFonts w:hint="eastAsia"/>
          <w:bCs/>
        </w:rPr>
      </w:pPr>
      <w:r>
        <w:rPr>
          <w:rFonts w:hint="eastAsia"/>
          <w:bCs/>
        </w:rPr>
        <w:t>月华街居民自备车辆进出核心景区由管委会另行制定实施办法。</w:t>
      </w:r>
    </w:p>
    <w:p>
      <w:pPr>
        <w:pStyle w:val="Normal"/>
        <w:ind w:firstLineChars="200" w:startChars="0" w:start="0" w:endChars="0" w:end="0"/>
        <w:rPr/>
      </w:pPr>
      <w:r>
        <w:rPr>
          <w:rFonts w:ascii="黑体;SimHei" w:hAnsi="黑体;SimHei" w:hint="eastAsia" w:eastAsia="黑体;SimHei"/>
          <w:bCs/>
        </w:rPr>
        <w:t>第十七条</w:t>
      </w:r>
      <w:r>
        <w:rPr>
          <w:rFonts w:hint="eastAsia"/>
          <w:bCs/>
        </w:rPr>
        <w:t xml:space="preserve">  防火期内未经管委会批准，核心景区内禁止野外用火；森林高火险期内，风景区内禁止一切野外用火。</w:t>
      </w:r>
    </w:p>
    <w:p>
      <w:pPr>
        <w:pStyle w:val="Normal"/>
        <w:ind w:firstLineChars="200" w:startChars="0" w:start="0" w:endChars="0" w:end="0"/>
        <w:rPr>
          <w:rFonts w:hint="eastAsia"/>
          <w:bCs/>
        </w:rPr>
      </w:pPr>
      <w:r>
        <w:rPr>
          <w:rFonts w:hint="eastAsia"/>
          <w:bCs/>
        </w:rPr>
        <w:t>在核心景区室外吸烟的，应当在管委会规定的地点进行。</w:t>
      </w:r>
    </w:p>
    <w:p>
      <w:pPr>
        <w:pStyle w:val="Normal"/>
        <w:ind w:firstLineChars="200" w:startChars="0" w:start="0" w:endChars="0" w:end="0"/>
        <w:rPr/>
      </w:pPr>
      <w:r>
        <w:rPr>
          <w:rFonts w:ascii="黑体;SimHei" w:hAnsi="黑体;SimHei" w:hint="eastAsia" w:eastAsia="黑体;SimHei"/>
          <w:bCs/>
        </w:rPr>
        <w:t>第十八条</w:t>
      </w:r>
      <w:r>
        <w:rPr>
          <w:rFonts w:hint="eastAsia"/>
          <w:bCs/>
        </w:rPr>
        <w:t xml:space="preserve">  核心景区内禁止下列行为：</w:t>
      </w:r>
    </w:p>
    <w:p>
      <w:pPr>
        <w:pStyle w:val="Normal"/>
        <w:ind w:firstLineChars="200" w:startChars="0" w:start="0" w:endChars="0" w:end="0"/>
        <w:rPr>
          <w:rFonts w:hint="eastAsia"/>
          <w:bCs/>
        </w:rPr>
      </w:pPr>
      <w:r>
        <w:rPr>
          <w:rFonts w:hint="eastAsia"/>
          <w:bCs/>
        </w:rPr>
        <w:t>（一）开荒、开山、开矿、采石、淘沙和取土、烧制砖瓦、建坟立碑；</w:t>
      </w:r>
    </w:p>
    <w:p>
      <w:pPr>
        <w:pStyle w:val="Normal"/>
        <w:ind w:firstLineChars="200" w:startChars="0" w:start="0" w:endChars="0" w:end="0"/>
        <w:rPr>
          <w:rFonts w:hint="eastAsia"/>
          <w:bCs/>
        </w:rPr>
      </w:pPr>
      <w:r>
        <w:rPr>
          <w:rFonts w:hint="eastAsia"/>
          <w:bCs/>
        </w:rPr>
        <w:t>（二）猎捕野生动物；</w:t>
      </w:r>
    </w:p>
    <w:p>
      <w:pPr>
        <w:pStyle w:val="Normal"/>
        <w:ind w:firstLineChars="200" w:startChars="0" w:start="0" w:endChars="0" w:end="0"/>
        <w:rPr>
          <w:rFonts w:hint="eastAsia"/>
          <w:bCs/>
        </w:rPr>
      </w:pPr>
      <w:r>
        <w:rPr>
          <w:rFonts w:hint="eastAsia"/>
          <w:bCs/>
        </w:rPr>
        <w:t>（三）在景物或者设施上刻划、涂污；</w:t>
      </w:r>
    </w:p>
    <w:p>
      <w:pPr>
        <w:pStyle w:val="Normal"/>
        <w:ind w:firstLineChars="200" w:startChars="0" w:start="0" w:endChars="0" w:end="0"/>
        <w:rPr>
          <w:rFonts w:hint="eastAsia"/>
          <w:bCs/>
        </w:rPr>
      </w:pPr>
      <w:r>
        <w:rPr>
          <w:rFonts w:hint="eastAsia"/>
          <w:bCs/>
        </w:rPr>
        <w:t>（四）在非指定的时间、地点野炊或烧烤；</w:t>
      </w:r>
    </w:p>
    <w:p>
      <w:pPr>
        <w:pStyle w:val="Normal"/>
        <w:ind w:firstLineChars="200" w:startChars="0" w:start="0" w:endChars="0" w:end="0"/>
        <w:rPr>
          <w:rFonts w:hint="eastAsia"/>
          <w:bCs/>
        </w:rPr>
      </w:pPr>
      <w:r>
        <w:rPr>
          <w:rFonts w:hint="eastAsia"/>
          <w:bCs/>
        </w:rPr>
        <w:t>（五）燃放烟花爆竹；</w:t>
      </w:r>
    </w:p>
    <w:p>
      <w:pPr>
        <w:pStyle w:val="Normal"/>
        <w:ind w:firstLineChars="200" w:startChars="0" w:start="0" w:endChars="0" w:end="0"/>
        <w:rPr>
          <w:rFonts w:hint="eastAsia"/>
          <w:bCs/>
        </w:rPr>
      </w:pPr>
      <w:r>
        <w:rPr>
          <w:rFonts w:hint="eastAsia"/>
          <w:bCs/>
        </w:rPr>
        <w:t>（六）在非宗教活动场所室外燃烛烧香；</w:t>
      </w:r>
    </w:p>
    <w:p>
      <w:pPr>
        <w:pStyle w:val="Normal"/>
        <w:ind w:firstLineChars="200" w:startChars="0" w:start="0" w:endChars="0" w:end="0"/>
        <w:rPr>
          <w:rFonts w:hint="eastAsia"/>
          <w:bCs/>
        </w:rPr>
      </w:pPr>
      <w:r>
        <w:rPr>
          <w:rFonts w:hint="eastAsia"/>
          <w:bCs/>
        </w:rPr>
        <w:t>（七）乱扔乱倒垃圾、乱堆乱放杂物；</w:t>
      </w:r>
    </w:p>
    <w:p>
      <w:pPr>
        <w:pStyle w:val="Normal"/>
        <w:ind w:firstLineChars="200" w:startChars="0" w:start="0" w:endChars="0" w:end="0"/>
        <w:rPr>
          <w:rFonts w:hint="eastAsia"/>
          <w:bCs/>
        </w:rPr>
      </w:pPr>
      <w:r>
        <w:rPr>
          <w:rFonts w:hint="eastAsia"/>
          <w:bCs/>
        </w:rPr>
        <w:t>（八）占道经营，强行兜售商品、提供服务；</w:t>
      </w:r>
    </w:p>
    <w:p>
      <w:pPr>
        <w:pStyle w:val="Normal"/>
        <w:ind w:firstLineChars="200" w:startChars="0" w:start="0" w:endChars="0" w:end="0"/>
        <w:rPr>
          <w:rFonts w:hint="eastAsia"/>
          <w:bCs/>
        </w:rPr>
      </w:pPr>
      <w:r>
        <w:rPr>
          <w:rFonts w:hint="eastAsia"/>
          <w:bCs/>
        </w:rPr>
        <w:t>（九）其他有损景观、破坏生态的行为。</w:t>
      </w:r>
    </w:p>
    <w:p>
      <w:pPr>
        <w:pStyle w:val="Normal"/>
        <w:ind w:firstLineChars="200" w:startChars="0" w:start="0" w:endChars="0" w:end="0"/>
        <w:rPr/>
      </w:pPr>
      <w:r>
        <w:rPr>
          <w:rFonts w:ascii="黑体;SimHei" w:hAnsi="黑体;SimHei" w:hint="eastAsia" w:eastAsia="黑体;SimHei"/>
          <w:bCs/>
        </w:rPr>
        <w:t>第十九条</w:t>
      </w:r>
      <w:r>
        <w:rPr>
          <w:rFonts w:hint="eastAsia"/>
          <w:bCs/>
        </w:rPr>
        <w:t xml:space="preserve">  月华街内禁止下列行为：</w:t>
      </w:r>
    </w:p>
    <w:p>
      <w:pPr>
        <w:pStyle w:val="Normal"/>
        <w:ind w:firstLineChars="200" w:startChars="0" w:start="0" w:endChars="0" w:end="0"/>
        <w:rPr>
          <w:rFonts w:hint="eastAsia"/>
          <w:bCs/>
        </w:rPr>
      </w:pPr>
      <w:r>
        <w:rPr>
          <w:rFonts w:hint="eastAsia"/>
          <w:bCs/>
        </w:rPr>
        <w:t>（一）临街建筑擅自新开门窗；</w:t>
      </w:r>
    </w:p>
    <w:p>
      <w:pPr>
        <w:pStyle w:val="Normal"/>
        <w:ind w:firstLineChars="200" w:startChars="0" w:start="0" w:endChars="0" w:end="0"/>
        <w:rPr>
          <w:rFonts w:hint="eastAsia"/>
          <w:bCs/>
        </w:rPr>
      </w:pPr>
      <w:r>
        <w:rPr>
          <w:rFonts w:hint="eastAsia"/>
          <w:bCs/>
        </w:rPr>
        <w:t>（二）临街搭晾衣物、吊挂以及堆放有碍观瞻的其他物品；</w:t>
      </w:r>
    </w:p>
    <w:p>
      <w:pPr>
        <w:pStyle w:val="Normal"/>
        <w:ind w:firstLineChars="200" w:startChars="0" w:start="0" w:endChars="0" w:end="0"/>
        <w:rPr>
          <w:rFonts w:hint="eastAsia"/>
          <w:bCs/>
        </w:rPr>
      </w:pPr>
      <w:r>
        <w:rPr>
          <w:rFonts w:hint="eastAsia"/>
          <w:bCs/>
        </w:rPr>
        <w:t>（三）建筑物、设施以及树木上随意悬挂、张贴宣传品；</w:t>
      </w:r>
    </w:p>
    <w:p>
      <w:pPr>
        <w:pStyle w:val="Normal"/>
        <w:ind w:firstLineChars="200" w:startChars="0" w:start="0" w:endChars="0" w:end="0"/>
        <w:rPr>
          <w:rFonts w:hint="eastAsia"/>
          <w:bCs/>
        </w:rPr>
      </w:pPr>
      <w:r>
        <w:rPr>
          <w:rFonts w:hint="eastAsia"/>
          <w:bCs/>
        </w:rPr>
        <w:t>（四）随意放养家犬。</w:t>
      </w:r>
    </w:p>
    <w:p>
      <w:pPr>
        <w:pStyle w:val="Normal"/>
        <w:ind w:firstLineChars="200" w:startChars="0" w:start="0" w:endChars="0" w:end="0"/>
        <w:rPr/>
      </w:pPr>
      <w:r>
        <w:rPr>
          <w:rFonts w:ascii="黑体;SimHei" w:hAnsi="黑体;SimHei" w:hint="eastAsia" w:eastAsia="黑体;SimHei"/>
          <w:bCs/>
        </w:rPr>
        <w:t>第二十条</w:t>
      </w:r>
      <w:r>
        <w:rPr>
          <w:rFonts w:hint="eastAsia"/>
          <w:bCs/>
        </w:rPr>
        <w:t xml:space="preserve">  违反本条例第十三条第一项规定的，由管委会责令停止违法行为，处五十元以上二百元以下罚款；造成文物损坏构成犯罪的，依法追究刑事责任。</w:t>
      </w:r>
    </w:p>
    <w:p>
      <w:pPr>
        <w:pStyle w:val="Normal"/>
        <w:ind w:firstLineChars="200" w:startChars="0" w:start="0" w:endChars="0" w:end="0"/>
        <w:rPr/>
      </w:pPr>
      <w:r>
        <w:rPr>
          <w:rFonts w:ascii="黑体;SimHei" w:hAnsi="黑体;SimHei" w:hint="eastAsia" w:eastAsia="黑体;SimHei"/>
          <w:bCs/>
        </w:rPr>
        <w:t>第二十一条</w:t>
      </w:r>
      <w:r>
        <w:rPr>
          <w:rFonts w:hint="eastAsia"/>
          <w:bCs/>
        </w:rPr>
        <w:t xml:space="preserve">  违反本条例第十四条第二款规定的，由管委会责令拆除相关标识标牌、设施；拒不改正的，处二百元以下罚款。</w:t>
      </w:r>
    </w:p>
    <w:p>
      <w:pPr>
        <w:pStyle w:val="Normal"/>
        <w:ind w:firstLineChars="200" w:startChars="0" w:start="0" w:endChars="0" w:end="0"/>
        <w:rPr>
          <w:rFonts w:hint="eastAsia"/>
          <w:bCs/>
          <w:spacing w:val="-4"/>
        </w:rPr>
      </w:pPr>
      <w:r>
        <w:rPr>
          <w:rFonts w:hint="eastAsia"/>
          <w:bCs/>
          <w:spacing w:val="-4"/>
        </w:rPr>
        <w:t>违反本条例第十四条第三款规定，擅自拆除、迁移环境卫生设施的，由管委会责令恢复原状，并处二百元以上一千元以下罚款。</w:t>
      </w:r>
    </w:p>
    <w:p>
      <w:pPr>
        <w:pStyle w:val="Normal"/>
        <w:ind w:firstLineChars="200" w:startChars="0" w:start="0" w:endChars="0" w:end="0"/>
        <w:rPr/>
      </w:pPr>
      <w:r>
        <w:rPr>
          <w:rFonts w:ascii="黑体;SimHei" w:hAnsi="黑体;SimHei" w:hint="eastAsia" w:eastAsia="黑体;SimHei"/>
          <w:bCs/>
        </w:rPr>
        <w:t>第二十二条</w:t>
      </w:r>
      <w:r>
        <w:rPr>
          <w:rFonts w:hint="eastAsia"/>
          <w:bCs/>
        </w:rPr>
        <w:t xml:space="preserve">  违反本条例第十五条第二款规定的，由管委会责令改正；拒不改正的，处一千元以上三千元以下的罚款；因违反规定发生旅游安全事故产生的救援费用，由旅游活动组织者及被救助人相应承担。</w:t>
      </w:r>
    </w:p>
    <w:p>
      <w:pPr>
        <w:pStyle w:val="Normal"/>
        <w:ind w:firstLineChars="200" w:startChars="0" w:start="0" w:endChars="0" w:end="0"/>
        <w:rPr/>
      </w:pPr>
      <w:r>
        <w:rPr>
          <w:rFonts w:ascii="黑体;SimHei" w:hAnsi="黑体;SimHei" w:hint="eastAsia" w:eastAsia="黑体;SimHei"/>
          <w:bCs/>
        </w:rPr>
        <w:t>第二十三条</w:t>
      </w:r>
      <w:r>
        <w:rPr>
          <w:rFonts w:hint="eastAsia"/>
          <w:bCs/>
        </w:rPr>
        <w:t xml:space="preserve">  违反本条例第十七条第二款规定的，由管委会责令停止违法行为；拒不改正的，处五十元以上二百元以下罚款。</w:t>
      </w:r>
    </w:p>
    <w:p>
      <w:pPr>
        <w:pStyle w:val="Normal"/>
        <w:ind w:firstLineChars="200" w:startChars="0" w:start="0" w:endChars="0" w:end="0"/>
        <w:rPr/>
      </w:pPr>
      <w:r>
        <w:rPr>
          <w:rFonts w:ascii="黑体;SimHei" w:hAnsi="黑体;SimHei" w:hint="eastAsia" w:eastAsia="黑体;SimHei"/>
          <w:bCs/>
        </w:rPr>
        <w:t>第二十四条</w:t>
      </w:r>
      <w:r>
        <w:rPr>
          <w:rFonts w:hint="eastAsia"/>
          <w:bCs/>
        </w:rPr>
        <w:t xml:space="preserve">  违反本条例第十八条第一项规定，在核心景区内烧制砖瓦的，由管委会责令停止违法行为，限期恢复原状或者采取其他补救措施，没收违法所得，并处一千元以上一万元以下的罚款。</w:t>
      </w:r>
    </w:p>
    <w:p>
      <w:pPr>
        <w:pStyle w:val="Normal"/>
        <w:ind w:firstLineChars="200" w:startChars="0" w:start="0" w:endChars="0" w:end="0"/>
        <w:rPr>
          <w:rFonts w:hint="eastAsia"/>
          <w:bCs/>
        </w:rPr>
      </w:pPr>
      <w:r>
        <w:rPr>
          <w:rFonts w:hint="eastAsia"/>
          <w:bCs/>
        </w:rPr>
        <w:t>违反本条例第十八条第四项的规定，由管委会责令停止违法行为；拒不改正的，处五百元以上二千元以下罚款。</w:t>
      </w:r>
    </w:p>
    <w:p>
      <w:pPr>
        <w:pStyle w:val="Normal"/>
        <w:ind w:firstLineChars="200" w:startChars="0" w:start="0" w:endChars="0" w:end="0"/>
        <w:rPr>
          <w:rFonts w:hint="eastAsia"/>
          <w:bCs/>
        </w:rPr>
      </w:pPr>
      <w:r>
        <w:rPr>
          <w:rFonts w:hint="eastAsia"/>
          <w:bCs/>
        </w:rPr>
        <w:t>违反本条例第十八条第八项规定占道经营的，由管委会责令停止违法行为；拒不改正的，处一百元以上五百元以下罚款。</w:t>
      </w:r>
    </w:p>
    <w:p>
      <w:pPr>
        <w:pStyle w:val="Normal"/>
        <w:ind w:firstLineChars="200" w:startChars="0" w:start="0" w:endChars="0" w:end="0"/>
        <w:rPr/>
      </w:pPr>
      <w:r>
        <w:rPr>
          <w:rFonts w:ascii="黑体;SimHei" w:hAnsi="黑体;SimHei" w:hint="eastAsia" w:eastAsia="黑体;SimHei"/>
          <w:bCs/>
        </w:rPr>
        <w:t>第二十五条</w:t>
      </w:r>
      <w:r>
        <w:rPr>
          <w:rFonts w:hint="eastAsia"/>
          <w:bCs/>
        </w:rPr>
        <w:t xml:space="preserve">  违反本条例第十九条第一项规定的，由管委会责令恢复原状，可以并处五百元以上二千元以下罚款。</w:t>
      </w:r>
    </w:p>
    <w:p>
      <w:pPr>
        <w:pStyle w:val="Normal"/>
        <w:ind w:firstLineChars="200" w:startChars="0" w:start="0" w:endChars="0" w:end="0"/>
        <w:rPr>
          <w:rFonts w:hint="eastAsia"/>
          <w:bCs/>
        </w:rPr>
      </w:pPr>
      <w:r>
        <w:rPr>
          <w:rFonts w:hint="eastAsia"/>
          <w:bCs/>
        </w:rPr>
        <w:t>违反本条例第十九条第二项、第四项规定的，由管委会责令改正；拒不改正的，处五十元以下罚款。</w:t>
      </w:r>
    </w:p>
    <w:p>
      <w:pPr>
        <w:pStyle w:val="Normal"/>
        <w:ind w:firstLineChars="200" w:startChars="0" w:start="0" w:endChars="0" w:end="0"/>
        <w:rPr>
          <w:rFonts w:hint="eastAsia"/>
          <w:bCs/>
        </w:rPr>
      </w:pPr>
      <w:r>
        <w:rPr>
          <w:rFonts w:hint="eastAsia"/>
          <w:bCs/>
        </w:rPr>
        <w:t>违反本条例第十九条第三项规定的，由管委会责令改正，处五百元以上二千元以下罚款。</w:t>
      </w:r>
    </w:p>
    <w:p>
      <w:pPr>
        <w:pStyle w:val="Normal"/>
        <w:ind w:firstLineChars="200" w:startChars="0" w:start="0" w:endChars="0" w:end="0"/>
        <w:rPr/>
      </w:pPr>
      <w:r>
        <w:rPr>
          <w:rFonts w:ascii="黑体;SimHei" w:hAnsi="黑体;SimHei" w:hint="eastAsia" w:eastAsia="黑体;SimHei"/>
          <w:bCs/>
        </w:rPr>
        <w:t>第二十六条</w:t>
      </w:r>
      <w:r>
        <w:rPr>
          <w:rFonts w:hint="eastAsia"/>
          <w:bCs/>
        </w:rPr>
        <w:t xml:space="preserve">  管委会因管理不善造成风景区资源、环境破坏的，由黄山市人民政府责令限期整改；情节严重的，依法给予直接负责的主管人员和其他直接责任人员行政处分；构成犯罪的，依法追究刑事责任。</w:t>
      </w:r>
    </w:p>
    <w:p>
      <w:pPr>
        <w:pStyle w:val="Normal"/>
        <w:ind w:firstLineChars="200" w:startChars="0" w:start="0" w:endChars="0" w:end="0"/>
        <w:rPr/>
      </w:pPr>
      <w:r>
        <w:rPr>
          <w:rFonts w:ascii="黑体;SimHei" w:hAnsi="黑体;SimHei" w:hint="eastAsia" w:eastAsia="黑体;SimHei"/>
          <w:bCs/>
        </w:rPr>
        <w:t>第二十七条</w:t>
      </w:r>
      <w:r>
        <w:rPr>
          <w:rFonts w:hint="eastAsia"/>
          <w:bCs/>
        </w:rPr>
        <w:t xml:space="preserve">  违反本条例规定的其他行为，法律、法规已有行政处罚规定的，依照其规定处罚。</w:t>
      </w:r>
    </w:p>
    <w:p>
      <w:pPr>
        <w:pStyle w:val="Normal"/>
        <w:ind w:firstLineChars="200" w:startChars="0" w:start="0" w:endChars="0" w:end="0"/>
        <w:rPr/>
      </w:pPr>
      <w:r>
        <w:rPr>
          <w:rFonts w:ascii="黑体;SimHei" w:hAnsi="黑体;SimHei" w:hint="eastAsia" w:eastAsia="黑体;SimHei"/>
          <w:bCs/>
        </w:rPr>
        <w:t>第二十八条</w:t>
      </w:r>
      <w:r>
        <w:rPr>
          <w:rFonts w:hint="eastAsia"/>
          <w:bCs/>
        </w:rPr>
        <w:t xml:space="preserve">  本条例自</w:t>
      </w:r>
      <w:r>
        <w:rPr>
          <w:rFonts w:hint="eastAsia"/>
          <w:bCs/>
        </w:rPr>
        <w:t>2018</w:t>
      </w:r>
      <w:r>
        <w:rPr>
          <w:rFonts w:hint="eastAsia"/>
          <w:bCs/>
        </w:rPr>
        <w:t>年</w:t>
      </w:r>
      <w:r>
        <w:rPr>
          <w:rFonts w:hint="eastAsia"/>
          <w:bCs/>
        </w:rPr>
        <w:t>1</w:t>
      </w:r>
      <w:r>
        <w:rPr>
          <w:rFonts w:hint="eastAsia"/>
          <w:bCs/>
        </w:rPr>
        <w:t>月</w:t>
      </w:r>
      <w:r>
        <w:rPr>
          <w:rFonts w:hint="eastAsia"/>
          <w:bCs/>
        </w:rPr>
        <w:t>1</w:t>
      </w:r>
      <w:r>
        <w:rPr>
          <w:rFonts w:hint="eastAsia"/>
          <w:bCs/>
        </w:rPr>
        <w:t>日起施行。</w:t>
      </w:r>
    </w:p>
    <w:p>
      <w:pPr>
        <w:pStyle w:val="Normal"/>
        <w:rPr>
          <w:rFonts w:hint="eastAsia"/>
          <w:bCs/>
          <w:sz w:val="28"/>
          <w:szCs w:val="28"/>
        </w:rPr>
      </w:pPr>
      <w:r>
        <w:rPr>
          <w:rFonts w:hint="eastAsia"/>
          <w:bCs/>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2017-10-09T15:35:00Z</dcterms:created>
  <dc:creator>梁艳</dc:creator>
  <dc:description/>
  <cp:keywords/>
  <dc:language>en-US</dc:language>
  <cp:lastModifiedBy>陈慧</cp:lastModifiedBy>
  <cp:lastPrinted>2017-09-27T19:05:00Z</cp:lastPrinted>
  <dcterms:modified xsi:type="dcterms:W3CDTF">2017-10-09T15:36:00Z</dcterms:modified>
  <cp:revision>3</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