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ascii="仿宋_GB2312" w:hAnsi="仿宋_GB2312" w:hint="eastAsia"/>
          <w:color w:val="000000"/>
        </w:rPr>
      </w:pPr>
      <w:r>
        <w:rPr>
          <w:rFonts w:hint="eastAsia" w:ascii="仿宋_GB2312" w:hAnsi="仿宋_GB2312"/>
          <w:color w:val="000000"/>
        </w:rPr>
      </w:r>
    </w:p>
    <w:p>
      <w:pPr>
        <w:pStyle w:val="Normal"/>
        <w:ind w:firstLineChars="200" w:startChars="0" w:start="0" w:endChars="0" w:end="0"/>
        <w:rPr>
          <w:rFonts w:ascii="仿宋_GB2312" w:hAnsi="仿宋_GB2312" w:hint="eastAsia"/>
          <w:color w:val="000000"/>
        </w:rPr>
      </w:pPr>
      <w:r>
        <w:rPr>
          <w:rFonts w:hint="eastAsia" w:ascii="仿宋_GB2312" w:hAnsi="仿宋_GB2312"/>
          <w:color w:val="000000"/>
        </w:rPr>
      </w:r>
    </w:p>
    <w:p>
      <w:pPr>
        <w:pStyle w:val="Normal"/>
        <w:spacing w:lineRule="exact" w:line="680"/>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安徽省人民代表大会常务委员会关于批准</w:t>
      </w:r>
    </w:p>
    <w:p>
      <w:pPr>
        <w:pStyle w:val="Normal"/>
        <w:spacing w:lineRule="exact" w:line="680"/>
        <w:jc w:val="center"/>
        <w:rPr/>
      </w:pPr>
      <w:r>
        <w:rPr>
          <w:rFonts w:ascii="宋体;SimSun" w:hAnsi="宋体;SimSun" w:cs="宋体;SimSun" w:hint="eastAsia" w:eastAsia="宋体;SimSun"/>
          <w:color w:val="000000"/>
          <w:sz w:val="44"/>
        </w:rPr>
        <w:t>《淮北市绿化</w:t>
      </w:r>
      <w:r>
        <w:rPr>
          <w:rFonts w:ascii="宋体;SimSun" w:hAnsi="宋体;SimSun" w:cs="宋体;SimSun" w:eastAsia="宋体;SimSun"/>
          <w:color w:val="000000"/>
          <w:sz w:val="44"/>
        </w:rPr>
        <w:t>条例</w:t>
      </w:r>
      <w:r>
        <w:rPr>
          <w:rFonts w:ascii="宋体;SimSun" w:hAnsi="宋体;SimSun" w:cs="宋体;SimSun" w:hint="eastAsia" w:eastAsia="宋体;SimSun"/>
          <w:color w:val="000000"/>
          <w:sz w:val="44"/>
        </w:rPr>
        <w:t>》</w:t>
      </w:r>
      <w:r>
        <w:rPr>
          <w:rFonts w:ascii="宋体;SimSun" w:hAnsi="宋体;SimSun" w:cs="宋体;SimSun" w:hint="eastAsia" w:eastAsia="宋体;SimSun"/>
          <w:color w:val="000000"/>
          <w:sz w:val="44"/>
          <w:szCs w:val="36"/>
        </w:rPr>
        <w:t>的决议</w:t>
      </w:r>
    </w:p>
    <w:p>
      <w:pPr>
        <w:pStyle w:val="Normal"/>
        <w:jc w:val="center"/>
        <w:rPr>
          <w:rFonts w:ascii="宋体;SimSun" w:hAnsi="宋体;SimSun" w:eastAsia="楷体_GB2312" w:cs="宋体;SimSun" w:hint="eastAsia"/>
          <w:color w:val="000000"/>
          <w:sz w:val="44"/>
          <w:szCs w:val="30"/>
        </w:rPr>
      </w:pPr>
      <w:r>
        <w:rPr>
          <w:rFonts w:eastAsia="楷体_GB2312" w:cs="宋体;SimSun" w:hint="eastAsia" w:ascii="宋体;SimSun" w:hAnsi="宋体;SimSun"/>
          <w:color w:val="000000"/>
          <w:sz w:val="44"/>
          <w:szCs w:val="30"/>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17</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常务委员会第四十一次会议通过）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四十一</w:t>
      </w:r>
      <w:r>
        <w:rPr>
          <w:rFonts w:ascii="仿宋_GB2312" w:hAnsi="仿宋_GB2312"/>
          <w:color w:val="000000"/>
        </w:rPr>
        <w:t>次会议审查了</w:t>
      </w:r>
      <w:r>
        <w:rPr>
          <w:rFonts w:ascii="仿宋_GB2312" w:hAnsi="仿宋_GB2312" w:hint="eastAsia"/>
          <w:color w:val="000000"/>
        </w:rPr>
        <w:t>《淮北市绿化条例》</w:t>
      </w:r>
      <w:r>
        <w:rPr>
          <w:rFonts w:ascii="仿宋_GB2312" w:hAnsi="仿宋_GB2312"/>
          <w:color w:val="000000"/>
        </w:rPr>
        <w:t>，决定予以批准，由</w:t>
      </w:r>
      <w:r>
        <w:rPr>
          <w:rFonts w:ascii="仿宋_GB2312" w:hAnsi="仿宋_GB2312" w:hint="eastAsia"/>
          <w:color w:val="000000"/>
        </w:rPr>
        <w:t>淮北</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hint="eastAsia"/>
          <w:color w:val="000000"/>
        </w:rPr>
      </w:pPr>
      <w:r>
        <w:rPr>
          <w:rFonts w:hint="eastAsia"/>
          <w:color w:val="000000"/>
        </w:rPr>
      </w:r>
    </w:p>
    <w:p>
      <w:pPr>
        <w:pStyle w:val="Normal"/>
        <w:spacing w:lineRule="exact" w:line="60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淮北市绿化条例</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200" w:startChars="200" w:endChars="200"/>
        <w:rPr/>
      </w:pPr>
      <w:r>
        <w:rPr>
          <w:rFonts w:eastAsia="楷体_GB2312"/>
        </w:rPr>
        <w:t>（</w:t>
      </w:r>
      <w:r>
        <w:rPr>
          <w:rFonts w:eastAsia="楷体_GB2312"/>
        </w:rPr>
        <w:t>2017</w:t>
      </w:r>
      <w:r>
        <w:rPr>
          <w:rFonts w:eastAsia="楷体_GB2312"/>
        </w:rPr>
        <w:t>年</w:t>
      </w:r>
      <w:r>
        <w:rPr>
          <w:rFonts w:eastAsia="楷体_GB2312"/>
        </w:rPr>
        <w:t>10</w:t>
      </w:r>
      <w:r>
        <w:rPr>
          <w:rFonts w:eastAsia="楷体_GB2312"/>
        </w:rPr>
        <w:t>月</w:t>
      </w:r>
      <w:r>
        <w:rPr>
          <w:rFonts w:eastAsia="楷体_GB2312"/>
        </w:rPr>
        <w:t>30</w:t>
      </w:r>
      <w:r>
        <w:rPr>
          <w:rFonts w:eastAsia="楷体_GB2312"/>
        </w:rPr>
        <w:t>日淮北市第十五届人民代表大会常务委员会第四十次会议通过</w:t>
      </w:r>
      <w:r>
        <w:rPr>
          <w:rFonts w:hint="eastAsia" w:eastAsia="楷体_GB2312"/>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11</w:t>
      </w:r>
      <w:r>
        <w:rPr>
          <w:rFonts w:hint="eastAsia" w:eastAsia="楷体_GB2312"/>
          <w:bCs/>
          <w:spacing w:val="-4"/>
        </w:rPr>
        <w:t>月</w:t>
      </w:r>
      <w:r>
        <w:rPr>
          <w:rFonts w:eastAsia="楷体_GB2312" w:hint="eastAsia"/>
          <w:bCs/>
          <w:spacing w:val="-4"/>
        </w:rPr>
        <w:t>17</w:t>
      </w:r>
      <w:r>
        <w:rPr>
          <w:rFonts w:hint="eastAsia" w:eastAsia="楷体_GB2312"/>
          <w:bCs/>
          <w:spacing w:val="-4"/>
        </w:rPr>
        <w:t>日安徽省第十二届人民代表大会常务委员会第四十一次会议批准</w:t>
      </w:r>
      <w:r>
        <w:rPr>
          <w:rFonts w:eastAsia="楷体_GB2312"/>
        </w:rPr>
        <w:t>）</w:t>
      </w:r>
    </w:p>
    <w:p>
      <w:pPr>
        <w:pStyle w:val="Normal"/>
        <w:rPr>
          <w:rFonts w:eastAsia="楷体_GB2312" w:hint="eastAsia"/>
        </w:rPr>
      </w:pPr>
      <w:r>
        <w:rPr>
          <w:rFonts w:eastAsia="楷体_GB2312"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    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第一条</w:t>
      </w:r>
      <w:r>
        <w:rPr>
          <w:rFonts w:hint="eastAsia"/>
        </w:rPr>
        <w:t xml:space="preserve">  为了促进绿化事业发展，保护和改善生态环境，推进生态文明建设，根据《中华人民共和国森林法》、国务院《城市绿化条例》和有关法律、行政法规，结合本市实际，制定本条例。</w:t>
      </w:r>
    </w:p>
    <w:p>
      <w:pPr>
        <w:pStyle w:val="Normal"/>
        <w:ind w:firstLineChars="200" w:startChars="0" w:start="0" w:endChars="0" w:end="0"/>
        <w:rPr/>
      </w:pPr>
      <w:r>
        <w:rPr>
          <w:rFonts w:ascii="黑体;SimHei" w:hAnsi="黑体;SimHei" w:cs="黑体;SimHei" w:hint="eastAsia" w:eastAsia="黑体;SimHei"/>
        </w:rPr>
        <w:t>第二条</w:t>
      </w:r>
      <w:r>
        <w:rPr>
          <w:rFonts w:hint="eastAsia"/>
        </w:rPr>
        <w:t xml:space="preserve">  本条例适用于本市行政区域内城乡绿化的规划、建设、养护和管理。</w:t>
      </w:r>
    </w:p>
    <w:p>
      <w:pPr>
        <w:pStyle w:val="Normal"/>
        <w:ind w:firstLineChars="200" w:startChars="0" w:start="0" w:endChars="0" w:end="0"/>
        <w:rPr/>
      </w:pPr>
      <w:r>
        <w:rPr>
          <w:rFonts w:ascii="黑体;SimHei" w:hAnsi="黑体;SimHei" w:cs="黑体;SimHei" w:hint="eastAsia" w:eastAsia="黑体;SimHei"/>
        </w:rPr>
        <w:t xml:space="preserve">第三条 </w:t>
      </w:r>
      <w:r>
        <w:rPr>
          <w:rFonts w:hint="eastAsia"/>
        </w:rPr>
        <w:t xml:space="preserve"> 城乡绿化坚持科学规划、保护生态、植护并重、共建共享的原则，实行城乡统筹、分级建设、属地管理，突出山、水、城、林交融一体的特色，建设绿色低碳、山水生态城市。</w:t>
      </w:r>
    </w:p>
    <w:p>
      <w:pPr>
        <w:pStyle w:val="Normal"/>
        <w:ind w:firstLineChars="200" w:startChars="0" w:start="0" w:endChars="0" w:end="0"/>
        <w:rPr/>
      </w:pPr>
      <w:r>
        <w:rPr>
          <w:rFonts w:ascii="黑体;SimHei" w:hAnsi="黑体;SimHei" w:cs="黑体;SimHei" w:hint="eastAsia" w:eastAsia="黑体;SimHei"/>
        </w:rPr>
        <w:t>第四条</w:t>
      </w:r>
      <w:r>
        <w:rPr>
          <w:rFonts w:hint="eastAsia"/>
        </w:rPr>
        <w:t xml:space="preserve">  绿化工作实行目标责任制，市、县（区）人民政府把绿化建设纳入国民经济和社会发展规划，保障公共绿化建设和管护资金的投入。</w:t>
      </w:r>
    </w:p>
    <w:p>
      <w:pPr>
        <w:pStyle w:val="Normal"/>
        <w:ind w:firstLineChars="200" w:startChars="0" w:start="0" w:endChars="0" w:end="0"/>
        <w:rPr>
          <w:rFonts w:hint="eastAsia"/>
        </w:rPr>
      </w:pPr>
      <w:r>
        <w:rPr>
          <w:rFonts w:hint="eastAsia"/>
        </w:rPr>
        <w:t>开发园区管理机构按照市或者所在县（区）人民政府绿化行政主管部门的要求，开展责任区域内有关的绿化工作。</w:t>
      </w:r>
    </w:p>
    <w:p>
      <w:pPr>
        <w:pStyle w:val="Normal"/>
        <w:ind w:firstLineChars="200" w:startChars="0" w:start="0" w:endChars="0" w:end="0"/>
        <w:rPr/>
      </w:pPr>
      <w:r>
        <w:rPr>
          <w:rFonts w:ascii="黑体;SimHei" w:hAnsi="黑体;SimHei" w:cs="黑体;SimHei" w:hint="eastAsia" w:eastAsia="黑体;SimHei"/>
        </w:rPr>
        <w:t>第五条</w:t>
      </w:r>
      <w:r>
        <w:rPr>
          <w:rFonts w:hint="eastAsia"/>
        </w:rPr>
        <w:t xml:space="preserve">  市、县（区）人民政府绿化委员会统一组织领导本行政区域内绿化工作。绿化委员会的办事机构负责本级绿化委员会的日常工作。</w:t>
      </w:r>
    </w:p>
    <w:p>
      <w:pPr>
        <w:pStyle w:val="Normal"/>
        <w:ind w:firstLineChars="200" w:startChars="0" w:start="0" w:endChars="0" w:end="0"/>
        <w:rPr>
          <w:rFonts w:hint="eastAsia"/>
        </w:rPr>
      </w:pPr>
      <w:r>
        <w:rPr>
          <w:rFonts w:hint="eastAsia"/>
        </w:rPr>
        <w:t>市、县（区）人民政府绿化行政主管部门包括林业行政主管部门、园林绿化行政主管部门。林业行政主管部门和园林绿化行政主管部门按照确定的职责划分负责城乡绿化工作。</w:t>
      </w:r>
    </w:p>
    <w:p>
      <w:pPr>
        <w:pStyle w:val="Normal"/>
        <w:ind w:firstLineChars="200" w:startChars="0" w:start="0" w:endChars="0" w:end="0"/>
        <w:rPr>
          <w:rFonts w:hint="eastAsia"/>
        </w:rPr>
      </w:pPr>
      <w:r>
        <w:rPr>
          <w:rFonts w:hint="eastAsia"/>
        </w:rPr>
        <w:t>发展改革、财政、城乡规划、国土资源、房管、交通、水务、环境保护、公安、城市管理等部门负责其职责范围内的绿化工作。</w:t>
      </w:r>
    </w:p>
    <w:p>
      <w:pPr>
        <w:pStyle w:val="Normal"/>
        <w:ind w:firstLineChars="200" w:startChars="0" w:start="0" w:endChars="0" w:end="0"/>
        <w:rPr/>
      </w:pPr>
      <w:r>
        <w:rPr>
          <w:rFonts w:ascii="黑体;SimHei" w:hAnsi="黑体;SimHei" w:cs="黑体;SimHei" w:hint="eastAsia" w:eastAsia="黑体;SimHei"/>
        </w:rPr>
        <w:t>第六条</w:t>
      </w:r>
      <w:r>
        <w:rPr>
          <w:rFonts w:hint="eastAsia"/>
        </w:rPr>
        <w:t xml:space="preserve">  市、县（区）人民政府应当组织、推动全民义务植树等绿化活动。</w:t>
      </w:r>
    </w:p>
    <w:p>
      <w:pPr>
        <w:pStyle w:val="Normal"/>
        <w:ind w:firstLineChars="200" w:startChars="0" w:start="0" w:endChars="0" w:end="0"/>
        <w:rPr>
          <w:rFonts w:hint="eastAsia"/>
        </w:rPr>
      </w:pPr>
      <w:r>
        <w:rPr>
          <w:rFonts w:hint="eastAsia"/>
        </w:rPr>
        <w:t>机关、团体、企事业单位和具有劳动能力的适龄公民应当参加全民义务植树活动，履行其他绿化义务。</w:t>
      </w:r>
    </w:p>
    <w:p>
      <w:pPr>
        <w:pStyle w:val="Normal"/>
        <w:ind w:firstLineChars="200" w:startChars="0" w:start="0" w:endChars="0" w:end="0"/>
        <w:rPr>
          <w:rFonts w:hint="eastAsia"/>
        </w:rPr>
      </w:pPr>
      <w:r>
        <w:rPr>
          <w:rFonts w:hint="eastAsia"/>
        </w:rPr>
        <w:t>鼓励社会组织和志愿者开展城乡绿化服务工作，引导市民参与城乡绿化保护活动。</w:t>
      </w:r>
    </w:p>
    <w:p>
      <w:pPr>
        <w:pStyle w:val="Normal"/>
        <w:ind w:firstLineChars="200" w:startChars="0" w:start="0" w:endChars="0" w:end="0"/>
        <w:rPr/>
      </w:pPr>
      <w:r>
        <w:rPr>
          <w:rFonts w:ascii="黑体;SimHei" w:hAnsi="黑体;SimHei" w:cs="黑体;SimHei" w:hint="eastAsia" w:eastAsia="黑体;SimHei"/>
        </w:rPr>
        <w:t>第七条</w:t>
      </w:r>
      <w:r>
        <w:rPr>
          <w:rFonts w:hint="eastAsia"/>
        </w:rPr>
        <w:t xml:space="preserve">  市、县（区）人民政府鼓励单位和个人以投资、捐资、认建、认养等形式，参与绿化的建设和养护。</w:t>
      </w:r>
    </w:p>
    <w:p>
      <w:pPr>
        <w:pStyle w:val="Normal"/>
        <w:ind w:firstLineChars="200" w:startChars="0" w:start="0" w:endChars="0" w:end="0"/>
        <w:rPr>
          <w:rFonts w:hint="eastAsia"/>
        </w:rPr>
      </w:pPr>
      <w:r>
        <w:rPr>
          <w:rFonts w:hint="eastAsia"/>
        </w:rPr>
        <w:t>投资、捐资、认建、认养的单位或者个人可以享有绿地、树木一定期限的冠名权。</w:t>
      </w:r>
    </w:p>
    <w:p>
      <w:pPr>
        <w:pStyle w:val="Normal"/>
        <w:ind w:firstLineChars="200" w:startChars="0" w:start="0" w:endChars="0" w:end="0"/>
        <w:rPr/>
      </w:pPr>
      <w:r>
        <w:rPr>
          <w:rFonts w:ascii="黑体;SimHei" w:hAnsi="黑体;SimHei" w:cs="黑体;SimHei" w:hint="eastAsia" w:eastAsia="黑体;SimHei"/>
        </w:rPr>
        <w:t>第八条</w:t>
      </w:r>
      <w:r>
        <w:rPr>
          <w:rFonts w:hint="eastAsia"/>
        </w:rPr>
        <w:t xml:space="preserve">  任何单位和个人有权对破坏、损害绿化及其设施的行为进行劝阻和举报。</w:t>
      </w:r>
    </w:p>
    <w:p>
      <w:pPr>
        <w:pStyle w:val="Normal"/>
        <w:ind w:firstLineChars="200" w:startChars="0" w:start="0" w:endChars="0" w:end="0"/>
        <w:rPr>
          <w:rFonts w:hint="eastAsia"/>
        </w:rPr>
      </w:pPr>
      <w:r>
        <w:rPr>
          <w:rFonts w:hint="eastAsia"/>
        </w:rPr>
        <w:t>市、县（区）人民政府绿化行政主管部门以及镇人民政府、街道办事处应当建立举报制度，公布举报联系方式，并及时向社会公众反馈处理结果。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规划和建设</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第九条</w:t>
      </w:r>
      <w:r>
        <w:rPr>
          <w:rFonts w:hint="eastAsia"/>
        </w:rPr>
        <w:t xml:space="preserve">  市、县（区）人民政府绿化行政主管部门应当会同有关部门编制城市绿地系统规划、造林绿化规划，报本级人民政府批准后实施，并向社会公布。</w:t>
      </w:r>
    </w:p>
    <w:p>
      <w:pPr>
        <w:pStyle w:val="Normal"/>
        <w:ind w:firstLineChars="200" w:startChars="0" w:start="0" w:endChars="0" w:end="0"/>
        <w:rPr>
          <w:rFonts w:hint="eastAsia"/>
        </w:rPr>
      </w:pPr>
      <w:r>
        <w:rPr>
          <w:rFonts w:hint="eastAsia"/>
        </w:rPr>
        <w:t>任何单位和个人不得擅自改变绿地系统规划、造林绿化规划，确需改变的，应当按照原批准的程序重新进行审批。</w:t>
      </w:r>
    </w:p>
    <w:p>
      <w:pPr>
        <w:pStyle w:val="Normal"/>
        <w:ind w:firstLineChars="200" w:startChars="0" w:start="0" w:endChars="0" w:end="0"/>
        <w:rPr/>
      </w:pPr>
      <w:r>
        <w:rPr>
          <w:rFonts w:ascii="黑体;SimHei" w:hAnsi="黑体;SimHei" w:cs="黑体;SimHei" w:hint="eastAsia" w:eastAsia="黑体;SimHei"/>
        </w:rPr>
        <w:t xml:space="preserve">第十条 </w:t>
      </w:r>
      <w:r>
        <w:rPr>
          <w:rFonts w:hint="eastAsia"/>
        </w:rPr>
        <w:t xml:space="preserve"> 镇人民政府在编制村庄规划时，应当科学布局乡村绿化用地。村庄林木绿化率不低于百分之三十五，农田林网控制率不低于百分之九十。</w:t>
      </w:r>
    </w:p>
    <w:p>
      <w:pPr>
        <w:pStyle w:val="Normal"/>
        <w:ind w:firstLineChars="200" w:startChars="0" w:start="0" w:endChars="0" w:end="0"/>
        <w:rPr/>
      </w:pPr>
      <w:r>
        <w:rPr>
          <w:rFonts w:ascii="黑体;SimHei" w:hAnsi="黑体;SimHei" w:cs="黑体;SimHei" w:hint="eastAsia" w:eastAsia="黑体;SimHei"/>
        </w:rPr>
        <w:t>第十一条</w:t>
      </w:r>
      <w:r>
        <w:rPr>
          <w:rFonts w:hint="eastAsia"/>
        </w:rPr>
        <w:t xml:space="preserve">  市、县人民政府城乡规划行政主管部门应当会同绿化行政主管部门划定城市绿线，并向社会公布。</w:t>
      </w:r>
    </w:p>
    <w:p>
      <w:pPr>
        <w:pStyle w:val="Normal"/>
        <w:ind w:firstLineChars="200" w:startChars="0" w:start="0" w:endChars="0" w:end="0"/>
        <w:rPr>
          <w:rFonts w:hint="eastAsia"/>
          <w:spacing w:val="-4"/>
        </w:rPr>
      </w:pPr>
      <w:r>
        <w:rPr>
          <w:rFonts w:hint="eastAsia"/>
          <w:spacing w:val="-4"/>
        </w:rPr>
        <w:t>城市绿线不得擅自调整，因公共利益需要调整的，城乡规划行政主管部门应当征求绿化行政主管部门的意见，并按照规划审批权限报原审批机关批准。调整城市绿线不得减少规划绿地的总量。</w:t>
      </w:r>
    </w:p>
    <w:p>
      <w:pPr>
        <w:pStyle w:val="Normal"/>
        <w:ind w:firstLineChars="200" w:startChars="0" w:start="0" w:endChars="0" w:end="0"/>
        <w:rPr/>
      </w:pPr>
      <w:r>
        <w:rPr>
          <w:rFonts w:ascii="黑体;SimHei" w:hAnsi="黑体;SimHei" w:cs="黑体;SimHei" w:hint="eastAsia" w:eastAsia="黑体;SimHei"/>
        </w:rPr>
        <w:t>第十二条</w:t>
      </w:r>
      <w:r>
        <w:rPr>
          <w:rFonts w:hint="eastAsia"/>
        </w:rPr>
        <w:t xml:space="preserve">  市、县（区）人民政府绿化行政主管部门应当会同城乡规划、水务等有关部门对森林公园、湿地公园进行规划，加强对城市及其周边地区的山坡林地、河湖水系、湿地等自然生态区域的保护和建设，维持城市地域的自然风貌，构建城市绿化生态系统。</w:t>
      </w:r>
    </w:p>
    <w:p>
      <w:pPr>
        <w:pStyle w:val="Normal"/>
        <w:ind w:firstLineChars="200" w:startChars="0" w:start="0" w:endChars="0" w:end="0"/>
        <w:rPr/>
      </w:pPr>
      <w:r>
        <w:rPr>
          <w:rFonts w:ascii="黑体;SimHei" w:hAnsi="黑体;SimHei" w:cs="黑体;SimHei" w:hint="eastAsia" w:eastAsia="黑体;SimHei"/>
        </w:rPr>
        <w:t xml:space="preserve">第十三条 </w:t>
      </w:r>
      <w:r>
        <w:rPr>
          <w:rFonts w:hint="eastAsia"/>
        </w:rPr>
        <w:t xml:space="preserve"> 市人民政府应当将相山森林公园、南湖公园等重要生态区域划定为永久保护绿地，向社会公布，并在显著位置设置告示牌。</w:t>
      </w:r>
    </w:p>
    <w:p>
      <w:pPr>
        <w:pStyle w:val="Normal"/>
        <w:ind w:firstLineChars="200" w:startChars="0" w:start="0" w:endChars="0" w:end="0"/>
        <w:rPr/>
      </w:pPr>
      <w:r>
        <w:rPr>
          <w:rFonts w:ascii="黑体;SimHei" w:hAnsi="黑体;SimHei" w:cs="黑体;SimHei" w:hint="eastAsia" w:eastAsia="黑体;SimHei"/>
        </w:rPr>
        <w:t>第十四条</w:t>
      </w:r>
      <w:r>
        <w:rPr>
          <w:rFonts w:hint="eastAsia"/>
        </w:rPr>
        <w:t xml:space="preserve">  市、县（区）人民政府及其有关部门应当推进公路、铁路、河渠、堤坝等廊道绿化建设，合理配置树种，乔灌立体搭配，提高生态功能和景观效果。</w:t>
      </w:r>
    </w:p>
    <w:p>
      <w:pPr>
        <w:pStyle w:val="Normal"/>
        <w:ind w:firstLineChars="200" w:startChars="0" w:start="0" w:endChars="0" w:end="0"/>
        <w:rPr/>
      </w:pPr>
      <w:r>
        <w:rPr>
          <w:rFonts w:ascii="黑体;SimHei" w:hAnsi="黑体;SimHei" w:cs="黑体;SimHei" w:hint="eastAsia" w:eastAsia="黑体;SimHei"/>
          <w:spacing w:val="-6"/>
        </w:rPr>
        <w:t>第十五条</w:t>
      </w:r>
      <w:r>
        <w:rPr>
          <w:rFonts w:hint="eastAsia"/>
          <w:spacing w:val="-6"/>
        </w:rPr>
        <w:t xml:space="preserve">  城市、镇规划区新建项目绿地率应当达到下列标准：</w:t>
      </w:r>
    </w:p>
    <w:p>
      <w:pPr>
        <w:pStyle w:val="Normal"/>
        <w:ind w:firstLineChars="200" w:startChars="0" w:start="0" w:endChars="0" w:end="0"/>
        <w:rPr>
          <w:rFonts w:hint="eastAsia"/>
        </w:rPr>
      </w:pPr>
      <w:r>
        <w:rPr>
          <w:rFonts w:hint="eastAsia"/>
        </w:rPr>
        <w:t>（一）居住区绿地率不低于百分之三十五；</w:t>
      </w:r>
    </w:p>
    <w:p>
      <w:pPr>
        <w:pStyle w:val="Normal"/>
        <w:ind w:firstLineChars="200" w:startChars="0" w:start="0" w:endChars="0" w:end="0"/>
        <w:rPr>
          <w:rFonts w:hint="eastAsia"/>
        </w:rPr>
      </w:pPr>
      <w:r>
        <w:rPr>
          <w:rFonts w:hint="eastAsia"/>
        </w:rPr>
        <w:t xml:space="preserve">（二）商业、金融、交通枢纽、市政公用设施等，绿地率不低于百分之二十五； </w:t>
      </w:r>
    </w:p>
    <w:p>
      <w:pPr>
        <w:pStyle w:val="Normal"/>
        <w:ind w:firstLineChars="200" w:startChars="0" w:start="0" w:endChars="0" w:end="0"/>
        <w:rPr>
          <w:rFonts w:hint="eastAsia"/>
        </w:rPr>
      </w:pPr>
      <w:r>
        <w:rPr>
          <w:rFonts w:hint="eastAsia"/>
        </w:rPr>
        <w:t>（三）机关团体、文化娱乐、体育、医疗卫生、教育科研等，绿地率不低于百分之三十五；</w:t>
      </w:r>
    </w:p>
    <w:p>
      <w:pPr>
        <w:pStyle w:val="Normal"/>
        <w:ind w:firstLineChars="200" w:startChars="0" w:start="0" w:endChars="0" w:end="0"/>
        <w:rPr>
          <w:rFonts w:hint="eastAsia"/>
          <w:spacing w:val="-4"/>
        </w:rPr>
      </w:pPr>
      <w:r>
        <w:rPr>
          <w:rFonts w:hint="eastAsia"/>
          <w:spacing w:val="-4"/>
        </w:rPr>
        <w:t>（四）新建城市道路，红线宽度五十米以上的不低于百分之三十，红线宽度五十米以下四十米以上的不低于百分之二十五，红线宽度四十米以下的不低于百分之二十，园林景观道路不低于百分之四十，城市快速路、主干道红线外单侧绿带宽度不低于二十米，新建铁路、高速公路两侧防护绿地宽度按照国家有关规定执行；</w:t>
      </w:r>
    </w:p>
    <w:p>
      <w:pPr>
        <w:pStyle w:val="Normal"/>
        <w:ind w:firstLineChars="200" w:startChars="0" w:start="0" w:endChars="0" w:end="0"/>
        <w:rPr>
          <w:rFonts w:hint="eastAsia"/>
        </w:rPr>
      </w:pPr>
      <w:r>
        <w:rPr>
          <w:rFonts w:hint="eastAsia"/>
        </w:rPr>
        <w:t>（五）城市河流、湖泊、水库等水体周围的绿地率应当符合绿地系统规划和有关技术标准。</w:t>
      </w:r>
    </w:p>
    <w:p>
      <w:pPr>
        <w:pStyle w:val="Normal"/>
        <w:ind w:firstLineChars="200" w:startChars="0" w:start="0" w:endChars="0" w:end="0"/>
        <w:rPr>
          <w:rFonts w:hint="eastAsia"/>
        </w:rPr>
      </w:pPr>
      <w:r>
        <w:rPr>
          <w:rFonts w:hint="eastAsia"/>
        </w:rPr>
        <w:t>旧城区改建，绿地率可酌情降低，但不得低于前款规定标准的五个百分点。</w:t>
      </w:r>
    </w:p>
    <w:p>
      <w:pPr>
        <w:pStyle w:val="Normal"/>
        <w:ind w:firstLineChars="200" w:startChars="0" w:start="0" w:endChars="0" w:end="0"/>
        <w:rPr/>
      </w:pPr>
      <w:r>
        <w:rPr>
          <w:rFonts w:ascii="黑体;SimHei" w:hAnsi="黑体;SimHei" w:cs="黑体;SimHei" w:hint="eastAsia" w:eastAsia="黑体;SimHei"/>
        </w:rPr>
        <w:t xml:space="preserve">第十六条 </w:t>
      </w:r>
      <w:r>
        <w:rPr>
          <w:rFonts w:hint="eastAsia"/>
        </w:rPr>
        <w:t xml:space="preserve"> 新城区居住用地范围三百米至五百米半径内应当规划建设不少于一处四千平方米以上的公园绿地，五百米至一千米半径内应当规划建设不少于一处一万平方米以上的公园绿地。旧城区改造中，应当优先规划建设公园绿地。</w:t>
      </w:r>
    </w:p>
    <w:p>
      <w:pPr>
        <w:pStyle w:val="Normal"/>
        <w:ind w:firstLineChars="200" w:startChars="0" w:start="0" w:endChars="0" w:end="0"/>
        <w:rPr/>
      </w:pPr>
      <w:r>
        <w:rPr>
          <w:rFonts w:ascii="黑体;SimHei" w:hAnsi="黑体;SimHei" w:cs="黑体;SimHei" w:hint="eastAsia" w:eastAsia="黑体;SimHei"/>
        </w:rPr>
        <w:t>第十七条</w:t>
      </w:r>
      <w:r>
        <w:rPr>
          <w:rFonts w:hint="eastAsia"/>
        </w:rPr>
        <w:t xml:space="preserve">  绿化建设应当科学配置树种，以乡土植物为主。城区绿地建设应当广泛种植乡土乔木树种，乔木树种栽植面积应当占到绿地面积的百分之六十以上。</w:t>
      </w:r>
    </w:p>
    <w:p>
      <w:pPr>
        <w:pStyle w:val="Normal"/>
        <w:ind w:firstLineChars="200" w:startChars="0" w:start="0" w:endChars="0" w:end="0"/>
        <w:rPr>
          <w:rFonts w:hint="eastAsia"/>
        </w:rPr>
      </w:pPr>
      <w:r>
        <w:rPr>
          <w:rFonts w:hint="eastAsia"/>
        </w:rPr>
        <w:t>市、县（区）人民政府绿化行政主管部门应当对不同绿化用地种植的树种和其他植物品种进行论证，编制适宜本市种植的品种目录，并向社会公布。</w:t>
      </w:r>
    </w:p>
    <w:p>
      <w:pPr>
        <w:pStyle w:val="Normal"/>
        <w:ind w:firstLineChars="200" w:startChars="0" w:start="0" w:endChars="0" w:end="0"/>
        <w:rPr>
          <w:rFonts w:hint="eastAsia"/>
        </w:rPr>
      </w:pPr>
      <w:r>
        <w:rPr>
          <w:rFonts w:hint="eastAsia"/>
        </w:rPr>
        <w:t>绿化行政主管部门应当推广市树、市花种植，加强养护管理和技术指导；限制易产生飞絮的林木、花草大面积种植，已经种植的应当逐步更替。</w:t>
      </w:r>
    </w:p>
    <w:p>
      <w:pPr>
        <w:pStyle w:val="Normal"/>
        <w:ind w:firstLineChars="200" w:startChars="0" w:start="0" w:endChars="0" w:end="0"/>
        <w:rPr>
          <w:rFonts w:hint="eastAsia"/>
        </w:rPr>
      </w:pPr>
      <w:r>
        <w:rPr>
          <w:rFonts w:ascii="黑体;SimHei" w:hAnsi="黑体;SimHei" w:cs="黑体;SimHei" w:hint="eastAsia" w:eastAsia="黑体;SimHei"/>
        </w:rPr>
        <w:t>第十八条</w:t>
      </w:r>
      <w:r>
        <w:rPr>
          <w:rFonts w:hint="eastAsia"/>
        </w:rPr>
        <w:t xml:space="preserve">  建设工程项目规划、施工审批程序涉及附属绿化</w:t>
      </w:r>
      <w:r>
        <w:rPr>
          <w:rFonts w:hint="eastAsia"/>
          <w:spacing w:val="-4"/>
        </w:rPr>
        <w:t>工程设计方案的，绿化行政主管部门应当参加审查，依据规划条件、土地出让合同等文件对绿地率、配套绿化设计方案提出审查意见。</w:t>
      </w:r>
    </w:p>
    <w:p>
      <w:pPr>
        <w:pStyle w:val="Normal"/>
        <w:ind w:firstLineChars="200" w:startChars="0" w:start="0" w:endChars="0" w:end="0"/>
        <w:rPr>
          <w:rFonts w:hint="eastAsia"/>
        </w:rPr>
      </w:pPr>
      <w:r>
        <w:rPr>
          <w:rFonts w:hint="eastAsia"/>
        </w:rPr>
        <w:t>建设单位、绿化工程施工单位应当按照批准的设计方案进行施工。设计方案确需变更的，应当经原批准机关审批，并不得减少绿化面积和降低绿化标准。</w:t>
      </w:r>
    </w:p>
    <w:p>
      <w:pPr>
        <w:pStyle w:val="Normal"/>
        <w:ind w:firstLineChars="200" w:startChars="0" w:start="0" w:endChars="0" w:end="0"/>
        <w:rPr/>
      </w:pPr>
      <w:r>
        <w:rPr>
          <w:rFonts w:ascii="黑体;SimHei" w:hAnsi="黑体;SimHei" w:cs="黑体;SimHei" w:hint="eastAsia" w:eastAsia="黑体;SimHei"/>
        </w:rPr>
        <w:t xml:space="preserve">第十九条 </w:t>
      </w:r>
      <w:r>
        <w:rPr>
          <w:rFonts w:hint="eastAsia"/>
        </w:rPr>
        <w:t xml:space="preserve"> 需要绿化的建设工程项目，其基本建设投资中应当包括配套绿化的建设投资。</w:t>
      </w:r>
    </w:p>
    <w:p>
      <w:pPr>
        <w:pStyle w:val="Normal"/>
        <w:ind w:firstLineChars="200" w:startChars="0" w:start="0" w:endChars="0" w:end="0"/>
        <w:rPr>
          <w:rFonts w:hint="eastAsia"/>
        </w:rPr>
      </w:pPr>
      <w:r>
        <w:rPr>
          <w:rFonts w:hint="eastAsia"/>
        </w:rPr>
        <w:t>建设工程项目配套绿化工程应当与主体工程同时交付使用。确因季节等原因不能同时交付使用的，完成绿化的时间最迟不得超过主体工程交付使用后的六个月。</w:t>
      </w:r>
    </w:p>
    <w:p>
      <w:pPr>
        <w:pStyle w:val="Normal"/>
        <w:ind w:firstLineChars="200" w:startChars="0" w:start="0" w:endChars="0" w:end="0"/>
        <w:rPr/>
      </w:pPr>
      <w:r>
        <w:rPr>
          <w:rFonts w:ascii="黑体;SimHei" w:hAnsi="黑体;SimHei" w:cs="黑体;SimHei" w:hint="eastAsia" w:eastAsia="黑体;SimHei"/>
        </w:rPr>
        <w:t xml:space="preserve">第二十条 </w:t>
      </w:r>
      <w:r>
        <w:rPr>
          <w:rFonts w:hint="eastAsia"/>
        </w:rPr>
        <w:t xml:space="preserve"> 村民委员会组织村民开展农村绿化建设，对村旁、宅旁、路旁、水旁进行绿化。         </w:t>
      </w:r>
    </w:p>
    <w:p>
      <w:pPr>
        <w:pStyle w:val="Normal"/>
        <w:ind w:firstLineChars="200" w:startChars="0" w:start="0" w:endChars="0" w:end="0"/>
        <w:rPr>
          <w:rFonts w:hint="eastAsia"/>
        </w:rPr>
      </w:pPr>
      <w:r>
        <w:rPr>
          <w:rFonts w:hint="eastAsia"/>
        </w:rPr>
        <w:t>绿化行政主管部门应当为农村绿化建设提供技术指导。</w:t>
      </w:r>
    </w:p>
    <w:p>
      <w:pPr>
        <w:pStyle w:val="Normal"/>
        <w:ind w:firstLineChars="200" w:startChars="0" w:start="0" w:endChars="0" w:end="0"/>
        <w:rPr/>
      </w:pPr>
      <w:r>
        <w:rPr>
          <w:rFonts w:ascii="黑体;SimHei" w:hAnsi="黑体;SimHei" w:cs="黑体;SimHei" w:hint="eastAsia" w:eastAsia="黑体;SimHei"/>
        </w:rPr>
        <w:t xml:space="preserve">第二十一条 </w:t>
      </w:r>
      <w:r>
        <w:rPr>
          <w:rFonts w:hint="eastAsia"/>
        </w:rPr>
        <w:t xml:space="preserve"> 市、县（区）人民政府应当加强石质山绿化与经营，划定生态公益林区域，保护绿化成果。按照因地制宜的原则，在山场适宜区域发展特色经果林产业。</w:t>
      </w:r>
    </w:p>
    <w:p>
      <w:pPr>
        <w:pStyle w:val="Normal"/>
        <w:ind w:firstLineChars="200" w:startChars="0" w:start="0" w:endChars="0" w:end="0"/>
        <w:rPr/>
      </w:pPr>
      <w:r>
        <w:rPr>
          <w:rFonts w:ascii="黑体;SimHei" w:hAnsi="黑体;SimHei" w:cs="黑体;SimHei" w:hint="eastAsia" w:eastAsia="黑体;SimHei"/>
        </w:rPr>
        <w:t>第二十二条</w:t>
      </w:r>
      <w:r>
        <w:rPr>
          <w:rFonts w:hint="eastAsia"/>
        </w:rPr>
        <w:t xml:space="preserve">  开采矿产资源造成矿山地质环境破坏的，由采矿权人负责治理恢复和建设，治理恢复和建设费用列入生产成本。</w:t>
      </w:r>
    </w:p>
    <w:p>
      <w:pPr>
        <w:pStyle w:val="Normal"/>
        <w:ind w:firstLineChars="200" w:startChars="0" w:start="0" w:endChars="0" w:end="0"/>
        <w:rPr>
          <w:rFonts w:hint="eastAsia"/>
        </w:rPr>
      </w:pPr>
      <w:r>
        <w:rPr>
          <w:rFonts w:hint="eastAsia"/>
        </w:rPr>
        <w:t>矿山被批准关闭或者闭坑前，采矿权人应当按照矿山地质环境保护与治理方案，完成地质环境涉及绿化、林地的治理恢复、建设，治理恢复后由采矿权人向市、县国土资源行政主管部门提出验收申请，由国土资源行政主管部门组织验收，验收合格后落实属地管理。法律、法规另有规定的，从其规定。</w:t>
      </w:r>
    </w:p>
    <w:p>
      <w:pPr>
        <w:pStyle w:val="Normal"/>
        <w:ind w:firstLineChars="200" w:startChars="0" w:start="0" w:endChars="0" w:end="0"/>
        <w:rPr>
          <w:rFonts w:hint="eastAsia"/>
        </w:rPr>
      </w:pPr>
      <w:r>
        <w:rPr>
          <w:rFonts w:hint="eastAsia"/>
        </w:rPr>
        <w:t>矿山地质环境治理恢复责任人缺失的，由市、县人民政府组织矿山地质环境治理恢复。</w:t>
      </w:r>
    </w:p>
    <w:p>
      <w:pPr>
        <w:pStyle w:val="Normal"/>
        <w:ind w:firstLineChars="200" w:startChars="0" w:start="0" w:endChars="0" w:end="0"/>
        <w:rPr/>
      </w:pPr>
      <w:r>
        <w:rPr>
          <w:rFonts w:ascii="黑体;SimHei" w:hAnsi="黑体;SimHei" w:cs="黑体;SimHei" w:hint="eastAsia" w:eastAsia="黑体;SimHei"/>
        </w:rPr>
        <w:t>第二十三条</w:t>
      </w:r>
      <w:r>
        <w:rPr>
          <w:rFonts w:hint="eastAsia"/>
        </w:rPr>
        <w:t xml:space="preserve">  鼓励发展屋顶绿化、垂直绿化等多种形式的立体绿化和开放式绿化。新建、改建、扩建建设工程项目，条件适宜的应当实施立体绿化。</w:t>
      </w:r>
    </w:p>
    <w:p>
      <w:pPr>
        <w:pStyle w:val="Normal"/>
        <w:ind w:firstLineChars="200" w:startChars="0" w:start="0" w:endChars="0" w:end="0"/>
        <w:rPr>
          <w:rFonts w:hint="eastAsia"/>
        </w:rPr>
      </w:pPr>
      <w:r>
        <w:rPr>
          <w:rFonts w:hint="eastAsia"/>
        </w:rPr>
        <w:t>城市新建露天停车场应当按照标准建设为林荫停车场。</w:t>
      </w:r>
    </w:p>
    <w:p>
      <w:pPr>
        <w:pStyle w:val="Normal"/>
        <w:ind w:firstLineChars="200" w:startChars="0" w:start="0" w:endChars="0" w:end="0"/>
        <w:rPr>
          <w:rFonts w:hint="eastAsia"/>
        </w:rPr>
      </w:pPr>
      <w:r>
        <w:rPr>
          <w:rFonts w:hint="eastAsia"/>
        </w:rPr>
        <w:t>城市新建街道两侧一般不得修建实体围墙，做到庭院绿化与街道绿化融为一体。</w:t>
      </w:r>
    </w:p>
    <w:p>
      <w:pPr>
        <w:pStyle w:val="Normal"/>
        <w:ind w:firstLineChars="200" w:startChars="0" w:start="0" w:endChars="0" w:end="0"/>
        <w:rPr/>
      </w:pPr>
      <w:r>
        <w:rPr>
          <w:rFonts w:ascii="黑体;SimHei" w:hAnsi="黑体;SimHei" w:cs="黑体;SimHei" w:hint="eastAsia" w:eastAsia="黑体;SimHei"/>
        </w:rPr>
        <w:t>第二十四条</w:t>
      </w:r>
      <w:r>
        <w:rPr>
          <w:rFonts w:hint="eastAsia"/>
        </w:rPr>
        <w:t xml:space="preserve">  城乡规划和建设应当合理安排地上、地下管线的位置及走向。</w:t>
      </w:r>
    </w:p>
    <w:p>
      <w:pPr>
        <w:pStyle w:val="Normal"/>
        <w:ind w:firstLineChars="200" w:startChars="0" w:start="0" w:endChars="0" w:end="0"/>
        <w:rPr>
          <w:rFonts w:hint="eastAsia"/>
        </w:rPr>
      </w:pPr>
      <w:r>
        <w:rPr>
          <w:rFonts w:hint="eastAsia"/>
        </w:rPr>
        <w:t>为保证管线的安全使用需要修剪树木时，管线所属单位应当提前告知绿化行政主管部门，依据有关技术规范确定修剪方案，并在绿化行政主管部门监督下实施。</w:t>
      </w:r>
    </w:p>
    <w:p>
      <w:pPr>
        <w:pStyle w:val="Normal"/>
        <w:ind w:firstLineChars="200" w:startChars="0" w:start="0" w:endChars="0" w:end="0"/>
        <w:rPr/>
      </w:pPr>
      <w:r>
        <w:rPr>
          <w:rFonts w:ascii="黑体;SimHei" w:hAnsi="黑体;SimHei" w:cs="黑体;SimHei" w:hint="eastAsia" w:eastAsia="黑体;SimHei"/>
        </w:rPr>
        <w:t>第二十五条</w:t>
      </w:r>
      <w:r>
        <w:rPr>
          <w:rFonts w:hint="eastAsia"/>
        </w:rPr>
        <w:t xml:space="preserve">  城镇绿化工程和建设工程项目配套绿化工程完成后，建设单位应当依法组织竣工验收。</w:t>
      </w:r>
    </w:p>
    <w:p>
      <w:pPr>
        <w:pStyle w:val="Normal"/>
        <w:ind w:firstLineChars="200" w:startChars="0" w:start="0" w:endChars="0" w:end="0"/>
        <w:rPr>
          <w:rFonts w:hint="eastAsia"/>
        </w:rPr>
      </w:pPr>
      <w:r>
        <w:rPr>
          <w:rFonts w:hint="eastAsia"/>
        </w:rPr>
        <w:t>城乡规划、建设行政主管部门在规划核实、工程竣工备案时，应当通知绿化行政主管部门参加，对绿地率、设计方案执行情况进行监督核查。</w:t>
      </w:r>
    </w:p>
    <w:p>
      <w:pPr>
        <w:pStyle w:val="Normal"/>
        <w:ind w:firstLineChars="200" w:startChars="0" w:start="0" w:endChars="0" w:end="0"/>
        <w:rPr>
          <w:rFonts w:hint="eastAsia"/>
        </w:rPr>
      </w:pPr>
      <w:r>
        <w:rPr>
          <w:rFonts w:hint="eastAsia"/>
        </w:rPr>
        <w:t>居住区建设工程项目配套绿化工程施工前，建设单位应当在居住区的显著位置公示绿地平面图。</w:t>
      </w:r>
    </w:p>
    <w:p>
      <w:pPr>
        <w:pStyle w:val="Normal"/>
        <w:ind w:firstLineChars="200" w:startChars="0" w:start="0" w:endChars="0" w:end="0"/>
        <w:rPr/>
      </w:pPr>
      <w:r>
        <w:rPr>
          <w:rFonts w:ascii="黑体;SimHei" w:hAnsi="黑体;SimHei" w:cs="黑体;SimHei" w:hint="eastAsia" w:eastAsia="黑体;SimHei"/>
        </w:rPr>
        <w:t>第二十六条</w:t>
      </w:r>
      <w:r>
        <w:rPr>
          <w:rFonts w:hint="eastAsia"/>
        </w:rPr>
        <w:t xml:space="preserve">  施工单位在绿化工程养护期满竣工验收后，应当及时向建设单位移交。</w:t>
      </w:r>
    </w:p>
    <w:p>
      <w:pPr>
        <w:pStyle w:val="Normal"/>
        <w:ind w:firstLineChars="200" w:startChars="0" w:start="0" w:endChars="0" w:end="0"/>
        <w:rPr>
          <w:rFonts w:hint="eastAsia"/>
        </w:rPr>
      </w:pPr>
      <w:r>
        <w:rPr>
          <w:rFonts w:hint="eastAsia"/>
        </w:rPr>
        <w:t>市人民政府投资的城市绿化项目施工养护期满验收合格后，建设单位应当按照管理体制分工的规定向市、县（区）人民政府绿化行政主管部门移交。</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养护和管理</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第二十七条</w:t>
      </w:r>
      <w:r>
        <w:rPr>
          <w:rFonts w:hint="eastAsia"/>
        </w:rPr>
        <w:t xml:space="preserve">  市、县（区）人民政府绿化行政主管部门应当开展绿化资源调查，建立绿化资源档案，完善绿化管理信息系统，根据国家有关规定开展资源监测和效益评估。</w:t>
      </w:r>
    </w:p>
    <w:p>
      <w:pPr>
        <w:pStyle w:val="Normal"/>
        <w:ind w:firstLineChars="200" w:startChars="0" w:start="0" w:endChars="0" w:end="0"/>
        <w:rPr/>
      </w:pPr>
      <w:r>
        <w:rPr>
          <w:rFonts w:ascii="黑体;SimHei" w:hAnsi="黑体;SimHei" w:cs="黑体;SimHei" w:hint="eastAsia" w:eastAsia="黑体;SimHei"/>
        </w:rPr>
        <w:t xml:space="preserve">第二十八条 </w:t>
      </w:r>
      <w:r>
        <w:rPr>
          <w:rFonts w:hint="eastAsia"/>
        </w:rPr>
        <w:t xml:space="preserve"> 市人民政府建立森林生态效益补偿制度，生态公益林补偿资金按标准纳入财政预算，专项用于生态公益林的抚育、保护和管理，并随着经济社会发展提高补偿标准。</w:t>
      </w:r>
    </w:p>
    <w:p>
      <w:pPr>
        <w:pStyle w:val="Normal"/>
        <w:ind w:firstLineChars="200" w:startChars="0" w:start="0" w:endChars="0" w:end="0"/>
        <w:rPr/>
      </w:pPr>
      <w:r>
        <w:rPr>
          <w:rFonts w:ascii="黑体;SimHei" w:hAnsi="黑体;SimHei" w:cs="黑体;SimHei" w:hint="eastAsia" w:eastAsia="黑体;SimHei"/>
        </w:rPr>
        <w:t>第二十九条</w:t>
      </w:r>
      <w:r>
        <w:rPr>
          <w:rFonts w:hint="eastAsia"/>
        </w:rPr>
        <w:t xml:space="preserve">  绿地、林地养护和管理责任按照下列规定确定：</w:t>
      </w:r>
    </w:p>
    <w:p>
      <w:pPr>
        <w:pStyle w:val="Normal"/>
        <w:ind w:firstLineChars="200" w:startChars="0" w:start="0" w:endChars="0" w:end="0"/>
        <w:rPr>
          <w:rFonts w:hint="eastAsia"/>
        </w:rPr>
      </w:pPr>
      <w:r>
        <w:rPr>
          <w:rFonts w:hint="eastAsia"/>
        </w:rPr>
        <w:t>（一）政府投资建设的绿地、林地，由其所在地市、县（区）人民政府绿化行政主管部门或者镇人民政府、街道办事处等相关单位负责</w:t>
      </w:r>
      <w:r>
        <w:rPr>
          <w:rFonts w:hint="eastAsia"/>
        </w:rPr>
        <w:t>;</w:t>
      </w:r>
    </w:p>
    <w:p>
      <w:pPr>
        <w:pStyle w:val="Normal"/>
        <w:ind w:firstLineChars="200" w:startChars="0" w:start="0" w:endChars="0" w:end="0"/>
        <w:rPr>
          <w:rFonts w:hint="eastAsia"/>
        </w:rPr>
      </w:pPr>
      <w:r>
        <w:rPr>
          <w:rFonts w:hint="eastAsia"/>
        </w:rPr>
        <w:t>（二）单位管界内自建公园、防护绿地和附属绿地，由该单位负责</w:t>
      </w:r>
      <w:r>
        <w:rPr>
          <w:rFonts w:hint="eastAsia"/>
        </w:rPr>
        <w:t>;</w:t>
      </w:r>
    </w:p>
    <w:p>
      <w:pPr>
        <w:pStyle w:val="Normal"/>
        <w:ind w:firstLineChars="200" w:startChars="0" w:start="0" w:endChars="0" w:end="0"/>
        <w:rPr>
          <w:rFonts w:hint="eastAsia"/>
        </w:rPr>
      </w:pPr>
      <w:r>
        <w:rPr>
          <w:rFonts w:hint="eastAsia"/>
        </w:rPr>
        <w:t>（三）实行物业管理的居住区绿地，由物业服务企业根据《物业服务合同》约定；未实行物业管理的居住区绿地，由权属单位或者镇人民政府、街道办事处负责</w:t>
      </w:r>
      <w:r>
        <w:rPr>
          <w:rFonts w:hint="eastAsia"/>
        </w:rPr>
        <w:t>;</w:t>
      </w:r>
    </w:p>
    <w:p>
      <w:pPr>
        <w:pStyle w:val="Normal"/>
        <w:ind w:firstLineChars="200" w:startChars="0" w:start="0" w:endChars="0" w:end="0"/>
        <w:rPr>
          <w:rFonts w:hint="eastAsia"/>
        </w:rPr>
      </w:pPr>
      <w:r>
        <w:rPr>
          <w:rFonts w:hint="eastAsia"/>
        </w:rPr>
        <w:t>（四）公路、公路用地的绿地、林地由公路管理机构负责</w:t>
      </w:r>
      <w:r>
        <w:rPr>
          <w:rFonts w:hint="eastAsia"/>
        </w:rPr>
        <w:t>;</w:t>
      </w:r>
    </w:p>
    <w:p>
      <w:pPr>
        <w:pStyle w:val="Normal"/>
        <w:ind w:firstLineChars="200" w:startChars="0" w:start="0" w:endChars="0" w:end="0"/>
        <w:rPr>
          <w:rFonts w:hint="eastAsia"/>
        </w:rPr>
      </w:pPr>
      <w:r>
        <w:rPr>
          <w:rFonts w:hint="eastAsia"/>
        </w:rPr>
        <w:t>（五）建设工程施工范围内保留的绿地，在竣工验收合格前，由建设单位负责</w:t>
      </w:r>
      <w:r>
        <w:rPr>
          <w:rFonts w:hint="eastAsia"/>
        </w:rPr>
        <w:t>;</w:t>
      </w:r>
    </w:p>
    <w:p>
      <w:pPr>
        <w:pStyle w:val="Normal"/>
        <w:ind w:firstLineChars="200" w:startChars="0" w:start="0" w:endChars="0" w:end="0"/>
        <w:rPr>
          <w:rFonts w:hint="eastAsia"/>
        </w:rPr>
      </w:pPr>
      <w:r>
        <w:rPr>
          <w:rFonts w:hint="eastAsia"/>
        </w:rPr>
        <w:t>（六）集体所有的绿地、林地，由集体经济组织负责，承包给单位和个人的，由承包者负责；</w:t>
      </w:r>
    </w:p>
    <w:p>
      <w:pPr>
        <w:pStyle w:val="Normal"/>
        <w:ind w:firstLineChars="200" w:startChars="0" w:start="0" w:endChars="0" w:end="0"/>
        <w:rPr>
          <w:rFonts w:hint="eastAsia"/>
        </w:rPr>
      </w:pPr>
      <w:r>
        <w:rPr>
          <w:rFonts w:hint="eastAsia"/>
        </w:rPr>
        <w:t>（七）其他绿地、林地，依照相关法律、法规确定责任人，法律、法规没有规定的，由所在地镇人民政府、街道办事处负责。</w:t>
      </w:r>
    </w:p>
    <w:p>
      <w:pPr>
        <w:pStyle w:val="Normal"/>
        <w:ind w:firstLineChars="200" w:startChars="0" w:start="0" w:endChars="0" w:end="0"/>
        <w:rPr>
          <w:rFonts w:hint="eastAsia"/>
        </w:rPr>
      </w:pPr>
      <w:r>
        <w:rPr>
          <w:rFonts w:hint="eastAsia"/>
        </w:rPr>
        <w:t>各级人民政府及其部门委托第三方养护和管理的，应当依法采取招标购买服务的方式确定养护和管理单位。</w:t>
      </w:r>
    </w:p>
    <w:p>
      <w:pPr>
        <w:pStyle w:val="Normal"/>
        <w:ind w:firstLineChars="200" w:startChars="0" w:start="0" w:endChars="0" w:end="0"/>
        <w:rPr/>
      </w:pPr>
      <w:r>
        <w:rPr>
          <w:rFonts w:ascii="黑体;SimHei" w:hAnsi="黑体;SimHei" w:cs="黑体;SimHei" w:hint="eastAsia" w:eastAsia="黑体;SimHei"/>
        </w:rPr>
        <w:t>第三十条</w:t>
      </w:r>
      <w:r>
        <w:rPr>
          <w:rFonts w:hint="eastAsia"/>
        </w:rPr>
        <w:t xml:space="preserve">  市、县（区）人民政府绿化行政主管部门组织推广使用林木良种，保障城乡绿化苗木需求。开展绿化科学研究，加强对适宜石质山生长植物的试验、示范和推广，建立实验繁殖基地，培育优良种苗。</w:t>
      </w:r>
    </w:p>
    <w:p>
      <w:pPr>
        <w:pStyle w:val="Normal"/>
        <w:ind w:firstLineChars="200" w:startChars="0" w:start="0" w:endChars="0" w:end="0"/>
        <w:rPr/>
      </w:pPr>
      <w:r>
        <w:rPr>
          <w:rFonts w:ascii="黑体;SimHei" w:hAnsi="黑体;SimHei" w:cs="黑体;SimHei" w:hint="eastAsia" w:eastAsia="黑体;SimHei"/>
        </w:rPr>
        <w:t xml:space="preserve">第三十一条 </w:t>
      </w:r>
      <w:r>
        <w:rPr>
          <w:rFonts w:hint="eastAsia"/>
        </w:rPr>
        <w:t xml:space="preserve"> 任何单位和个人不得擅自占用绿地、林地，确需占用或者临时占用绿地、林地的，按照规定程序办理审批手续。</w:t>
      </w:r>
    </w:p>
    <w:p>
      <w:pPr>
        <w:pStyle w:val="Normal"/>
        <w:ind w:firstLineChars="200" w:startChars="0" w:start="0" w:endChars="0" w:end="0"/>
        <w:rPr>
          <w:rFonts w:hint="eastAsia"/>
        </w:rPr>
      </w:pPr>
      <w:r>
        <w:rPr>
          <w:rFonts w:hint="eastAsia"/>
        </w:rPr>
        <w:t>临时占用绿地、林地的时间不得超过二年。临时占用期满，占用单位应当负责在规定期限内恢复。逾期未恢复的，视为擅自占用。</w:t>
      </w:r>
    </w:p>
    <w:p>
      <w:pPr>
        <w:pStyle w:val="Normal"/>
        <w:ind w:firstLineChars="200" w:startChars="0" w:start="0" w:endChars="0" w:end="0"/>
        <w:rPr/>
      </w:pPr>
      <w:r>
        <w:rPr>
          <w:rFonts w:ascii="黑体;SimHei" w:hAnsi="黑体;SimHei" w:cs="黑体;SimHei" w:hint="eastAsia" w:eastAsia="黑体;SimHei"/>
        </w:rPr>
        <w:t xml:space="preserve">第三十二条 </w:t>
      </w:r>
      <w:r>
        <w:rPr>
          <w:rFonts w:hint="eastAsia"/>
        </w:rPr>
        <w:t xml:space="preserve"> 已建成绿地的主要树种和绿化景观不得随意变更。因特殊原因确需变更的，应当按照原建设审批程序办理变更。变更面积超过三千平方米的，绿化行政主管部门应当履行专家论证、风险评估、公众参与程序，报市人民政府批准，并报市人民代表大会常务委员会备案。</w:t>
      </w:r>
    </w:p>
    <w:p>
      <w:pPr>
        <w:pStyle w:val="Normal"/>
        <w:ind w:firstLineChars="200" w:startChars="0" w:start="0" w:endChars="0" w:end="0"/>
        <w:rPr/>
      </w:pPr>
      <w:r>
        <w:rPr>
          <w:rFonts w:ascii="黑体;SimHei" w:hAnsi="黑体;SimHei" w:cs="黑体;SimHei" w:hint="eastAsia" w:eastAsia="黑体;SimHei"/>
        </w:rPr>
        <w:t>第三十三条</w:t>
      </w:r>
      <w:r>
        <w:rPr>
          <w:rFonts w:hint="eastAsia"/>
        </w:rPr>
        <w:t xml:space="preserve">  禁止擅自砍伐、移植绿地内的树木。</w:t>
      </w:r>
    </w:p>
    <w:p>
      <w:pPr>
        <w:pStyle w:val="Normal"/>
        <w:ind w:firstLineChars="200" w:startChars="0" w:start="0" w:endChars="0" w:end="0"/>
        <w:rPr>
          <w:rFonts w:hint="eastAsia"/>
        </w:rPr>
      </w:pPr>
      <w:r>
        <w:rPr>
          <w:rFonts w:hint="eastAsia"/>
        </w:rPr>
        <w:t>符合下列条件之一需要进行砍伐、移植的，须经绿化行政主管部门批准：</w:t>
      </w:r>
    </w:p>
    <w:p>
      <w:pPr>
        <w:pStyle w:val="Normal"/>
        <w:ind w:firstLineChars="200" w:startChars="0" w:start="0" w:endChars="0" w:end="0"/>
        <w:rPr>
          <w:rFonts w:hint="eastAsia"/>
        </w:rPr>
      </w:pPr>
      <w:r>
        <w:rPr>
          <w:rFonts w:hint="eastAsia"/>
        </w:rPr>
        <w:t>（一）城乡建设需要；</w:t>
      </w:r>
    </w:p>
    <w:p>
      <w:pPr>
        <w:pStyle w:val="Normal"/>
        <w:ind w:firstLineChars="200" w:startChars="0" w:start="0" w:endChars="0" w:end="0"/>
        <w:rPr>
          <w:rFonts w:hint="eastAsia"/>
        </w:rPr>
      </w:pPr>
      <w:r>
        <w:rPr>
          <w:rFonts w:hint="eastAsia"/>
        </w:rPr>
        <w:t>（二）城乡基础设施维护需要；</w:t>
      </w:r>
    </w:p>
    <w:p>
      <w:pPr>
        <w:pStyle w:val="Normal"/>
        <w:ind w:firstLineChars="200" w:startChars="0" w:start="0" w:endChars="0" w:end="0"/>
        <w:rPr>
          <w:rFonts w:hint="eastAsia"/>
        </w:rPr>
      </w:pPr>
      <w:r>
        <w:rPr>
          <w:rFonts w:hint="eastAsia"/>
        </w:rPr>
        <w:t>（三）发生检疫性或者新传入的危险性有害生物侵害；</w:t>
      </w:r>
    </w:p>
    <w:p>
      <w:pPr>
        <w:pStyle w:val="Normal"/>
        <w:ind w:firstLineChars="200" w:startChars="0" w:start="0" w:endChars="0" w:end="0"/>
        <w:rPr>
          <w:rFonts w:hint="eastAsia"/>
        </w:rPr>
      </w:pPr>
      <w:r>
        <w:rPr>
          <w:rFonts w:hint="eastAsia"/>
        </w:rPr>
        <w:t>（四）严重影响居民采光、通风和居住安全；</w:t>
      </w:r>
    </w:p>
    <w:p>
      <w:pPr>
        <w:pStyle w:val="Normal"/>
        <w:ind w:firstLineChars="200" w:startChars="0" w:start="0" w:endChars="0" w:end="0"/>
        <w:rPr>
          <w:rFonts w:hint="eastAsia"/>
        </w:rPr>
      </w:pPr>
      <w:r>
        <w:rPr>
          <w:rFonts w:hint="eastAsia"/>
        </w:rPr>
        <w:t>（五）对人身安全、交通安全或者其他设施构成威胁；</w:t>
      </w:r>
    </w:p>
    <w:p>
      <w:pPr>
        <w:pStyle w:val="Normal"/>
        <w:ind w:firstLineChars="200" w:startChars="0" w:start="0" w:endChars="0" w:end="0"/>
        <w:rPr>
          <w:rFonts w:hint="eastAsia"/>
        </w:rPr>
      </w:pPr>
      <w:r>
        <w:rPr>
          <w:rFonts w:hint="eastAsia"/>
        </w:rPr>
        <w:t>（六）法律、法规规定的其他情形。</w:t>
      </w:r>
    </w:p>
    <w:p>
      <w:pPr>
        <w:pStyle w:val="Normal"/>
        <w:ind w:firstLineChars="200" w:startChars="0" w:start="0" w:endChars="0" w:end="0"/>
        <w:rPr>
          <w:rFonts w:hint="eastAsia"/>
        </w:rPr>
      </w:pPr>
      <w:r>
        <w:rPr>
          <w:rFonts w:hint="eastAsia"/>
        </w:rPr>
        <w:t>因不可抗力发生前款第五项情形的</w:t>
      </w:r>
      <w:r>
        <w:rPr>
          <w:rFonts w:hint="eastAsia"/>
        </w:rPr>
        <w:t>,</w:t>
      </w:r>
      <w:r>
        <w:rPr>
          <w:rFonts w:hint="eastAsia"/>
        </w:rPr>
        <w:t>可以先行进行砍伐、移植或者修剪，但应当在二十四小时内通知绿化行政主管部门，并经绿化行政主管部门核实。</w:t>
      </w:r>
    </w:p>
    <w:p>
      <w:pPr>
        <w:pStyle w:val="Normal"/>
        <w:ind w:firstLineChars="200" w:startChars="0" w:start="0" w:endChars="0" w:end="0"/>
        <w:rPr>
          <w:rFonts w:hint="eastAsia"/>
        </w:rPr>
      </w:pPr>
      <w:r>
        <w:rPr>
          <w:rFonts w:hint="eastAsia"/>
        </w:rPr>
        <w:t>移植、砍伐树木的，应当给予所有权人补偿，并依据相关法律、法规进行补植补造。</w:t>
      </w:r>
    </w:p>
    <w:p>
      <w:pPr>
        <w:pStyle w:val="Normal"/>
        <w:ind w:firstLineChars="200" w:startChars="0" w:start="0" w:endChars="0" w:end="0"/>
        <w:rPr/>
      </w:pPr>
      <w:r>
        <w:rPr>
          <w:rFonts w:ascii="黑体;SimHei" w:hAnsi="黑体;SimHei" w:cs="黑体;SimHei" w:hint="eastAsia" w:eastAsia="黑体;SimHei"/>
        </w:rPr>
        <w:t>第三十四条</w:t>
      </w:r>
      <w:r>
        <w:rPr>
          <w:rFonts w:hint="eastAsia"/>
        </w:rPr>
        <w:t xml:space="preserve">  禁止在林地内从事下列行为：</w:t>
      </w:r>
    </w:p>
    <w:p>
      <w:pPr>
        <w:pStyle w:val="Normal"/>
        <w:ind w:firstLineChars="200" w:startChars="0" w:start="0" w:endChars="0" w:end="0"/>
        <w:rPr>
          <w:rFonts w:hint="eastAsia"/>
        </w:rPr>
      </w:pPr>
      <w:r>
        <w:rPr>
          <w:rFonts w:hint="eastAsia"/>
        </w:rPr>
        <w:t>（一）开山、采石、采砂、取土；</w:t>
      </w:r>
    </w:p>
    <w:p>
      <w:pPr>
        <w:pStyle w:val="Normal"/>
        <w:ind w:firstLineChars="200" w:startChars="0" w:start="0" w:endChars="0" w:end="0"/>
        <w:rPr>
          <w:rFonts w:hint="eastAsia"/>
        </w:rPr>
      </w:pPr>
      <w:r>
        <w:rPr>
          <w:rFonts w:hint="eastAsia"/>
        </w:rPr>
        <w:t>（二）砍柴、放牧；</w:t>
      </w:r>
    </w:p>
    <w:p>
      <w:pPr>
        <w:pStyle w:val="Normal"/>
        <w:ind w:firstLineChars="200" w:startChars="0" w:start="0" w:endChars="0" w:end="0"/>
        <w:rPr>
          <w:rFonts w:hint="eastAsia"/>
        </w:rPr>
      </w:pPr>
      <w:r>
        <w:rPr>
          <w:rFonts w:hint="eastAsia"/>
        </w:rPr>
        <w:t>（三）非法采摘树种、果实及接穗；</w:t>
      </w:r>
    </w:p>
    <w:p>
      <w:pPr>
        <w:pStyle w:val="Normal"/>
        <w:ind w:firstLineChars="200" w:startChars="0" w:start="0" w:endChars="0" w:end="0"/>
        <w:rPr>
          <w:rFonts w:hint="eastAsia"/>
        </w:rPr>
      </w:pPr>
      <w:r>
        <w:rPr>
          <w:rFonts w:hint="eastAsia"/>
        </w:rPr>
        <w:t>（四）违反操作技术规程挖笋、掘根、剥树皮；</w:t>
      </w:r>
    </w:p>
    <w:p>
      <w:pPr>
        <w:pStyle w:val="Normal"/>
        <w:ind w:firstLineChars="200" w:startChars="0" w:start="0" w:endChars="0" w:end="0"/>
        <w:rPr>
          <w:rFonts w:hint="eastAsia"/>
        </w:rPr>
      </w:pPr>
      <w:r>
        <w:rPr>
          <w:rFonts w:hint="eastAsia"/>
        </w:rPr>
        <w:t>（五）垦植林地；</w:t>
      </w:r>
    </w:p>
    <w:p>
      <w:pPr>
        <w:pStyle w:val="Normal"/>
        <w:ind w:firstLineChars="200" w:startChars="0" w:start="0" w:endChars="0" w:end="0"/>
        <w:rPr>
          <w:rFonts w:hint="eastAsia"/>
        </w:rPr>
      </w:pPr>
      <w:r>
        <w:rPr>
          <w:rFonts w:hint="eastAsia"/>
        </w:rPr>
        <w:t>（六）吸烟、焚烧祭祀用品等违法用火；</w:t>
      </w:r>
    </w:p>
    <w:p>
      <w:pPr>
        <w:pStyle w:val="Normal"/>
        <w:ind w:firstLineChars="200" w:startChars="0" w:start="0" w:endChars="0" w:end="0"/>
        <w:rPr>
          <w:rFonts w:hint="eastAsia"/>
        </w:rPr>
      </w:pPr>
      <w:r>
        <w:rPr>
          <w:rFonts w:hint="eastAsia"/>
        </w:rPr>
        <w:t>（七）乱搭乱建建筑物、构筑物；</w:t>
      </w:r>
    </w:p>
    <w:p>
      <w:pPr>
        <w:pStyle w:val="Normal"/>
        <w:ind w:firstLineChars="200" w:startChars="0" w:start="0" w:endChars="0" w:end="0"/>
        <w:rPr>
          <w:rFonts w:hint="eastAsia"/>
        </w:rPr>
      </w:pPr>
      <w:r>
        <w:rPr>
          <w:rFonts w:hint="eastAsia"/>
        </w:rPr>
        <w:t>（八）破坏林地和林木管理的其他行为。</w:t>
      </w:r>
    </w:p>
    <w:p>
      <w:pPr>
        <w:pStyle w:val="Normal"/>
        <w:ind w:firstLineChars="200" w:startChars="0" w:start="0" w:endChars="0" w:end="0"/>
        <w:rPr/>
      </w:pPr>
      <w:r>
        <w:rPr>
          <w:rFonts w:ascii="黑体;SimHei" w:hAnsi="黑体;SimHei" w:cs="黑体;SimHei" w:hint="eastAsia" w:eastAsia="黑体;SimHei"/>
        </w:rPr>
        <w:t>第三十五条</w:t>
      </w:r>
      <w:r>
        <w:rPr>
          <w:rFonts w:hint="eastAsia"/>
        </w:rPr>
        <w:t xml:space="preserve">  禁止在绿地内从事下列行为：</w:t>
      </w:r>
    </w:p>
    <w:p>
      <w:pPr>
        <w:pStyle w:val="Normal"/>
        <w:ind w:firstLineChars="200" w:startChars="0" w:start="0" w:endChars="0" w:end="0"/>
        <w:rPr>
          <w:rFonts w:hint="eastAsia"/>
        </w:rPr>
      </w:pPr>
      <w:r>
        <w:rPr>
          <w:rFonts w:hint="eastAsia"/>
        </w:rPr>
        <w:t xml:space="preserve">（一）踩踏、刻划、拴挂、攀折等方式损坏树木花草或者掘取树根树皮、非法采摘花果枝叶；  </w:t>
      </w:r>
    </w:p>
    <w:p>
      <w:pPr>
        <w:pStyle w:val="Normal"/>
        <w:ind w:firstLineChars="200" w:startChars="0" w:start="0" w:endChars="0" w:end="0"/>
        <w:rPr>
          <w:rFonts w:hint="eastAsia"/>
        </w:rPr>
      </w:pPr>
      <w:r>
        <w:rPr>
          <w:rFonts w:hint="eastAsia"/>
        </w:rPr>
        <w:t>（二）乱搭乱建建筑物、构筑物，占用绿地种植蔬菜、农作物或者饲养家畜家禽、堆放物品或者未经批准在绿地内设置广告、线杆；</w:t>
      </w:r>
    </w:p>
    <w:p>
      <w:pPr>
        <w:pStyle w:val="Normal"/>
        <w:ind w:firstLineChars="200" w:startChars="0" w:start="0" w:endChars="0" w:end="0"/>
        <w:rPr>
          <w:rFonts w:hint="eastAsia"/>
        </w:rPr>
      </w:pPr>
      <w:r>
        <w:rPr>
          <w:rFonts w:hint="eastAsia"/>
        </w:rPr>
        <w:t>（三）损坏、刻画绿地内建筑物、构筑物、雕塑及其他绿化设施；</w:t>
      </w:r>
    </w:p>
    <w:p>
      <w:pPr>
        <w:pStyle w:val="Normal"/>
        <w:ind w:firstLineChars="200" w:startChars="0" w:start="0" w:endChars="0" w:end="0"/>
        <w:rPr>
          <w:rFonts w:hint="eastAsia"/>
        </w:rPr>
      </w:pPr>
      <w:r>
        <w:rPr>
          <w:rFonts w:hint="eastAsia"/>
        </w:rPr>
        <w:t>（四）向树木、花草倾倒污水以及腐蚀性物质，或者在距绿地、行道树二米内设置炉灶等热源，携带火种进入防火控制区或者违章用火；</w:t>
      </w:r>
    </w:p>
    <w:p>
      <w:pPr>
        <w:pStyle w:val="Normal"/>
        <w:ind w:firstLineChars="200" w:startChars="0" w:start="0" w:endChars="0" w:end="0"/>
        <w:rPr>
          <w:rFonts w:hint="eastAsia"/>
        </w:rPr>
      </w:pPr>
      <w:r>
        <w:rPr>
          <w:rFonts w:hint="eastAsia"/>
        </w:rPr>
        <w:t>（五）在绿化行政主管部门指定的地点外摆摊设点；</w:t>
      </w:r>
    </w:p>
    <w:p>
      <w:pPr>
        <w:pStyle w:val="Normal"/>
        <w:ind w:firstLineChars="200" w:startChars="0" w:start="0" w:endChars="0" w:end="0"/>
        <w:rPr>
          <w:rFonts w:hint="eastAsia"/>
        </w:rPr>
      </w:pPr>
      <w:r>
        <w:rPr>
          <w:rFonts w:hint="eastAsia"/>
        </w:rPr>
        <w:t>（六）其他损害绿化及其设施的行为。</w:t>
      </w:r>
    </w:p>
    <w:p>
      <w:pPr>
        <w:pStyle w:val="Normal"/>
        <w:ind w:firstLineChars="200" w:startChars="0" w:start="0" w:endChars="0" w:end="0"/>
        <w:rPr/>
      </w:pPr>
      <w:r>
        <w:rPr>
          <w:rFonts w:ascii="黑体;SimHei" w:hAnsi="黑体;SimHei" w:cs="黑体;SimHei" w:hint="eastAsia" w:eastAsia="黑体;SimHei"/>
        </w:rPr>
        <w:t>第三十六条</w:t>
      </w:r>
      <w:r>
        <w:rPr>
          <w:rFonts w:hint="eastAsia"/>
        </w:rPr>
        <w:t xml:space="preserve">  林木、林地的经营管理单位和个人应当建立森林防火责任制，划定森林防火责任区，确定森林防火责任人，进行防火安全宣传、教育，并配备必要的森林防火设施和设备，由林业行政主管部门监督实施。城市市区公园及园林、林木的火灾预防和扑救工作，由当地公安机关实施监督。</w:t>
      </w:r>
    </w:p>
    <w:p>
      <w:pPr>
        <w:pStyle w:val="Normal"/>
        <w:ind w:firstLineChars="200" w:startChars="0" w:start="0" w:endChars="0" w:end="0"/>
        <w:rPr/>
      </w:pPr>
      <w:r>
        <w:rPr>
          <w:rFonts w:ascii="黑体;SimHei" w:hAnsi="黑体;SimHei" w:cs="黑体;SimHei" w:hint="eastAsia" w:eastAsia="黑体;SimHei"/>
        </w:rPr>
        <w:t>第三十七条</w:t>
      </w:r>
      <w:r>
        <w:rPr>
          <w:rFonts w:hint="eastAsia"/>
        </w:rPr>
        <w:t xml:space="preserve">  市、县（区）人民政府林业行政主管部门应当定期向社会发布林业有害生物预警预报信息，适时组织开展林业有害生物防治和管理工作。</w:t>
      </w:r>
    </w:p>
    <w:p>
      <w:pPr>
        <w:pStyle w:val="Normal"/>
        <w:ind w:firstLineChars="200" w:startChars="0" w:start="0" w:endChars="0" w:end="0"/>
        <w:rPr>
          <w:rFonts w:hint="eastAsia"/>
        </w:rPr>
      </w:pPr>
      <w:r>
        <w:rPr>
          <w:rFonts w:hint="eastAsia"/>
        </w:rPr>
        <w:t>市、县（区）人民政府林业行政主管部门依据相关法律法规开展产地检疫、调运检疫、调入复检执法工作，严禁外地疫区未经检疫合格的森林植物及其产品调入本市。</w:t>
      </w:r>
    </w:p>
    <w:p>
      <w:pPr>
        <w:pStyle w:val="Normal"/>
        <w:ind w:firstLineChars="200" w:startChars="0" w:start="0" w:endChars="0" w:end="0"/>
        <w:rPr/>
      </w:pPr>
      <w:r>
        <w:rPr>
          <w:rFonts w:ascii="黑体;SimHei" w:hAnsi="黑体;SimHei" w:cs="黑体;SimHei" w:hint="eastAsia" w:eastAsia="黑体;SimHei"/>
        </w:rPr>
        <w:t>第三十八条</w:t>
      </w:r>
      <w:r>
        <w:rPr>
          <w:rFonts w:hint="eastAsia"/>
        </w:rPr>
        <w:t xml:space="preserve">  市、县（区）人民政府绿化行政主管部门应当每五年对本行政区域内古树名木资源进行普查，对古树名木进行登记、编号、拍照，建立资源档案，实行挂牌保护。</w:t>
      </w:r>
    </w:p>
    <w:p>
      <w:pPr>
        <w:pStyle w:val="Normal"/>
        <w:ind w:firstLineChars="200" w:startChars="0" w:start="0" w:endChars="0" w:end="0"/>
        <w:rPr>
          <w:rFonts w:hint="eastAsia"/>
        </w:rPr>
      </w:pPr>
      <w:r>
        <w:rPr>
          <w:rFonts w:hint="eastAsia"/>
        </w:rPr>
        <w:t>市、县（区）人民政府绿化行政主管部门应当与古树名木管护责任单位或者责任人签订古树名木保护责任书，明确相关权利和义务。管护责任单位和责任人应当切实履行管护责任，保障古树名木正常生长。</w:t>
      </w:r>
    </w:p>
    <w:p>
      <w:pPr>
        <w:pStyle w:val="Normal"/>
        <w:ind w:firstLineChars="200" w:startChars="0" w:start="0" w:endChars="0" w:end="0"/>
        <w:rPr/>
      </w:pPr>
      <w:r>
        <w:rPr>
          <w:rFonts w:ascii="黑体;SimHei" w:hAnsi="黑体;SimHei" w:cs="黑体;SimHei" w:hint="eastAsia" w:eastAsia="黑体;SimHei"/>
        </w:rPr>
        <w:t>第三十九条</w:t>
      </w:r>
      <w:r>
        <w:rPr>
          <w:rFonts w:hint="eastAsia"/>
        </w:rPr>
        <w:t xml:space="preserve">  市、县（区）人民政府绿化行政主管部门应当每五年确定一批树龄达到五十年以上一百年以下的树木作为古树后备资源，参照三级古树的保护措施实行保护。</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第四十条</w:t>
      </w:r>
      <w:r>
        <w:rPr>
          <w:rFonts w:hint="eastAsia"/>
        </w:rPr>
        <w:t xml:space="preserve">  有下列行为之一的，由城市管理综合执法部门予以处罚：</w:t>
      </w:r>
    </w:p>
    <w:p>
      <w:pPr>
        <w:pStyle w:val="Normal"/>
        <w:ind w:firstLineChars="200" w:startChars="0" w:start="0" w:endChars="0" w:end="0"/>
        <w:rPr>
          <w:rFonts w:hint="eastAsia"/>
        </w:rPr>
      </w:pPr>
      <w:r>
        <w:rPr>
          <w:rFonts w:hint="eastAsia"/>
        </w:rPr>
        <w:t>（一）违反本条例第十五条规定，各类建设项目绿地率未达到规定标准的，责令限期改正，逾期不改正的，按照城乡规划法律法规予以处理；</w:t>
      </w:r>
    </w:p>
    <w:p>
      <w:pPr>
        <w:pStyle w:val="Normal"/>
        <w:ind w:firstLineChars="200" w:startChars="0" w:start="0" w:endChars="0" w:end="0"/>
        <w:rPr>
          <w:rFonts w:hint="eastAsia"/>
        </w:rPr>
      </w:pPr>
      <w:r>
        <w:rPr>
          <w:rFonts w:hint="eastAsia"/>
        </w:rPr>
        <w:t>（二）违反本条例第十八条规定，未经批准或者未按照批准的设计方案进行施工的，责令停止施工、限期改正或者采取其他补救措施；</w:t>
      </w:r>
    </w:p>
    <w:p>
      <w:pPr>
        <w:pStyle w:val="Normal"/>
        <w:ind w:firstLineChars="200" w:startChars="0" w:start="0" w:endChars="0" w:end="0"/>
        <w:rPr>
          <w:rFonts w:hint="eastAsia"/>
        </w:rPr>
      </w:pPr>
      <w:r>
        <w:rPr>
          <w:rFonts w:hint="eastAsia"/>
        </w:rPr>
        <w:t>（三）违反本条例第三十一条规定，擅自占用绿地或者临时占用绿地逾期未返还的，责令限期返还；造成损害的，应当依法赔偿损失，并按照占用绿地面积处以每平方米五百元以上一千元以下罚款；</w:t>
      </w:r>
    </w:p>
    <w:p>
      <w:pPr>
        <w:pStyle w:val="Normal"/>
        <w:ind w:firstLineChars="200" w:startChars="0" w:start="0" w:endChars="0" w:end="0"/>
        <w:rPr>
          <w:rFonts w:hint="eastAsia"/>
        </w:rPr>
      </w:pPr>
      <w:r>
        <w:rPr>
          <w:rFonts w:hint="eastAsia"/>
        </w:rPr>
        <w:t>（四）违反本条例第三十三条规定，擅自砍伐、移植绿地内树木的，责令停止违法行为，按照规定补植树木或者予以赔偿，并处以每株二千元以上一万元以下罚款；</w:t>
      </w:r>
    </w:p>
    <w:p>
      <w:pPr>
        <w:pStyle w:val="Normal"/>
        <w:ind w:firstLineChars="200" w:startChars="0" w:start="0" w:endChars="0" w:end="0"/>
        <w:rPr>
          <w:rFonts w:hint="eastAsia"/>
        </w:rPr>
      </w:pPr>
      <w:r>
        <w:rPr>
          <w:rFonts w:hint="eastAsia"/>
        </w:rPr>
        <w:t>（五）违反本条例第三十五条规定，责令停止侵害，未造成损害的，可以处以五十元以上五百元以下罚款；造成损害的，应当依法赔偿损失，并处以五百元以上五千元以下罚款。</w:t>
      </w:r>
    </w:p>
    <w:p>
      <w:pPr>
        <w:pStyle w:val="Normal"/>
        <w:ind w:firstLineChars="200" w:startChars="0" w:start="0" w:endChars="0" w:end="0"/>
        <w:rPr/>
      </w:pPr>
      <w:r>
        <w:rPr>
          <w:rFonts w:ascii="黑体;SimHei" w:hAnsi="黑体;SimHei" w:cs="黑体;SimHei" w:hint="eastAsia" w:eastAsia="黑体;SimHei"/>
        </w:rPr>
        <w:t>第四十一条</w:t>
      </w:r>
      <w:r>
        <w:rPr>
          <w:rFonts w:hint="eastAsia"/>
        </w:rPr>
        <w:t xml:space="preserve">  违反本条例第二十二条规定，采矿权人未按照规定进行绿化建设的，由市、县国土资源行政主管部门责令限期改正，逾期不改正的，处以十万元以上五十万元以下罚款；造成严重后果的，吊销采矿许可证。</w:t>
      </w:r>
    </w:p>
    <w:p>
      <w:pPr>
        <w:pStyle w:val="Normal"/>
        <w:ind w:firstLineChars="200" w:startChars="0" w:start="0" w:endChars="0" w:end="0"/>
        <w:rPr/>
      </w:pPr>
      <w:r>
        <w:rPr>
          <w:rFonts w:ascii="黑体;SimHei" w:hAnsi="黑体;SimHei" w:cs="黑体;SimHei" w:hint="eastAsia" w:eastAsia="黑体;SimHei"/>
        </w:rPr>
        <w:t>第四十二条</w:t>
      </w:r>
      <w:r>
        <w:rPr>
          <w:rFonts w:hint="eastAsia"/>
        </w:rPr>
        <w:t xml:space="preserve">  违反本条例第三十一条、第三十四条规定的，由林业行政主管部门依照《中华人民共和国森林法》《中华人民共和国森林法实施条例》《森林防火条例》等法律法规予以处罚。</w:t>
      </w:r>
    </w:p>
    <w:p>
      <w:pPr>
        <w:pStyle w:val="Normal"/>
        <w:ind w:firstLineChars="200" w:startChars="0" w:start="0" w:endChars="0" w:end="0"/>
        <w:rPr/>
      </w:pPr>
      <w:r>
        <w:rPr>
          <w:rFonts w:ascii="黑体;SimHei" w:hAnsi="黑体;SimHei" w:cs="黑体;SimHei" w:hint="eastAsia" w:eastAsia="黑体;SimHei"/>
        </w:rPr>
        <w:t>第四十三条</w:t>
      </w:r>
      <w:r>
        <w:rPr>
          <w:rFonts w:hint="eastAsia"/>
        </w:rPr>
        <w:t xml:space="preserve">  各级人民政府、行政主管部门的工作人员违反本条例规定，有下列行为之一的，由其所在单位或者上级主管部门给予处分；构成犯罪的，依法追究刑事责任：</w:t>
      </w:r>
    </w:p>
    <w:p>
      <w:pPr>
        <w:pStyle w:val="Normal"/>
        <w:ind w:firstLineChars="200" w:startChars="0" w:start="0" w:endChars="0" w:end="0"/>
        <w:rPr>
          <w:rFonts w:hint="eastAsia"/>
        </w:rPr>
      </w:pPr>
      <w:r>
        <w:rPr>
          <w:rFonts w:hint="eastAsia"/>
        </w:rPr>
        <w:t>（一）未按规定履行绿化规划、建设和管理责任；</w:t>
      </w:r>
    </w:p>
    <w:p>
      <w:pPr>
        <w:pStyle w:val="Normal"/>
        <w:ind w:firstLineChars="200" w:startChars="0" w:start="0" w:endChars="0" w:end="0"/>
        <w:rPr>
          <w:rFonts w:hint="eastAsia"/>
        </w:rPr>
      </w:pPr>
      <w:r>
        <w:rPr>
          <w:rFonts w:hint="eastAsia"/>
        </w:rPr>
        <w:t>（二）擅自改变绿地范围控制线和永久保护绿地使用性质；</w:t>
      </w:r>
    </w:p>
    <w:p>
      <w:pPr>
        <w:pStyle w:val="Normal"/>
        <w:ind w:firstLineChars="200" w:startChars="0" w:start="0" w:endChars="0" w:end="0"/>
        <w:rPr>
          <w:rFonts w:hint="eastAsia"/>
        </w:rPr>
      </w:pPr>
      <w:r>
        <w:rPr>
          <w:rFonts w:hint="eastAsia"/>
        </w:rPr>
        <w:t>（三）违法审批、违法处罚或者违法采取强制措施；</w:t>
      </w:r>
    </w:p>
    <w:p>
      <w:pPr>
        <w:pStyle w:val="Normal"/>
        <w:ind w:firstLineChars="200" w:startChars="0" w:start="0" w:endChars="0" w:end="0"/>
        <w:rPr>
          <w:rFonts w:hint="eastAsia"/>
        </w:rPr>
      </w:pPr>
      <w:r>
        <w:rPr>
          <w:rFonts w:hint="eastAsia"/>
        </w:rPr>
        <w:t>（四）不依法行使职权，包庇、纵容绿化违法行为；</w:t>
      </w:r>
    </w:p>
    <w:p>
      <w:pPr>
        <w:pStyle w:val="Normal"/>
        <w:ind w:firstLineChars="200" w:startChars="0" w:start="0" w:endChars="0" w:end="0"/>
        <w:rPr>
          <w:rFonts w:hint="eastAsia"/>
        </w:rPr>
      </w:pPr>
      <w:r>
        <w:rPr>
          <w:rFonts w:hint="eastAsia"/>
        </w:rPr>
        <w:t>（五）其他玩忽职守、滥用职权、徇私舞弊的行为。</w:t>
      </w:r>
    </w:p>
    <w:p>
      <w:pPr>
        <w:pStyle w:val="Normal"/>
        <w:ind w:firstLineChars="200" w:startChars="0" w:start="0" w:endChars="0" w:end="0"/>
        <w:rPr/>
      </w:pPr>
      <w:r>
        <w:rPr>
          <w:rFonts w:ascii="黑体;SimHei" w:hAnsi="黑体;SimHei" w:cs="黑体;SimHei" w:hint="eastAsia" w:eastAsia="黑体;SimHei"/>
        </w:rPr>
        <w:t xml:space="preserve">第四十四条 </w:t>
      </w:r>
      <w:r>
        <w:rPr>
          <w:rFonts w:hint="eastAsia"/>
        </w:rPr>
        <w:t xml:space="preserve"> 违反本条例规定的其他违法行为，按照有关法律、法规的规定予以处罚。</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cs="黑体;SimHei" w:hint="eastAsia" w:eastAsia="黑体;SimHei"/>
        </w:rPr>
        <w:t>第五章  附    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第四十五条</w:t>
      </w:r>
      <w:r>
        <w:rPr>
          <w:rFonts w:hint="eastAsia"/>
        </w:rPr>
        <w:t xml:space="preserve">  本条例自</w:t>
      </w:r>
      <w:r>
        <w:rPr>
          <w:rFonts w:hint="eastAsia"/>
        </w:rPr>
        <w:t>2018</w:t>
      </w:r>
      <w:r>
        <w:rPr>
          <w:rFonts w:hint="eastAsia"/>
        </w:rPr>
        <w:t>年</w:t>
      </w:r>
      <w:r>
        <w:rPr>
          <w:rFonts w:hint="eastAsia"/>
        </w:rPr>
        <w:t>1</w:t>
      </w:r>
      <w:r>
        <w:rPr>
          <w:rFonts w:hint="eastAsia"/>
        </w:rPr>
        <w:t>月</w:t>
      </w:r>
      <w:r>
        <w:rPr>
          <w:rFonts w:hint="eastAsia"/>
        </w:rPr>
        <w:t>1</w:t>
      </w:r>
      <w:r>
        <w:rPr>
          <w:rFonts w:hint="eastAsia"/>
        </w:rPr>
        <w:t>日起施行。</w:t>
      </w:r>
    </w:p>
    <w:p>
      <w:pPr>
        <w:pStyle w:val="Normal"/>
        <w:rPr>
          <w:rFonts w:hint="eastAsia"/>
        </w:rPr>
      </w:pPr>
      <w:r>
        <w:rPr>
          <w:rFonts w:hint="eastAsia"/>
        </w:rPr>
      </w:r>
    </w:p>
    <w:p>
      <w:pPr>
        <w:pStyle w:val="Normal"/>
        <w:rPr/>
      </w:pPr>
      <w:r>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2017-07-26T16:52:00Z</dcterms:created>
  <dc:creator>ch</dc:creator>
  <dc:description/>
  <cp:keywords/>
  <dc:language>en-US</dc:language>
  <cp:lastModifiedBy>高青青</cp:lastModifiedBy>
  <cp:lastPrinted>2017-07-23T14:56:00Z</cp:lastPrinted>
  <dcterms:modified xsi:type="dcterms:W3CDTF">2017-11-23T15:16:00Z</dcterms:modified>
  <cp:revision>20</cp:revision>
  <dc:subject/>
  <dc:title>板心</dc:title>
</cp:coreProperties>
</file>