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107ABA">
      <w:pPr>
        <w:tabs>
          <w:tab w:val="left" w:pos="2772"/>
        </w:tabs>
        <w:spacing w:line="360" w:lineRule="auto"/>
        <w:ind w:right="-74"/>
        <w:jc w:val="center"/>
        <w:rPr>
          <w:rFonts w:hint="eastAsia" w:ascii="宋体" w:hAnsi="宋体" w:eastAsia="宋体" w:cs="宋体"/>
          <w:b/>
          <w:color w:val="000000"/>
          <w:spacing w:val="-20"/>
          <w:sz w:val="72"/>
          <w:szCs w:val="72"/>
        </w:rPr>
      </w:pPr>
      <w:bookmarkStart w:id="0" w:name="_Toc156051517"/>
      <w:r>
        <w:rPr>
          <w:rFonts w:hint="eastAsia" w:ascii="宋体" w:hAnsi="宋体" w:eastAsia="宋体" w:cs="宋体"/>
          <w:b/>
          <w:color w:val="000000"/>
          <w:spacing w:val="-20"/>
          <w:sz w:val="72"/>
          <w:szCs w:val="72"/>
        </w:rPr>
        <w:t>安徽</w:t>
      </w:r>
      <w:r>
        <w:rPr>
          <w:rFonts w:hint="eastAsia" w:ascii="宋体" w:hAnsi="宋体" w:cs="宋体"/>
          <w:b/>
          <w:color w:val="000000"/>
          <w:spacing w:val="-20"/>
          <w:sz w:val="72"/>
          <w:szCs w:val="72"/>
          <w:lang w:val="en-US" w:eastAsia="zh-CN"/>
        </w:rPr>
        <w:t>宣宁</w:t>
      </w:r>
      <w:r>
        <w:rPr>
          <w:rFonts w:hint="eastAsia" w:ascii="宋体" w:hAnsi="宋体" w:eastAsia="宋体" w:cs="宋体"/>
          <w:b/>
          <w:color w:val="000000"/>
          <w:spacing w:val="-20"/>
          <w:sz w:val="72"/>
          <w:szCs w:val="72"/>
        </w:rPr>
        <w:t>会计师事务所</w:t>
      </w:r>
    </w:p>
    <w:p w14:paraId="4424C036">
      <w:pPr>
        <w:pBdr>
          <w:bottom w:val="single" w:color="auto" w:sz="6" w:space="1"/>
        </w:pBdr>
        <w:tabs>
          <w:tab w:val="left" w:pos="2772"/>
        </w:tabs>
        <w:spacing w:line="360" w:lineRule="auto"/>
        <w:jc w:val="center"/>
        <w:rPr>
          <w:rFonts w:hint="eastAsia" w:ascii="宋体" w:hAnsi="宋体" w:eastAsia="宋体" w:cs="宋体"/>
          <w:b/>
          <w:color w:val="0000FF"/>
          <w:sz w:val="28"/>
          <w:szCs w:val="28"/>
        </w:rPr>
      </w:pPr>
      <w:r>
        <w:rPr>
          <w:rFonts w:hint="eastAsia" w:ascii="宋体" w:hAnsi="宋体" w:eastAsia="宋体" w:cs="宋体"/>
          <w:b/>
          <w:color w:val="0000FF"/>
          <w:sz w:val="28"/>
          <w:szCs w:val="28"/>
        </w:rPr>
        <w:t>皖</w:t>
      </w:r>
      <w:r>
        <w:rPr>
          <w:rFonts w:hint="eastAsia" w:ascii="宋体" w:hAnsi="宋体" w:cs="宋体"/>
          <w:b/>
          <w:color w:val="0000FF"/>
          <w:sz w:val="28"/>
          <w:szCs w:val="28"/>
          <w:lang w:val="en-US" w:eastAsia="zh-CN"/>
        </w:rPr>
        <w:t>宣宁</w:t>
      </w:r>
      <w:r>
        <w:rPr>
          <w:rFonts w:hint="eastAsia" w:ascii="宋体" w:hAnsi="宋体" w:eastAsia="宋体" w:cs="宋体"/>
          <w:b/>
          <w:color w:val="0000FF"/>
          <w:sz w:val="28"/>
          <w:szCs w:val="28"/>
          <w:lang w:val="en-US" w:eastAsia="zh-CN"/>
        </w:rPr>
        <w:t>专</w:t>
      </w:r>
      <w:r>
        <w:rPr>
          <w:rFonts w:hint="eastAsia" w:ascii="宋体" w:hAnsi="宋体" w:eastAsia="宋体" w:cs="宋体"/>
          <w:b/>
          <w:color w:val="0000FF"/>
          <w:sz w:val="28"/>
          <w:szCs w:val="28"/>
        </w:rPr>
        <w:t>审字[202</w:t>
      </w:r>
      <w:r>
        <w:rPr>
          <w:rFonts w:hint="eastAsia" w:ascii="宋体" w:hAnsi="宋体" w:eastAsia="宋体" w:cs="宋体"/>
          <w:b/>
          <w:color w:val="0000FF"/>
          <w:sz w:val="28"/>
          <w:szCs w:val="28"/>
          <w:lang w:val="en-US" w:eastAsia="zh-CN"/>
        </w:rPr>
        <w:t>6</w:t>
      </w:r>
      <w:r>
        <w:rPr>
          <w:rFonts w:hint="eastAsia" w:ascii="宋体" w:hAnsi="宋体" w:eastAsia="宋体" w:cs="宋体"/>
          <w:b/>
          <w:color w:val="0000FF"/>
          <w:sz w:val="28"/>
          <w:szCs w:val="28"/>
        </w:rPr>
        <w:t>]XXX号</w:t>
      </w:r>
    </w:p>
    <w:p w14:paraId="104A39E3">
      <w:pPr>
        <w:widowControl/>
        <w:spacing w:line="330" w:lineRule="atLeast"/>
        <w:jc w:val="center"/>
        <w:rPr>
          <w:rFonts w:hint="eastAsia" w:eastAsia="仿宋_GB2312"/>
          <w:b/>
          <w:bCs/>
          <w:color w:val="0000FF"/>
          <w:sz w:val="32"/>
          <w:szCs w:val="32"/>
          <w:lang w:val="en-US" w:eastAsia="zh-CN"/>
        </w:rPr>
      </w:pPr>
      <w:r>
        <w:rPr>
          <w:rFonts w:hint="eastAsia" w:eastAsia="仿宋_GB2312"/>
          <w:b/>
          <w:bCs/>
          <w:color w:val="0000FF"/>
          <w:sz w:val="32"/>
          <w:szCs w:val="32"/>
          <w:lang w:val="en-US" w:eastAsia="zh-CN"/>
        </w:rPr>
        <w:t>安徽XXX有限公司2020至2025年7月期间</w:t>
      </w:r>
    </w:p>
    <w:p w14:paraId="284DB182">
      <w:pPr>
        <w:widowControl/>
        <w:spacing w:line="330" w:lineRule="atLeast"/>
        <w:jc w:val="center"/>
        <w:rPr>
          <w:rFonts w:hint="eastAsia" w:ascii="宋体" w:hAnsi="宋体" w:eastAsia="宋体" w:cs="宋体"/>
          <w:b/>
          <w:color w:val="0000FF"/>
          <w:sz w:val="36"/>
          <w:szCs w:val="36"/>
        </w:rPr>
      </w:pPr>
      <w:r>
        <w:rPr>
          <w:rFonts w:hint="eastAsia" w:eastAsia="仿宋_GB2312"/>
          <w:b/>
          <w:bCs/>
          <w:color w:val="0000FF"/>
          <w:sz w:val="32"/>
          <w:szCs w:val="32"/>
          <w:lang w:val="en-US" w:eastAsia="zh-CN"/>
        </w:rPr>
        <w:t>XXX等XX个项目经营利润情况</w:t>
      </w:r>
    </w:p>
    <w:p w14:paraId="1F812465">
      <w:pPr>
        <w:spacing w:line="360" w:lineRule="auto"/>
        <w:jc w:val="center"/>
        <w:rPr>
          <w:rFonts w:hint="eastAsia" w:ascii="宋体" w:hAnsi="宋体" w:eastAsia="宋体" w:cs="宋体"/>
          <w:b/>
          <w:sz w:val="36"/>
          <w:szCs w:val="36"/>
        </w:rPr>
      </w:pPr>
      <w:r>
        <w:rPr>
          <w:rFonts w:hint="eastAsia" w:ascii="宋体" w:hAnsi="宋体" w:eastAsia="宋体" w:cs="宋体"/>
          <w:b/>
          <w:sz w:val="36"/>
          <w:szCs w:val="36"/>
        </w:rPr>
        <w:t>审  计  报  告</w:t>
      </w:r>
    </w:p>
    <w:p w14:paraId="692ACEA6">
      <w:pPr>
        <w:keepNext w:val="0"/>
        <w:keepLines w:val="0"/>
        <w:pageBreakBefore w:val="0"/>
        <w:widowControl w:val="0"/>
        <w:kinsoku/>
        <w:wordWrap/>
        <w:overflowPunct/>
        <w:topLinePunct w:val="0"/>
        <w:autoSpaceDE/>
        <w:autoSpaceDN/>
        <w:bidi w:val="0"/>
        <w:adjustRightInd/>
        <w:spacing w:before="240" w:after="240" w:line="600" w:lineRule="exact"/>
        <w:jc w:val="left"/>
        <w:textAlignment w:val="auto"/>
        <w:rPr>
          <w:rFonts w:hint="eastAsia" w:ascii="黑体" w:hAnsi="黑体" w:eastAsia="黑体" w:cs="黑体"/>
          <w:b/>
          <w:bCs/>
          <w:color w:val="0000FF"/>
          <w:sz w:val="32"/>
          <w:szCs w:val="32"/>
          <w:lang w:val="en-GB" w:eastAsia="zh-CN"/>
        </w:rPr>
      </w:pPr>
      <w:r>
        <w:rPr>
          <w:rFonts w:hint="eastAsia" w:ascii="黑体" w:hAnsi="黑体" w:eastAsia="黑体" w:cs="黑体"/>
          <w:b/>
          <w:bCs/>
          <w:color w:val="0000FF"/>
          <w:sz w:val="32"/>
          <w:szCs w:val="32"/>
          <w:lang w:val="en-GB" w:eastAsia="zh-CN"/>
        </w:rPr>
        <w:t>安徽宣城</w:t>
      </w:r>
      <w:r>
        <w:rPr>
          <w:rFonts w:hint="eastAsia" w:ascii="黑体" w:hAnsi="黑体" w:eastAsia="黑体" w:cs="黑体"/>
          <w:b/>
          <w:bCs/>
          <w:color w:val="0000FF"/>
          <w:sz w:val="32"/>
          <w:szCs w:val="32"/>
          <w:lang w:val="en-US" w:eastAsia="zh-CN"/>
        </w:rPr>
        <w:t>XXXXX</w:t>
      </w:r>
      <w:r>
        <w:rPr>
          <w:rFonts w:hint="eastAsia" w:ascii="黑体" w:hAnsi="黑体" w:eastAsia="黑体" w:cs="黑体"/>
          <w:b/>
          <w:bCs/>
          <w:color w:val="0000FF"/>
          <w:sz w:val="32"/>
          <w:szCs w:val="32"/>
          <w:lang w:val="en-GB" w:eastAsia="zh-CN"/>
        </w:rPr>
        <w:t>管理委员会：</w:t>
      </w:r>
      <w:bookmarkStart w:id="1" w:name="_GoBack"/>
      <w:bookmarkEnd w:id="1"/>
    </w:p>
    <w:p w14:paraId="144AFC5B">
      <w:pPr>
        <w:keepNext w:val="0"/>
        <w:keepLines w:val="0"/>
        <w:pageBreakBefore w:val="0"/>
        <w:widowControl w:val="0"/>
        <w:kinsoku/>
        <w:wordWrap/>
        <w:overflowPunct/>
        <w:topLinePunct w:val="0"/>
        <w:autoSpaceDE/>
        <w:autoSpaceDN/>
        <w:bidi w:val="0"/>
        <w:adjustRightInd/>
        <w:spacing w:before="240" w:after="240" w:line="600" w:lineRule="exact"/>
        <w:ind w:firstLine="544" w:firstLineChars="200"/>
        <w:jc w:val="left"/>
        <w:textAlignment w:val="auto"/>
        <w:rPr>
          <w:rFonts w:hint="eastAsia" w:ascii="仿宋_GB2312" w:hAnsi="Verdana" w:eastAsia="仿宋_GB2312" w:cs="宋体"/>
          <w:color w:val="333333"/>
          <w:spacing w:val="-4"/>
          <w:kern w:val="0"/>
          <w:sz w:val="28"/>
          <w:szCs w:val="28"/>
          <w:lang w:val="en-GB" w:eastAsia="zh-CN" w:bidi="ar-SA"/>
        </w:rPr>
      </w:pPr>
      <w:r>
        <w:rPr>
          <w:rFonts w:hint="eastAsia" w:ascii="仿宋_GB2312" w:hAnsi="Verdana" w:eastAsia="仿宋_GB2312" w:cs="宋体"/>
          <w:color w:val="333333"/>
          <w:spacing w:val="-4"/>
          <w:kern w:val="0"/>
          <w:sz w:val="28"/>
          <w:szCs w:val="28"/>
          <w:lang w:val="en-GB" w:eastAsia="zh-CN" w:bidi="ar-SA"/>
        </w:rPr>
        <w:t>我们接受委托,对</w:t>
      </w:r>
      <w:r>
        <w:rPr>
          <w:rFonts w:hint="eastAsia" w:ascii="仿宋_GB2312" w:hAnsi="Verdana" w:eastAsia="仿宋_GB2312" w:cs="宋体"/>
          <w:color w:val="0000FF"/>
          <w:spacing w:val="-4"/>
          <w:kern w:val="0"/>
          <w:sz w:val="28"/>
          <w:szCs w:val="28"/>
          <w:lang w:val="en-GB" w:eastAsia="zh-CN" w:bidi="ar-SA"/>
        </w:rPr>
        <w:t>安徽</w:t>
      </w:r>
      <w:r>
        <w:rPr>
          <w:rFonts w:hint="eastAsia" w:ascii="仿宋_GB2312" w:hAnsi="Verdana" w:eastAsia="仿宋_GB2312" w:cs="宋体"/>
          <w:color w:val="0000FF"/>
          <w:spacing w:val="-4"/>
          <w:kern w:val="0"/>
          <w:sz w:val="28"/>
          <w:szCs w:val="28"/>
          <w:lang w:val="en-US" w:eastAsia="zh-CN" w:bidi="ar-SA"/>
        </w:rPr>
        <w:t>XXX</w:t>
      </w:r>
      <w:r>
        <w:rPr>
          <w:rFonts w:hint="eastAsia" w:ascii="仿宋_GB2312" w:hAnsi="Verdana" w:eastAsia="仿宋_GB2312" w:cs="宋体"/>
          <w:color w:val="0000FF"/>
          <w:spacing w:val="-4"/>
          <w:kern w:val="0"/>
          <w:sz w:val="28"/>
          <w:szCs w:val="28"/>
          <w:lang w:val="en-GB" w:eastAsia="zh-CN" w:bidi="ar-SA"/>
        </w:rPr>
        <w:t>有限公司（以下简称“</w:t>
      </w:r>
      <w:r>
        <w:rPr>
          <w:rFonts w:hint="eastAsia" w:ascii="仿宋_GB2312" w:hAnsi="Verdana" w:eastAsia="仿宋_GB2312" w:cs="宋体"/>
          <w:color w:val="0000FF"/>
          <w:spacing w:val="-4"/>
          <w:kern w:val="0"/>
          <w:sz w:val="28"/>
          <w:szCs w:val="28"/>
          <w:lang w:val="en-US" w:eastAsia="zh-CN" w:bidi="ar-SA"/>
        </w:rPr>
        <w:t>贵公司</w:t>
      </w:r>
      <w:r>
        <w:rPr>
          <w:rFonts w:hint="eastAsia" w:ascii="仿宋_GB2312" w:hAnsi="Verdana" w:eastAsia="仿宋_GB2312" w:cs="宋体"/>
          <w:color w:val="0000FF"/>
          <w:spacing w:val="-4"/>
          <w:kern w:val="0"/>
          <w:sz w:val="28"/>
          <w:szCs w:val="28"/>
          <w:lang w:val="en-GB" w:eastAsia="zh-CN" w:bidi="ar-SA"/>
        </w:rPr>
        <w:t>”)承担的“</w:t>
      </w:r>
      <w:r>
        <w:rPr>
          <w:rFonts w:hint="eastAsia" w:ascii="仿宋_GB2312" w:hAnsi="Verdana" w:eastAsia="仿宋_GB2312" w:cs="宋体"/>
          <w:color w:val="0000FF"/>
          <w:spacing w:val="-4"/>
          <w:kern w:val="0"/>
          <w:sz w:val="28"/>
          <w:szCs w:val="28"/>
          <w:lang w:val="en-US" w:eastAsia="zh-CN" w:bidi="ar-SA"/>
        </w:rPr>
        <w:t>XXX</w:t>
      </w:r>
      <w:r>
        <w:rPr>
          <w:rFonts w:hint="eastAsia" w:ascii="仿宋_GB2312" w:hAnsi="Verdana" w:eastAsia="仿宋_GB2312" w:cs="宋体"/>
          <w:color w:val="0000FF"/>
          <w:spacing w:val="-4"/>
          <w:kern w:val="0"/>
          <w:sz w:val="28"/>
          <w:szCs w:val="28"/>
          <w:lang w:val="en-GB" w:eastAsia="zh-CN" w:bidi="ar-SA"/>
        </w:rPr>
        <w:t>项目”(以下简称“该项目”)2024年12月至2025年10月</w:t>
      </w:r>
      <w:r>
        <w:rPr>
          <w:rFonts w:hint="eastAsia" w:ascii="仿宋_GB2312" w:hAnsi="Verdana" w:eastAsia="仿宋_GB2312" w:cs="宋体"/>
          <w:color w:val="333333"/>
          <w:spacing w:val="-4"/>
          <w:kern w:val="0"/>
          <w:sz w:val="28"/>
          <w:szCs w:val="28"/>
          <w:lang w:val="en-GB" w:eastAsia="zh-CN" w:bidi="ar-SA"/>
        </w:rPr>
        <w:t>的投资付款情况进行审计。贵公司的责任是提供与该项目有关的付款资料并对其真实性负责，我们的责任是对</w:t>
      </w:r>
      <w:r>
        <w:rPr>
          <w:rFonts w:hint="eastAsia" w:ascii="仿宋_GB2312" w:hAnsi="Verdana" w:eastAsia="仿宋_GB2312" w:cs="宋体"/>
          <w:color w:val="333333"/>
          <w:spacing w:val="-4"/>
          <w:kern w:val="0"/>
          <w:sz w:val="28"/>
          <w:szCs w:val="28"/>
          <w:lang w:val="en-US" w:eastAsia="zh-CN" w:bidi="ar-SA"/>
        </w:rPr>
        <w:t>贵公司</w:t>
      </w:r>
      <w:r>
        <w:rPr>
          <w:rFonts w:hint="eastAsia" w:ascii="仿宋_GB2312" w:hAnsi="Verdana" w:eastAsia="仿宋_GB2312" w:cs="宋体"/>
          <w:color w:val="333333"/>
          <w:spacing w:val="-4"/>
          <w:kern w:val="0"/>
          <w:sz w:val="28"/>
          <w:szCs w:val="28"/>
          <w:lang w:val="en-GB" w:eastAsia="zh-CN" w:bidi="ar-SA"/>
        </w:rPr>
        <w:t>该项目投资付款情况发表审计意见。我们的审计是根据《中国注册会计师审计准则》进行的。在审计过程中，我们对该项目的投资付款情况进行了重点审计,实施了检查银行转账凭证、询问相关人员、实地查看等我们认为必要的审计程序。现将审计结果报告如下：</w:t>
      </w:r>
    </w:p>
    <w:p w14:paraId="7A65B181">
      <w:pPr>
        <w:pStyle w:val="24"/>
        <w:numPr>
          <w:ilvl w:val="0"/>
          <w:numId w:val="1"/>
        </w:numPr>
        <w:spacing w:line="520" w:lineRule="atLeast"/>
        <w:ind w:firstLine="584" w:firstLineChars="200"/>
        <w:rPr>
          <w:rFonts w:hint="eastAsia" w:ascii="黑体" w:hAnsi="Verdana" w:eastAsia="黑体" w:cs="宋体"/>
          <w:color w:val="333333"/>
          <w:spacing w:val="-4"/>
          <w:kern w:val="0"/>
          <w:sz w:val="30"/>
          <w:szCs w:val="30"/>
        </w:rPr>
      </w:pPr>
      <w:r>
        <w:rPr>
          <w:rFonts w:hint="eastAsia" w:ascii="黑体" w:hAnsi="Verdana" w:eastAsia="黑体" w:cs="宋体"/>
          <w:color w:val="333333"/>
          <w:spacing w:val="-4"/>
          <w:kern w:val="0"/>
          <w:sz w:val="30"/>
          <w:szCs w:val="30"/>
          <w:lang w:val="en-US" w:eastAsia="zh-CN"/>
        </w:rPr>
        <w:t>单位</w:t>
      </w:r>
      <w:r>
        <w:rPr>
          <w:rFonts w:hint="eastAsia" w:ascii="黑体" w:hAnsi="Verdana" w:eastAsia="黑体" w:cs="宋体"/>
          <w:color w:val="333333"/>
          <w:spacing w:val="-4"/>
          <w:kern w:val="0"/>
          <w:sz w:val="30"/>
          <w:szCs w:val="30"/>
        </w:rPr>
        <w:t>基本情况</w:t>
      </w:r>
    </w:p>
    <w:p w14:paraId="4FDD56FE">
      <w:pPr>
        <w:spacing w:line="600" w:lineRule="exact"/>
        <w:ind w:firstLine="544" w:firstLineChars="200"/>
        <w:rPr>
          <w:rFonts w:hint="eastAsia" w:ascii="黑体" w:hAnsi="Verdana" w:eastAsia="黑体" w:cs="宋体"/>
          <w:color w:val="333333"/>
          <w:spacing w:val="-4"/>
          <w:kern w:val="0"/>
          <w:sz w:val="28"/>
          <w:szCs w:val="28"/>
        </w:rPr>
      </w:pPr>
      <w:r>
        <w:rPr>
          <w:rFonts w:hint="eastAsia" w:ascii="仿宋_GB2312" w:hAnsi="Verdana" w:eastAsia="仿宋_GB2312" w:cs="宋体"/>
          <w:color w:val="333333"/>
          <w:spacing w:val="-4"/>
          <w:kern w:val="0"/>
          <w:sz w:val="28"/>
          <w:szCs w:val="28"/>
        </w:rPr>
        <w:t>×××同志自××××年××月以来（或自××××年××月至××××年××月）担任××书记(主任)，负责××工作，具体分管××等工作。</w:t>
      </w:r>
    </w:p>
    <w:p w14:paraId="3776ACAC">
      <w:pPr>
        <w:pStyle w:val="24"/>
        <w:numPr>
          <w:ilvl w:val="0"/>
          <w:numId w:val="1"/>
        </w:numPr>
        <w:spacing w:line="520" w:lineRule="atLeast"/>
        <w:ind w:left="0" w:leftChars="0" w:firstLine="584" w:firstLineChars="200"/>
        <w:rPr>
          <w:rFonts w:hint="eastAsia" w:ascii="黑体" w:hAnsi="Verdana" w:eastAsia="黑体" w:cs="宋体"/>
          <w:color w:val="333333"/>
          <w:spacing w:val="-4"/>
          <w:kern w:val="0"/>
          <w:sz w:val="30"/>
          <w:szCs w:val="30"/>
          <w:lang w:val="en-US" w:eastAsia="zh-CN"/>
        </w:rPr>
      </w:pPr>
      <w:r>
        <w:rPr>
          <w:rFonts w:hint="eastAsia" w:ascii="黑体" w:hAnsi="Verdana" w:eastAsia="黑体" w:cs="宋体"/>
          <w:color w:val="333333"/>
          <w:spacing w:val="-4"/>
          <w:kern w:val="0"/>
          <w:sz w:val="30"/>
          <w:szCs w:val="30"/>
          <w:lang w:val="en-US" w:eastAsia="zh-CN"/>
        </w:rPr>
        <w:t>项目基本情况</w:t>
      </w:r>
    </w:p>
    <w:p w14:paraId="5BA09F69">
      <w:pPr>
        <w:spacing w:line="600" w:lineRule="exact"/>
        <w:ind w:firstLine="544" w:firstLineChars="200"/>
        <w:rPr>
          <w:rFonts w:ascii="仿宋_GB2312" w:hAnsi="Verdana" w:eastAsia="仿宋_GB2312" w:cs="宋体"/>
          <w:color w:val="333333"/>
          <w:spacing w:val="-4"/>
          <w:kern w:val="0"/>
          <w:sz w:val="28"/>
          <w:szCs w:val="28"/>
        </w:rPr>
      </w:pPr>
      <w:r>
        <w:rPr>
          <w:rFonts w:hint="eastAsia" w:ascii="仿宋_GB2312" w:hAnsi="Verdana" w:eastAsia="仿宋_GB2312" w:cs="宋体"/>
          <w:color w:val="333333"/>
          <w:spacing w:val="-4"/>
          <w:kern w:val="0"/>
          <w:sz w:val="28"/>
          <w:szCs w:val="28"/>
        </w:rPr>
        <w:t>×××同志自××××年××月以来（或自××××年××月至××××年××月）担任××书记(主任)，负责××工作，具体分管××等工作。</w:t>
      </w:r>
    </w:p>
    <w:p w14:paraId="29B2B9D9">
      <w:pPr>
        <w:pStyle w:val="24"/>
        <w:numPr>
          <w:ilvl w:val="0"/>
          <w:numId w:val="0"/>
        </w:numPr>
        <w:spacing w:line="520" w:lineRule="atLeast"/>
        <w:rPr>
          <w:rFonts w:hint="eastAsia" w:ascii="黑体" w:hAnsi="Verdana" w:eastAsia="黑体" w:cs="宋体"/>
          <w:color w:val="333333"/>
          <w:spacing w:val="-4"/>
          <w:kern w:val="0"/>
          <w:sz w:val="30"/>
          <w:szCs w:val="30"/>
          <w:lang w:val="en-US" w:eastAsia="zh-CN"/>
        </w:rPr>
      </w:pPr>
    </w:p>
    <w:p w14:paraId="1B67B177">
      <w:pPr>
        <w:pStyle w:val="24"/>
        <w:numPr>
          <w:ilvl w:val="0"/>
          <w:numId w:val="1"/>
        </w:numPr>
        <w:spacing w:line="520" w:lineRule="atLeast"/>
        <w:ind w:left="0" w:leftChars="0" w:firstLine="584" w:firstLineChars="200"/>
        <w:rPr>
          <w:rFonts w:hint="eastAsia" w:ascii="黑体" w:hAnsi="Verdana" w:eastAsia="黑体" w:cs="宋体"/>
          <w:color w:val="333333"/>
          <w:spacing w:val="-4"/>
          <w:kern w:val="0"/>
          <w:sz w:val="30"/>
          <w:szCs w:val="30"/>
          <w:lang w:val="en-US" w:eastAsia="zh-CN"/>
        </w:rPr>
      </w:pPr>
      <w:r>
        <w:rPr>
          <w:rFonts w:hint="eastAsia" w:ascii="黑体" w:hAnsi="Verdana" w:eastAsia="黑体" w:cs="宋体"/>
          <w:color w:val="333333"/>
          <w:spacing w:val="-4"/>
          <w:kern w:val="0"/>
          <w:sz w:val="30"/>
          <w:szCs w:val="30"/>
          <w:lang w:val="en-US" w:eastAsia="zh-CN"/>
        </w:rPr>
        <w:t>审计依据</w:t>
      </w:r>
    </w:p>
    <w:p w14:paraId="579845B2">
      <w:pPr>
        <w:spacing w:line="600" w:lineRule="exact"/>
        <w:ind w:firstLine="544" w:firstLineChars="200"/>
        <w:rPr>
          <w:rFonts w:ascii="仿宋_GB2312" w:hAnsi="Verdana" w:eastAsia="仿宋_GB2312" w:cs="宋体"/>
          <w:color w:val="333333"/>
          <w:spacing w:val="-4"/>
          <w:kern w:val="0"/>
          <w:sz w:val="28"/>
          <w:szCs w:val="28"/>
        </w:rPr>
      </w:pPr>
      <w:r>
        <w:rPr>
          <w:rFonts w:hint="eastAsia" w:ascii="仿宋_GB2312" w:hAnsi="Verdana" w:eastAsia="仿宋_GB2312" w:cs="宋体"/>
          <w:color w:val="333333"/>
          <w:spacing w:val="-4"/>
          <w:kern w:val="0"/>
          <w:sz w:val="28"/>
          <w:szCs w:val="28"/>
          <w:lang w:val="en-US" w:eastAsia="zh-CN"/>
        </w:rPr>
        <w:t>1.</w:t>
      </w:r>
      <w:r>
        <w:rPr>
          <w:rFonts w:hint="eastAsia" w:ascii="仿宋_GB2312" w:hAnsi="Verdana" w:eastAsia="仿宋_GB2312" w:cs="宋体"/>
          <w:color w:val="333333"/>
          <w:spacing w:val="-4"/>
          <w:kern w:val="0"/>
          <w:sz w:val="28"/>
          <w:szCs w:val="28"/>
        </w:rPr>
        <w:t>×××同志自××××年××月以来（或自××××年××月至××××年××月）担任××书记(主任)，负责××工作，具体分管××等工作。</w:t>
      </w:r>
    </w:p>
    <w:p w14:paraId="2EEEC3DB">
      <w:pPr>
        <w:pStyle w:val="24"/>
        <w:numPr>
          <w:ilvl w:val="0"/>
          <w:numId w:val="0"/>
        </w:numPr>
        <w:spacing w:line="520" w:lineRule="atLeast"/>
        <w:ind w:firstLine="578"/>
        <w:rPr>
          <w:rFonts w:hint="eastAsia" w:ascii="仿宋_GB2312" w:hAnsi="Verdana" w:eastAsia="仿宋_GB2312" w:cs="宋体"/>
          <w:color w:val="333333"/>
          <w:spacing w:val="-4"/>
          <w:kern w:val="0"/>
          <w:sz w:val="28"/>
          <w:szCs w:val="28"/>
          <w:lang w:val="en-US" w:eastAsia="zh-CN" w:bidi="ar-SA"/>
        </w:rPr>
      </w:pPr>
      <w:r>
        <w:rPr>
          <w:rFonts w:hint="eastAsia" w:ascii="仿宋_GB2312" w:hAnsi="Verdana" w:eastAsia="仿宋_GB2312" w:cs="宋体"/>
          <w:color w:val="333333"/>
          <w:spacing w:val="-4"/>
          <w:kern w:val="0"/>
          <w:sz w:val="28"/>
          <w:szCs w:val="28"/>
          <w:lang w:val="en-US" w:eastAsia="zh-CN" w:bidi="ar-SA"/>
        </w:rPr>
        <w:t>2.</w:t>
      </w:r>
    </w:p>
    <w:p w14:paraId="55D74BD2">
      <w:pPr>
        <w:pStyle w:val="24"/>
        <w:numPr>
          <w:ilvl w:val="0"/>
          <w:numId w:val="0"/>
        </w:numPr>
        <w:spacing w:line="520" w:lineRule="atLeast"/>
        <w:ind w:firstLine="578"/>
        <w:rPr>
          <w:rFonts w:hint="default" w:ascii="仿宋_GB2312" w:hAnsi="Verdana" w:eastAsia="仿宋_GB2312" w:cs="宋体"/>
          <w:color w:val="333333"/>
          <w:spacing w:val="-4"/>
          <w:kern w:val="0"/>
          <w:sz w:val="28"/>
          <w:szCs w:val="28"/>
          <w:lang w:val="en-US" w:eastAsia="zh-CN" w:bidi="ar-SA"/>
        </w:rPr>
      </w:pPr>
      <w:r>
        <w:rPr>
          <w:rFonts w:hint="eastAsia" w:ascii="仿宋_GB2312" w:hAnsi="Verdana" w:eastAsia="仿宋_GB2312" w:cs="宋体"/>
          <w:color w:val="333333"/>
          <w:spacing w:val="-4"/>
          <w:kern w:val="0"/>
          <w:sz w:val="28"/>
          <w:szCs w:val="28"/>
          <w:lang w:val="en-US" w:eastAsia="zh-CN" w:bidi="ar-SA"/>
        </w:rPr>
        <w:t>3.</w:t>
      </w:r>
    </w:p>
    <w:p w14:paraId="6D87EABA">
      <w:pPr>
        <w:pStyle w:val="24"/>
        <w:numPr>
          <w:ilvl w:val="0"/>
          <w:numId w:val="1"/>
        </w:numPr>
        <w:spacing w:line="520" w:lineRule="atLeast"/>
        <w:ind w:left="0" w:leftChars="0" w:firstLine="584" w:firstLineChars="200"/>
        <w:rPr>
          <w:rFonts w:hint="eastAsia" w:ascii="黑体" w:hAnsi="Verdana" w:eastAsia="黑体" w:cs="宋体"/>
          <w:color w:val="333333"/>
          <w:spacing w:val="-4"/>
          <w:kern w:val="0"/>
          <w:sz w:val="30"/>
          <w:szCs w:val="30"/>
          <w:lang w:val="en-US" w:eastAsia="zh-CN"/>
        </w:rPr>
      </w:pPr>
      <w:r>
        <w:rPr>
          <w:rFonts w:hint="eastAsia" w:ascii="黑体" w:hAnsi="Verdana" w:eastAsia="黑体" w:cs="宋体"/>
          <w:color w:val="333333"/>
          <w:spacing w:val="-4"/>
          <w:kern w:val="0"/>
          <w:sz w:val="30"/>
          <w:szCs w:val="30"/>
          <w:lang w:val="en-US" w:eastAsia="zh-CN"/>
        </w:rPr>
        <w:t>审计方法及程序</w:t>
      </w:r>
    </w:p>
    <w:p w14:paraId="0ACC9261">
      <w:pPr>
        <w:pStyle w:val="24"/>
        <w:numPr>
          <w:ilvl w:val="0"/>
          <w:numId w:val="0"/>
        </w:numPr>
        <w:spacing w:line="520" w:lineRule="atLeast"/>
        <w:ind w:firstLine="568"/>
        <w:rPr>
          <w:rFonts w:hint="eastAsia" w:ascii="仿宋_GB2312" w:hAnsi="Verdana" w:eastAsia="仿宋_GB2312" w:cs="宋体"/>
          <w:color w:val="333333"/>
          <w:spacing w:val="-4"/>
          <w:kern w:val="0"/>
          <w:sz w:val="28"/>
          <w:szCs w:val="28"/>
        </w:rPr>
      </w:pPr>
      <w:r>
        <w:rPr>
          <w:rFonts w:hint="eastAsia" w:ascii="仿宋_GB2312" w:hAnsi="Verdana" w:eastAsia="仿宋_GB2312" w:cs="宋体"/>
          <w:color w:val="333333"/>
          <w:spacing w:val="-4"/>
          <w:kern w:val="0"/>
          <w:sz w:val="28"/>
          <w:szCs w:val="28"/>
        </w:rPr>
        <w:t>1.查阅和核对有关各项目开具的销售发票与成本结算资料和凭证，对各项目开具的销售发票进行审核区分，各项目收入以凭证中已经开具的销售发票金额为准；对取得各项目的直接成本按后附原始凭证记载据以审核区分，确实无法归集到各项目中的直接成本按照各项目销售发票金额占比进行分摊；</w:t>
      </w:r>
    </w:p>
    <w:p w14:paraId="7E63C068">
      <w:pPr>
        <w:pStyle w:val="24"/>
        <w:numPr>
          <w:ilvl w:val="0"/>
          <w:numId w:val="0"/>
        </w:numPr>
        <w:spacing w:line="520" w:lineRule="atLeast"/>
        <w:ind w:firstLine="568"/>
        <w:rPr>
          <w:rFonts w:hint="eastAsia" w:ascii="仿宋_GB2312" w:hAnsi="Verdana" w:eastAsia="仿宋_GB2312" w:cs="宋体"/>
          <w:color w:val="333333"/>
          <w:spacing w:val="-4"/>
          <w:kern w:val="0"/>
          <w:sz w:val="28"/>
          <w:szCs w:val="28"/>
        </w:rPr>
      </w:pPr>
      <w:r>
        <w:rPr>
          <w:rFonts w:hint="eastAsia" w:ascii="仿宋_GB2312" w:hAnsi="Verdana" w:eastAsia="仿宋_GB2312" w:cs="宋体"/>
          <w:color w:val="333333"/>
          <w:spacing w:val="-4"/>
          <w:kern w:val="0"/>
          <w:sz w:val="28"/>
          <w:szCs w:val="28"/>
        </w:rPr>
        <w:t>2.</w:t>
      </w:r>
      <w:r>
        <w:rPr>
          <w:rFonts w:hint="eastAsia" w:ascii="仿宋_GB2312" w:hAnsi="Verdana" w:eastAsia="仿宋_GB2312" w:cs="宋体"/>
          <w:color w:val="0000FF"/>
          <w:spacing w:val="-4"/>
          <w:kern w:val="0"/>
          <w:sz w:val="28"/>
          <w:szCs w:val="28"/>
        </w:rPr>
        <w:t>对2020年至2025年7月期间</w:t>
      </w:r>
      <w:r>
        <w:rPr>
          <w:rFonts w:hint="eastAsia" w:ascii="仿宋_GB2312" w:hAnsi="Verdana" w:eastAsia="仿宋_GB2312" w:cs="宋体"/>
          <w:color w:val="333333"/>
          <w:spacing w:val="-4"/>
          <w:kern w:val="0"/>
          <w:sz w:val="28"/>
          <w:szCs w:val="28"/>
        </w:rPr>
        <w:t>“税金及附加”、“营业费用”、“管理费用”、“财务费用”、“所得税费用”按照各项目销售发票金额占比进行分摊；</w:t>
      </w:r>
    </w:p>
    <w:p w14:paraId="1E8C81C9">
      <w:pPr>
        <w:pStyle w:val="24"/>
        <w:numPr>
          <w:ilvl w:val="0"/>
          <w:numId w:val="0"/>
        </w:numPr>
        <w:spacing w:line="520" w:lineRule="atLeast"/>
        <w:ind w:firstLine="568"/>
        <w:rPr>
          <w:rFonts w:hint="eastAsia" w:ascii="仿宋_GB2312" w:hAnsi="Verdana" w:eastAsia="仿宋_GB2312" w:cs="宋体"/>
          <w:color w:val="333333"/>
          <w:spacing w:val="-4"/>
          <w:kern w:val="0"/>
          <w:sz w:val="28"/>
          <w:szCs w:val="28"/>
        </w:rPr>
      </w:pPr>
      <w:r>
        <w:rPr>
          <w:rFonts w:hint="eastAsia" w:ascii="仿宋_GB2312" w:hAnsi="Verdana" w:eastAsia="仿宋_GB2312" w:cs="宋体"/>
          <w:color w:val="333333"/>
          <w:spacing w:val="-4"/>
          <w:kern w:val="0"/>
          <w:sz w:val="28"/>
          <w:szCs w:val="28"/>
        </w:rPr>
        <w:t>3.</w:t>
      </w:r>
      <w:r>
        <w:rPr>
          <w:rFonts w:hint="eastAsia" w:ascii="仿宋_GB2312" w:hAnsi="Verdana" w:eastAsia="仿宋_GB2312" w:cs="宋体"/>
          <w:color w:val="0000FF"/>
          <w:spacing w:val="-4"/>
          <w:kern w:val="0"/>
          <w:sz w:val="28"/>
          <w:szCs w:val="28"/>
        </w:rPr>
        <w:t>2020年至2025年7月期间</w:t>
      </w:r>
      <w:r>
        <w:rPr>
          <w:rFonts w:hint="eastAsia" w:ascii="仿宋_GB2312" w:hAnsi="Verdana" w:eastAsia="仿宋_GB2312" w:cs="宋体"/>
          <w:color w:val="333333"/>
          <w:spacing w:val="-4"/>
          <w:kern w:val="0"/>
          <w:sz w:val="28"/>
          <w:szCs w:val="28"/>
        </w:rPr>
        <w:t>因“营业外收入”、“营业外支出”以及“其他业务收入”与具体项目无对应关系，因而未进行分摊且未计入各项目利润中；</w:t>
      </w:r>
    </w:p>
    <w:p w14:paraId="295FCDBB">
      <w:pPr>
        <w:pStyle w:val="24"/>
        <w:numPr>
          <w:ilvl w:val="0"/>
          <w:numId w:val="0"/>
        </w:numPr>
        <w:spacing w:line="520" w:lineRule="atLeast"/>
        <w:ind w:firstLine="568"/>
        <w:rPr>
          <w:rFonts w:hint="eastAsia" w:ascii="仿宋_GB2312" w:hAnsi="Verdana" w:eastAsia="仿宋_GB2312" w:cs="宋体"/>
          <w:color w:val="333333"/>
          <w:spacing w:val="-4"/>
          <w:kern w:val="0"/>
          <w:sz w:val="28"/>
          <w:szCs w:val="28"/>
        </w:rPr>
      </w:pPr>
      <w:r>
        <w:rPr>
          <w:rFonts w:hint="eastAsia" w:ascii="仿宋_GB2312" w:hAnsi="Verdana" w:eastAsia="仿宋_GB2312" w:cs="宋体"/>
          <w:color w:val="333333"/>
          <w:spacing w:val="-4"/>
          <w:kern w:val="0"/>
          <w:sz w:val="28"/>
          <w:szCs w:val="28"/>
        </w:rPr>
        <w:t>4.本次应委托人要求审计的合同</w:t>
      </w:r>
      <w:r>
        <w:rPr>
          <w:rFonts w:hint="eastAsia" w:ascii="仿宋_GB2312" w:hAnsi="Verdana" w:eastAsia="仿宋_GB2312" w:cs="宋体"/>
          <w:color w:val="0000FF"/>
          <w:spacing w:val="-4"/>
          <w:kern w:val="0"/>
          <w:sz w:val="28"/>
          <w:szCs w:val="28"/>
        </w:rPr>
        <w:t>有</w:t>
      </w:r>
      <w:r>
        <w:rPr>
          <w:rFonts w:hint="eastAsia" w:ascii="仿宋_GB2312" w:hAnsi="Verdana" w:eastAsia="仿宋_GB2312" w:cs="宋体"/>
          <w:color w:val="0000FF"/>
          <w:spacing w:val="-4"/>
          <w:kern w:val="0"/>
          <w:sz w:val="28"/>
          <w:szCs w:val="28"/>
          <w:lang w:val="en-US" w:eastAsia="zh-CN"/>
        </w:rPr>
        <w:t>XX</w:t>
      </w:r>
      <w:r>
        <w:rPr>
          <w:rFonts w:hint="eastAsia" w:ascii="仿宋_GB2312" w:hAnsi="Verdana" w:eastAsia="仿宋_GB2312" w:cs="宋体"/>
          <w:color w:val="0000FF"/>
          <w:spacing w:val="-4"/>
          <w:kern w:val="0"/>
          <w:sz w:val="28"/>
          <w:szCs w:val="28"/>
        </w:rPr>
        <w:t>个</w:t>
      </w:r>
      <w:r>
        <w:rPr>
          <w:rFonts w:hint="eastAsia" w:ascii="仿宋_GB2312" w:hAnsi="Verdana" w:eastAsia="仿宋_GB2312" w:cs="宋体"/>
          <w:color w:val="333333"/>
          <w:spacing w:val="-4"/>
          <w:kern w:val="0"/>
          <w:sz w:val="28"/>
          <w:szCs w:val="28"/>
        </w:rPr>
        <w:t>，因该公司收入与成本未按照单个合同设置销售收入与直接成本明细账，</w:t>
      </w:r>
      <w:r>
        <w:rPr>
          <w:rFonts w:hint="eastAsia" w:ascii="仿宋_GB2312" w:hAnsi="Verdana" w:eastAsia="仿宋_GB2312" w:cs="宋体"/>
          <w:color w:val="0000FF"/>
          <w:spacing w:val="-4"/>
          <w:kern w:val="0"/>
          <w:sz w:val="28"/>
          <w:szCs w:val="28"/>
        </w:rPr>
        <w:t>因而将原</w:t>
      </w:r>
      <w:r>
        <w:rPr>
          <w:rFonts w:hint="eastAsia" w:ascii="仿宋_GB2312" w:hAnsi="Verdana" w:eastAsia="仿宋_GB2312" w:cs="宋体"/>
          <w:color w:val="0000FF"/>
          <w:spacing w:val="-4"/>
          <w:kern w:val="0"/>
          <w:sz w:val="28"/>
          <w:szCs w:val="28"/>
          <w:lang w:val="en-US" w:eastAsia="zh-CN"/>
        </w:rPr>
        <w:t>XX</w:t>
      </w:r>
      <w:r>
        <w:rPr>
          <w:rFonts w:hint="eastAsia" w:ascii="仿宋_GB2312" w:hAnsi="Verdana" w:eastAsia="仿宋_GB2312" w:cs="宋体"/>
          <w:color w:val="0000FF"/>
          <w:spacing w:val="-4"/>
          <w:kern w:val="0"/>
          <w:sz w:val="28"/>
          <w:szCs w:val="28"/>
        </w:rPr>
        <w:t>个合同按工程名称合并为</w:t>
      </w:r>
      <w:r>
        <w:rPr>
          <w:rFonts w:hint="eastAsia" w:ascii="仿宋_GB2312" w:hAnsi="Verdana" w:eastAsia="仿宋_GB2312" w:cs="宋体"/>
          <w:color w:val="0000FF"/>
          <w:spacing w:val="-4"/>
          <w:kern w:val="0"/>
          <w:sz w:val="28"/>
          <w:szCs w:val="28"/>
          <w:lang w:val="en-US" w:eastAsia="zh-CN"/>
        </w:rPr>
        <w:t>XXX</w:t>
      </w:r>
      <w:r>
        <w:rPr>
          <w:rFonts w:hint="eastAsia" w:ascii="仿宋_GB2312" w:hAnsi="Verdana" w:eastAsia="仿宋_GB2312" w:cs="宋体"/>
          <w:color w:val="0000FF"/>
          <w:spacing w:val="-4"/>
          <w:kern w:val="0"/>
          <w:sz w:val="28"/>
          <w:szCs w:val="28"/>
        </w:rPr>
        <w:t>个项目，本次审计根据项目需要，将</w:t>
      </w:r>
      <w:r>
        <w:rPr>
          <w:rFonts w:hint="eastAsia" w:ascii="仿宋_GB2312" w:hAnsi="Verdana" w:eastAsia="仿宋_GB2312" w:cs="宋体"/>
          <w:color w:val="0000FF"/>
          <w:spacing w:val="-4"/>
          <w:kern w:val="0"/>
          <w:sz w:val="28"/>
          <w:szCs w:val="28"/>
          <w:lang w:val="en-US" w:eastAsia="zh-CN"/>
        </w:rPr>
        <w:t>XXX</w:t>
      </w:r>
      <w:r>
        <w:rPr>
          <w:rFonts w:hint="eastAsia" w:ascii="仿宋_GB2312" w:hAnsi="Verdana" w:eastAsia="仿宋_GB2312" w:cs="宋体"/>
          <w:color w:val="0000FF"/>
          <w:spacing w:val="-4"/>
          <w:kern w:val="0"/>
          <w:sz w:val="28"/>
          <w:szCs w:val="28"/>
        </w:rPr>
        <w:t>等</w:t>
      </w:r>
      <w:r>
        <w:rPr>
          <w:rFonts w:hint="eastAsia" w:ascii="仿宋_GB2312" w:hAnsi="Verdana" w:eastAsia="仿宋_GB2312" w:cs="宋体"/>
          <w:color w:val="0000FF"/>
          <w:spacing w:val="-4"/>
          <w:kern w:val="0"/>
          <w:sz w:val="28"/>
          <w:szCs w:val="28"/>
          <w:lang w:val="en-US" w:eastAsia="zh-CN"/>
        </w:rPr>
        <w:t>XXX</w:t>
      </w:r>
      <w:r>
        <w:rPr>
          <w:rFonts w:hint="eastAsia" w:ascii="仿宋_GB2312" w:hAnsi="Verdana" w:eastAsia="仿宋_GB2312" w:cs="宋体"/>
          <w:color w:val="0000FF"/>
          <w:spacing w:val="-4"/>
          <w:kern w:val="0"/>
          <w:sz w:val="28"/>
          <w:szCs w:val="28"/>
        </w:rPr>
        <w:t>个项目外，其他所有项目视作为1个项目</w:t>
      </w:r>
      <w:r>
        <w:rPr>
          <w:rFonts w:hint="eastAsia" w:ascii="仿宋_GB2312" w:hAnsi="Verdana" w:eastAsia="仿宋_GB2312" w:cs="宋体"/>
          <w:color w:val="333333"/>
          <w:spacing w:val="-4"/>
          <w:kern w:val="0"/>
          <w:sz w:val="28"/>
          <w:szCs w:val="28"/>
        </w:rPr>
        <w:t>。</w:t>
      </w:r>
    </w:p>
    <w:p w14:paraId="554E4811">
      <w:pPr>
        <w:pStyle w:val="24"/>
        <w:numPr>
          <w:ilvl w:val="0"/>
          <w:numId w:val="0"/>
        </w:numPr>
        <w:spacing w:line="520" w:lineRule="atLeast"/>
        <w:ind w:firstLine="568"/>
        <w:rPr>
          <w:rFonts w:hint="eastAsia" w:ascii="仿宋_GB2312" w:hAnsi="Verdana" w:eastAsia="仿宋_GB2312" w:cs="宋体"/>
          <w:color w:val="333333"/>
          <w:spacing w:val="-4"/>
          <w:kern w:val="0"/>
          <w:sz w:val="28"/>
          <w:szCs w:val="28"/>
        </w:rPr>
      </w:pPr>
      <w:r>
        <w:rPr>
          <w:rFonts w:hint="eastAsia" w:ascii="仿宋_GB2312" w:hAnsi="Verdana" w:eastAsia="仿宋_GB2312" w:cs="宋体"/>
          <w:color w:val="333333"/>
          <w:spacing w:val="-4"/>
          <w:kern w:val="0"/>
          <w:sz w:val="28"/>
          <w:szCs w:val="28"/>
        </w:rPr>
        <w:t>5.出具审计报告征求意见稿，与委托人交换意见；</w:t>
      </w:r>
    </w:p>
    <w:p w14:paraId="57B93FC8">
      <w:pPr>
        <w:pStyle w:val="24"/>
        <w:numPr>
          <w:ilvl w:val="0"/>
          <w:numId w:val="0"/>
        </w:numPr>
        <w:spacing w:line="520" w:lineRule="atLeast"/>
        <w:ind w:firstLine="568"/>
        <w:rPr>
          <w:rFonts w:hint="eastAsia" w:ascii="仿宋_GB2312" w:hAnsi="Verdana" w:eastAsia="仿宋_GB2312" w:cs="宋体"/>
          <w:color w:val="333333"/>
          <w:spacing w:val="-4"/>
          <w:kern w:val="0"/>
          <w:sz w:val="28"/>
          <w:szCs w:val="28"/>
        </w:rPr>
      </w:pPr>
      <w:r>
        <w:rPr>
          <w:rFonts w:hint="eastAsia" w:ascii="仿宋_GB2312" w:hAnsi="Verdana" w:eastAsia="仿宋_GB2312" w:cs="宋体"/>
          <w:color w:val="333333"/>
          <w:spacing w:val="-4"/>
          <w:kern w:val="0"/>
          <w:sz w:val="28"/>
          <w:szCs w:val="28"/>
        </w:rPr>
        <w:t>6.出具正式审计报告。</w:t>
      </w:r>
    </w:p>
    <w:p w14:paraId="3493C90D">
      <w:pPr>
        <w:pStyle w:val="24"/>
        <w:numPr>
          <w:ilvl w:val="0"/>
          <w:numId w:val="0"/>
        </w:numPr>
        <w:spacing w:line="520" w:lineRule="atLeast"/>
        <w:ind w:firstLine="568"/>
        <w:rPr>
          <w:rFonts w:hint="eastAsia" w:ascii="黑体" w:hAnsi="Verdana" w:eastAsia="黑体" w:cs="宋体"/>
          <w:color w:val="333333"/>
          <w:spacing w:val="-4"/>
          <w:kern w:val="0"/>
          <w:sz w:val="30"/>
          <w:szCs w:val="30"/>
          <w:lang w:val="en-US" w:eastAsia="zh-CN"/>
        </w:rPr>
      </w:pPr>
      <w:r>
        <w:rPr>
          <w:rFonts w:hint="eastAsia" w:ascii="黑体" w:hAnsi="Verdana" w:eastAsia="黑体" w:cs="宋体"/>
          <w:color w:val="333333"/>
          <w:spacing w:val="-4"/>
          <w:kern w:val="0"/>
          <w:sz w:val="30"/>
          <w:szCs w:val="30"/>
          <w:lang w:val="en-US" w:eastAsia="zh-CN"/>
        </w:rPr>
        <w:t>五、审计结论</w:t>
      </w:r>
    </w:p>
    <w:p w14:paraId="4713B7A5">
      <w:pPr>
        <w:widowControl/>
        <w:shd w:val="clear" w:color="auto" w:fill="F7FDFF"/>
        <w:spacing w:line="560" w:lineRule="atLeast"/>
        <w:ind w:firstLine="576"/>
        <w:jc w:val="left"/>
        <w:rPr>
          <w:rFonts w:ascii="Verdana" w:hAnsi="Verdana" w:cs="宋体"/>
          <w:color w:val="333333"/>
          <w:kern w:val="0"/>
          <w:sz w:val="30"/>
          <w:szCs w:val="30"/>
        </w:rPr>
      </w:pPr>
      <w:r>
        <w:rPr>
          <w:rFonts w:hint="eastAsia" w:ascii="黑体" w:hAnsi="Verdana" w:eastAsia="黑体" w:cs="宋体"/>
          <w:color w:val="333333"/>
          <w:spacing w:val="-4"/>
          <w:kern w:val="0"/>
          <w:sz w:val="30"/>
          <w:szCs w:val="30"/>
          <w:lang w:val="en-US" w:eastAsia="zh-CN"/>
        </w:rPr>
        <w:t>六、其他</w:t>
      </w:r>
    </w:p>
    <w:p w14:paraId="112B9C84">
      <w:pPr>
        <w:pStyle w:val="5"/>
        <w:spacing w:line="360" w:lineRule="auto"/>
        <w:rPr>
          <w:rFonts w:hAnsi="宋体"/>
          <w:bCs/>
          <w:sz w:val="24"/>
          <w:szCs w:val="24"/>
        </w:rPr>
      </w:pPr>
    </w:p>
    <w:p w14:paraId="07361416">
      <w:pPr>
        <w:spacing w:line="360" w:lineRule="auto"/>
        <w:ind w:firstLine="560" w:firstLineChars="200"/>
        <w:rPr>
          <w:rFonts w:ascii="宋体" w:hAnsi="宋体"/>
          <w:sz w:val="28"/>
          <w:szCs w:val="28"/>
        </w:rPr>
      </w:pPr>
      <w:r>
        <w:rPr>
          <w:rFonts w:hint="eastAsia" w:ascii="宋体" w:hAnsi="宋体"/>
          <w:sz w:val="28"/>
          <w:szCs w:val="28"/>
        </w:rPr>
        <w:t>安徽</w:t>
      </w:r>
      <w:r>
        <w:rPr>
          <w:rFonts w:hint="eastAsia" w:ascii="宋体" w:hAnsi="宋体"/>
          <w:sz w:val="28"/>
          <w:szCs w:val="28"/>
          <w:lang w:val="en-US" w:eastAsia="zh-CN"/>
        </w:rPr>
        <w:t>宣宁</w:t>
      </w:r>
      <w:r>
        <w:rPr>
          <w:rFonts w:hint="eastAsia" w:ascii="宋体" w:hAnsi="宋体"/>
          <w:sz w:val="28"/>
          <w:szCs w:val="28"/>
        </w:rPr>
        <w:t>会计师事务所（普通合伙）</w:t>
      </w:r>
      <w:r>
        <w:rPr>
          <w:rFonts w:ascii="宋体" w:hAnsi="宋体"/>
          <w:sz w:val="28"/>
          <w:szCs w:val="28"/>
        </w:rPr>
        <w:t xml:space="preserve">  </w:t>
      </w:r>
      <w:r>
        <w:rPr>
          <w:rFonts w:hint="eastAsia" w:ascii="宋体" w:hAnsi="宋体"/>
          <w:sz w:val="28"/>
          <w:szCs w:val="28"/>
        </w:rPr>
        <w:t xml:space="preserve">      </w:t>
      </w:r>
      <w:r>
        <w:rPr>
          <w:rFonts w:ascii="宋体" w:hAnsi="宋体"/>
          <w:sz w:val="28"/>
          <w:szCs w:val="28"/>
        </w:rPr>
        <w:t xml:space="preserve">   </w:t>
      </w:r>
      <w:r>
        <w:rPr>
          <w:rFonts w:hint="eastAsia" w:ascii="宋体" w:hAnsi="宋体"/>
          <w:sz w:val="28"/>
          <w:szCs w:val="28"/>
        </w:rPr>
        <w:t xml:space="preserve"> </w:t>
      </w:r>
      <w:r>
        <w:rPr>
          <w:rFonts w:ascii="宋体" w:hAnsi="宋体"/>
          <w:sz w:val="28"/>
          <w:szCs w:val="28"/>
        </w:rPr>
        <w:t xml:space="preserve">  中国注册会计师： </w:t>
      </w:r>
    </w:p>
    <w:p w14:paraId="08870685">
      <w:pPr>
        <w:spacing w:line="360" w:lineRule="auto"/>
        <w:ind w:firstLine="560" w:firstLineChars="200"/>
        <w:rPr>
          <w:rFonts w:ascii="宋体" w:hAnsi="宋体"/>
          <w:sz w:val="28"/>
          <w:szCs w:val="28"/>
        </w:rPr>
      </w:pPr>
      <w:r>
        <w:rPr>
          <w:rFonts w:ascii="宋体" w:hAnsi="宋体"/>
          <w:sz w:val="28"/>
          <w:szCs w:val="28"/>
        </w:rPr>
        <w:t xml:space="preserve">                       </w:t>
      </w:r>
    </w:p>
    <w:p w14:paraId="0C6BE6A7">
      <w:pPr>
        <w:spacing w:line="360" w:lineRule="auto"/>
        <w:ind w:firstLine="1680" w:firstLineChars="600"/>
        <w:rPr>
          <w:rFonts w:hint="eastAsia" w:ascii="宋体" w:hAnsi="宋体"/>
          <w:sz w:val="28"/>
          <w:szCs w:val="28"/>
        </w:rPr>
      </w:pPr>
      <w:r>
        <w:rPr>
          <w:rFonts w:ascii="宋体" w:hAnsi="宋体"/>
          <w:sz w:val="28"/>
          <w:szCs w:val="28"/>
        </w:rPr>
        <w:t>中国·</w:t>
      </w:r>
      <w:r>
        <w:rPr>
          <w:rFonts w:hint="eastAsia" w:ascii="宋体" w:hAnsi="宋体"/>
          <w:sz w:val="28"/>
          <w:szCs w:val="28"/>
        </w:rPr>
        <w:t>宣城</w:t>
      </w:r>
      <w:r>
        <w:rPr>
          <w:rFonts w:ascii="宋体" w:hAnsi="宋体"/>
          <w:sz w:val="28"/>
          <w:szCs w:val="28"/>
        </w:rPr>
        <w:t xml:space="preserve">                   </w:t>
      </w:r>
      <w:r>
        <w:rPr>
          <w:rFonts w:hint="eastAsia" w:ascii="宋体" w:hAnsi="宋体"/>
          <w:sz w:val="28"/>
          <w:szCs w:val="28"/>
        </w:rPr>
        <w:t xml:space="preserve">       </w:t>
      </w:r>
      <w:r>
        <w:rPr>
          <w:rFonts w:ascii="宋体" w:hAnsi="宋体"/>
          <w:sz w:val="28"/>
          <w:szCs w:val="28"/>
        </w:rPr>
        <w:t xml:space="preserve">  中国注册会计师： </w:t>
      </w:r>
    </w:p>
    <w:p w14:paraId="407D615C">
      <w:pPr>
        <w:spacing w:line="360" w:lineRule="auto"/>
        <w:ind w:firstLine="560" w:firstLineChars="200"/>
        <w:rPr>
          <w:rFonts w:ascii="宋体" w:hAnsi="宋体"/>
          <w:sz w:val="28"/>
          <w:szCs w:val="28"/>
        </w:rPr>
      </w:pPr>
    </w:p>
    <w:p w14:paraId="7826741E">
      <w:pPr>
        <w:spacing w:line="360" w:lineRule="auto"/>
        <w:ind w:firstLine="6720" w:firstLineChars="2400"/>
        <w:rPr>
          <w:rFonts w:hAnsi="宋体"/>
          <w:bCs/>
          <w:sz w:val="24"/>
        </w:rPr>
      </w:pPr>
      <w:r>
        <w:rPr>
          <w:rFonts w:ascii="宋体" w:hAnsi="宋体"/>
          <w:sz w:val="28"/>
          <w:szCs w:val="28"/>
        </w:rPr>
        <w:t>二〇二</w:t>
      </w:r>
      <w:r>
        <w:rPr>
          <w:rFonts w:hint="eastAsia" w:ascii="宋体" w:hAnsi="宋体"/>
          <w:sz w:val="28"/>
          <w:szCs w:val="28"/>
          <w:lang w:val="en-US" w:eastAsia="zh-CN"/>
        </w:rPr>
        <w:t>六</w:t>
      </w:r>
      <w:r>
        <w:rPr>
          <w:rFonts w:ascii="宋体" w:hAnsi="宋体"/>
          <w:sz w:val="28"/>
          <w:szCs w:val="28"/>
        </w:rPr>
        <w:t>年</w:t>
      </w:r>
      <w:r>
        <w:rPr>
          <w:rFonts w:hint="eastAsia" w:ascii="宋体" w:hAnsi="宋体"/>
          <w:sz w:val="28"/>
          <w:szCs w:val="28"/>
        </w:rPr>
        <w:t>XX</w:t>
      </w:r>
      <w:r>
        <w:rPr>
          <w:rFonts w:ascii="宋体" w:hAnsi="宋体"/>
          <w:sz w:val="28"/>
          <w:szCs w:val="28"/>
        </w:rPr>
        <w:t>月</w:t>
      </w:r>
      <w:r>
        <w:rPr>
          <w:rFonts w:hint="eastAsia" w:ascii="宋体" w:hAnsi="宋体"/>
          <w:sz w:val="28"/>
          <w:szCs w:val="28"/>
        </w:rPr>
        <w:t>XX日</w:t>
      </w:r>
      <w:r>
        <w:rPr>
          <w:rFonts w:ascii="宋体" w:hAnsi="宋体"/>
          <w:sz w:val="28"/>
          <w:szCs w:val="28"/>
        </w:rPr>
        <w:t xml:space="preserve">  </w:t>
      </w:r>
      <w:r>
        <w:rPr>
          <w:rFonts w:hAnsi="宋体"/>
          <w:bCs/>
          <w:sz w:val="28"/>
          <w:szCs w:val="28"/>
        </w:rPr>
        <w:t xml:space="preserve">   </w:t>
      </w:r>
      <w:r>
        <w:rPr>
          <w:rFonts w:hAnsi="宋体"/>
          <w:bCs/>
          <w:sz w:val="24"/>
        </w:rPr>
        <w:t xml:space="preserve">                         </w:t>
      </w:r>
    </w:p>
    <w:bookmarkEnd w:id="0"/>
    <w:p w14:paraId="39C52DEE">
      <w:pPr>
        <w:pStyle w:val="22"/>
        <w:tabs>
          <w:tab w:val="left" w:pos="480"/>
          <w:tab w:val="clear" w:pos="360"/>
        </w:tabs>
        <w:adjustRightInd/>
        <w:snapToGrid/>
        <w:spacing w:before="156" w:line="360" w:lineRule="auto"/>
        <w:rPr>
          <w:rFonts w:hint="eastAsia" w:ascii="仿宋_GB2312" w:hAnsi="仿宋_GB2312" w:eastAsia="仿宋_GB2312" w:cs="仿宋_GB2312"/>
          <w:b w:val="0"/>
          <w:kern w:val="2"/>
          <w:sz w:val="28"/>
          <w:szCs w:val="28"/>
          <w:lang w:val="en-US" w:eastAsia="zh-CN" w:bidi="ar-SA"/>
        </w:rPr>
      </w:pPr>
    </w:p>
    <w:sectPr>
      <w:headerReference r:id="rId4" w:type="first"/>
      <w:footerReference r:id="rId6" w:type="first"/>
      <w:headerReference r:id="rId3" w:type="default"/>
      <w:footerReference r:id="rId5" w:type="default"/>
      <w:pgSz w:w="11906" w:h="16838"/>
      <w:pgMar w:top="1440" w:right="926" w:bottom="1440" w:left="1080" w:header="851" w:footer="992" w:gutter="0"/>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Arial Narrow">
    <w:panose1 w:val="020B0606020202030204"/>
    <w:charset w:val="00"/>
    <w:family w:val="swiss"/>
    <w:pitch w:val="default"/>
    <w:sig w:usb0="00000287" w:usb1="00000800" w:usb2="00000000" w:usb3="00000000" w:csb0="2000009F" w:csb1="DFD70000"/>
  </w:font>
  <w:font w:name="Verdana">
    <w:panose1 w:val="020B0604030504040204"/>
    <w:charset w:val="00"/>
    <w:family w:val="swiss"/>
    <w:pitch w:val="default"/>
    <w:sig w:usb0="A00006FF" w:usb1="4000205B" w:usb2="00000010" w:usb3="00000000" w:csb0="2000019F"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E326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2F59D34">
                          <w:pPr>
                            <w:pStyle w:val="6"/>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3"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CcUoWg3gEAAL4DAAAOAAAAAAAA&#10;AAEAIAAAAB4BAABkcnMvZTJvRG9jLnhtbFBLBQYAAAAABgAGAFkBAABuBQAAAAA=&#10;">
              <v:fill on="f" focussize="0,0"/>
              <v:stroke on="f"/>
              <v:imagedata o:title=""/>
              <o:lock v:ext="edit" aspectratio="f"/>
              <v:textbox inset="0mm,0mm,0mm,0mm" style="mso-fit-shape-to-text:t;">
                <w:txbxContent>
                  <w:p w14:paraId="22F59D34">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0A637">
    <w:pPr>
      <w:pStyle w:val="6"/>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3D84F64">
                          <w:pPr>
                            <w:pStyle w:val="6"/>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shape id="文本框 5"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M6pebnPAAAABQEAAA8AAAAAAAAAAQAg&#10;AAAAIgAAAGRycy9kb3ducmV2LnhtbFBLAQIUABQAAAAIAIdO4kA5dyKb3gEAAL4DAAAOAAAAAAAA&#10;AAEAIAAAAB4BAABkcnMvZTJvRG9jLnhtbFBLBQYAAAAABgAGAFkBAABuBQAAAAA=&#10;">
              <v:fill on="f" focussize="0,0"/>
              <v:stroke on="f"/>
              <v:imagedata o:title=""/>
              <o:lock v:ext="edit" aspectratio="f"/>
              <v:textbox inset="0mm,0mm,0mm,0mm" style="mso-fit-shape-to-text:t;">
                <w:txbxContent>
                  <w:p w14:paraId="13D84F64">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FAF7C">
    <w:pPr>
      <w:pStyle w:val="7"/>
      <w:pBdr>
        <w:bottom w:val="none" w:color="auto" w:sz="0" w:space="1"/>
      </w:pBdr>
      <w:jc w:val="left"/>
    </w:pPr>
    <w:r>
      <w:rPr>
        <w:rFonts w:hint="eastAsia" w:ascii="Times New Roman" w:hAnsi="Times New Roman" w:eastAsia="宋体" w:cs="Times New Roman"/>
        <w:sz w:val="18"/>
        <w:szCs w:val="18"/>
        <w:lang w:val="en-US" w:eastAsia="zh-CN"/>
      </w:rPr>
      <w:drawing>
        <wp:anchor distT="0" distB="0" distL="114300" distR="114300" simplePos="0" relativeHeight="251661312" behindDoc="1" locked="0" layoutInCell="1" allowOverlap="1">
          <wp:simplePos x="0" y="0"/>
          <wp:positionH relativeFrom="column">
            <wp:posOffset>106680</wp:posOffset>
          </wp:positionH>
          <wp:positionV relativeFrom="paragraph">
            <wp:posOffset>14605</wp:posOffset>
          </wp:positionV>
          <wp:extent cx="400685" cy="273050"/>
          <wp:effectExtent l="0" t="0" r="10795" b="1270"/>
          <wp:wrapTight wrapText="bothSides">
            <wp:wrapPolygon>
              <wp:start x="21592" y="-2"/>
              <wp:lineTo x="0" y="0"/>
              <wp:lineTo x="0" y="21600"/>
              <wp:lineTo x="21592" y="21602"/>
              <wp:lineTo x="8" y="21602"/>
              <wp:lineTo x="21600" y="21600"/>
              <wp:lineTo x="21600" y="0"/>
              <wp:lineTo x="8" y="-2"/>
              <wp:lineTo x="21592" y="-2"/>
            </wp:wrapPolygon>
          </wp:wrapTight>
          <wp:docPr id="3" name="图片 6" descr="0713aa9219868c7a9d466e43069e4a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0713aa9219868c7a9d466e43069e4a4b"/>
                  <pic:cNvPicPr>
                    <a:picLocks noChangeAspect="1"/>
                  </pic:cNvPicPr>
                </pic:nvPicPr>
                <pic:blipFill>
                  <a:blip r:embed="rId1"/>
                  <a:stretch>
                    <a:fillRect/>
                  </a:stretch>
                </pic:blipFill>
                <pic:spPr>
                  <a:xfrm>
                    <a:off x="0" y="0"/>
                    <a:ext cx="400685" cy="273050"/>
                  </a:xfrm>
                  <a:prstGeom prst="rect">
                    <a:avLst/>
                  </a:prstGeom>
                  <a:noFill/>
                  <a:ln>
                    <a:noFill/>
                  </a:ln>
                </pic:spPr>
              </pic:pic>
            </a:graphicData>
          </a:graphic>
        </wp:anchor>
      </w:drawing>
    </w:r>
    <w:r>
      <w:rPr>
        <w:sz w:val="18"/>
      </w:rPr>
      <mc:AlternateContent>
        <mc:Choice Requires="wps">
          <w:drawing>
            <wp:anchor distT="0" distB="0" distL="114300" distR="114300" simplePos="0" relativeHeight="251662336" behindDoc="0" locked="0" layoutInCell="1" allowOverlap="1">
              <wp:simplePos x="0" y="0"/>
              <wp:positionH relativeFrom="column">
                <wp:posOffset>614045</wp:posOffset>
              </wp:positionH>
              <wp:positionV relativeFrom="paragraph">
                <wp:posOffset>1270</wp:posOffset>
              </wp:positionV>
              <wp:extent cx="5659755" cy="464820"/>
              <wp:effectExtent l="0" t="0" r="9525" b="7620"/>
              <wp:wrapNone/>
              <wp:docPr id="4" name="文本框 9"/>
              <wp:cNvGraphicFramePr/>
              <a:graphic xmlns:a="http://schemas.openxmlformats.org/drawingml/2006/main">
                <a:graphicData uri="http://schemas.microsoft.com/office/word/2010/wordprocessingShape">
                  <wps:wsp>
                    <wps:cNvSpPr txBox="1"/>
                    <wps:spPr>
                      <a:xfrm>
                        <a:off x="0" y="0"/>
                        <a:ext cx="5659755" cy="464820"/>
                      </a:xfrm>
                      <a:prstGeom prst="rect">
                        <a:avLst/>
                      </a:prstGeom>
                      <a:solidFill>
                        <a:srgbClr val="FFFFFF"/>
                      </a:solidFill>
                      <a:ln>
                        <a:noFill/>
                      </a:ln>
                    </wps:spPr>
                    <wps:txbx>
                      <w:txbxContent>
                        <w:p w14:paraId="34EF09F2">
                          <w:r>
                            <w:rPr>
                              <w:rFonts w:hint="eastAsia" w:ascii="仿宋" w:hAnsi="仿宋" w:eastAsia="仿宋" w:cs="仿宋"/>
                              <w:sz w:val="18"/>
                              <w:szCs w:val="18"/>
                              <w:lang w:val="en-US" w:eastAsia="zh-CN"/>
                            </w:rPr>
                            <w:t>安徽宣宁会计师事务所(普通合伙)                                 地址：</w:t>
                          </w:r>
                          <w:r>
                            <w:rPr>
                              <w:rFonts w:hint="eastAsia" w:ascii="仿宋" w:hAnsi="仿宋" w:eastAsia="仿宋" w:cs="仿宋"/>
                              <w:sz w:val="18"/>
                              <w:szCs w:val="18"/>
                            </w:rPr>
                            <w:t>安徽省宣城经济技术</w:t>
                          </w:r>
                          <w:r>
                            <w:rPr>
                              <w:rFonts w:hint="eastAsia" w:ascii="仿宋" w:hAnsi="仿宋" w:eastAsia="仿宋" w:cs="仿宋"/>
                              <w:sz w:val="18"/>
                              <w:szCs w:val="18"/>
                              <w:lang w:val="en-US" w:eastAsia="zh-CN"/>
                            </w:rPr>
                            <w:t xml:space="preserve">                                   </w:t>
                          </w:r>
                          <w:r>
                            <w:rPr>
                              <w:rFonts w:hint="eastAsia" w:ascii="仿宋" w:hAnsi="仿宋" w:eastAsia="仿宋" w:cs="仿宋"/>
                              <w:sz w:val="18"/>
                              <w:szCs w:val="18"/>
                            </w:rPr>
                            <w:t>电话 : 0563-2616441</w:t>
                          </w:r>
                          <w:r>
                            <w:rPr>
                              <w:rFonts w:hint="eastAsia" w:ascii="仿宋" w:hAnsi="仿宋" w:eastAsia="仿宋" w:cs="仿宋"/>
                              <w:sz w:val="18"/>
                              <w:szCs w:val="18"/>
                              <w:lang w:val="en-US" w:eastAsia="zh-CN"/>
                            </w:rPr>
                            <w:t xml:space="preserve">                                                   </w:t>
                          </w:r>
                          <w:r>
                            <w:rPr>
                              <w:rFonts w:hint="eastAsia" w:ascii="仿宋" w:hAnsi="仿宋" w:eastAsia="仿宋" w:cs="仿宋"/>
                              <w:sz w:val="18"/>
                              <w:szCs w:val="18"/>
                            </w:rPr>
                            <w:t>开发区</w:t>
                          </w:r>
                          <w:r>
                            <w:rPr>
                              <w:rFonts w:hint="eastAsia" w:ascii="仿宋" w:hAnsi="仿宋" w:eastAsia="仿宋" w:cs="仿宋"/>
                              <w:sz w:val="18"/>
                              <w:szCs w:val="18"/>
                              <w:lang w:val="en-US" w:eastAsia="zh-CN"/>
                            </w:rPr>
                            <w:t>东方大厦</w:t>
                          </w:r>
                          <w:r>
                            <w:rPr>
                              <w:rFonts w:hint="eastAsia" w:ascii="仿宋" w:hAnsi="仿宋" w:eastAsia="仿宋" w:cs="仿宋"/>
                              <w:sz w:val="18"/>
                              <w:szCs w:val="18"/>
                            </w:rPr>
                            <w:t>3101室</w:t>
                          </w:r>
                          <w:r>
                            <w:rPr>
                              <w:rFonts w:hint="eastAsia" w:ascii="仿宋" w:hAnsi="仿宋" w:eastAsia="仿宋" w:cs="仿宋"/>
                              <w:sz w:val="18"/>
                              <w:szCs w:val="18"/>
                              <w:lang w:val="en-US" w:eastAsia="zh-CN"/>
                            </w:rPr>
                            <w:t xml:space="preserve"> </w:t>
                          </w:r>
                          <w:r>
                            <w:rPr>
                              <w:rFonts w:hint="eastAsia" w:ascii="仿宋" w:hAnsi="仿宋" w:eastAsia="仿宋" w:cs="仿宋"/>
                              <w:sz w:val="18"/>
                              <w:szCs w:val="18"/>
                              <w:lang w:val="en-US" w:eastAsia="zh-CN"/>
                            </w:rPr>
                            <w:br w:type="textWrapping"/>
                          </w:r>
                        </w:p>
                      </w:txbxContent>
                    </wps:txbx>
                    <wps:bodyPr wrap="square" upright="1"/>
                  </wps:wsp>
                </a:graphicData>
              </a:graphic>
            </wp:anchor>
          </w:drawing>
        </mc:Choice>
        <mc:Fallback>
          <w:pict>
            <v:shape id="文本框 9" o:spid="_x0000_s1026" o:spt="202" type="#_x0000_t202" style="position:absolute;left:0pt;margin-left:48.35pt;margin-top:0.1pt;height:36.6pt;width:445.65pt;z-index:251662336;mso-width-relative:page;mso-height-relative:page;" fillcolor="#FFFFFF" filled="t" stroked="f" coordsize="21600,21600" o:gfxdata="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Bs2x021QAAAAYBAAAPAAAAAAAAAAEAIAAAACIAAABkcnMv&#10;ZG93bnJldi54bWxQSwECFAAUAAAACACHTuJAVVHg680BAACFAwAADgAAAAAAAAABACAAAAAkAQAA&#10;ZHJzL2Uyb0RvYy54bWxQSwUGAAAAAAYABgBZAQAAYwUAAAAA&#10;">
              <v:fill on="t" focussize="0,0"/>
              <v:stroke on="f"/>
              <v:imagedata o:title=""/>
              <o:lock v:ext="edit" aspectratio="f"/>
              <v:textbox>
                <w:txbxContent>
                  <w:p w14:paraId="34EF09F2">
                    <w:r>
                      <w:rPr>
                        <w:rFonts w:hint="eastAsia" w:ascii="仿宋" w:hAnsi="仿宋" w:eastAsia="仿宋" w:cs="仿宋"/>
                        <w:sz w:val="18"/>
                        <w:szCs w:val="18"/>
                        <w:lang w:val="en-US" w:eastAsia="zh-CN"/>
                      </w:rPr>
                      <w:t>安徽宣宁会计师事务所(普通合伙)                                 地址：</w:t>
                    </w:r>
                    <w:r>
                      <w:rPr>
                        <w:rFonts w:hint="eastAsia" w:ascii="仿宋" w:hAnsi="仿宋" w:eastAsia="仿宋" w:cs="仿宋"/>
                        <w:sz w:val="18"/>
                        <w:szCs w:val="18"/>
                      </w:rPr>
                      <w:t>安徽省宣城经济技术</w:t>
                    </w:r>
                    <w:r>
                      <w:rPr>
                        <w:rFonts w:hint="eastAsia" w:ascii="仿宋" w:hAnsi="仿宋" w:eastAsia="仿宋" w:cs="仿宋"/>
                        <w:sz w:val="18"/>
                        <w:szCs w:val="18"/>
                        <w:lang w:val="en-US" w:eastAsia="zh-CN"/>
                      </w:rPr>
                      <w:t xml:space="preserve">                                   </w:t>
                    </w:r>
                    <w:r>
                      <w:rPr>
                        <w:rFonts w:hint="eastAsia" w:ascii="仿宋" w:hAnsi="仿宋" w:eastAsia="仿宋" w:cs="仿宋"/>
                        <w:sz w:val="18"/>
                        <w:szCs w:val="18"/>
                      </w:rPr>
                      <w:t>电话 : 0563-2616441</w:t>
                    </w:r>
                    <w:r>
                      <w:rPr>
                        <w:rFonts w:hint="eastAsia" w:ascii="仿宋" w:hAnsi="仿宋" w:eastAsia="仿宋" w:cs="仿宋"/>
                        <w:sz w:val="18"/>
                        <w:szCs w:val="18"/>
                        <w:lang w:val="en-US" w:eastAsia="zh-CN"/>
                      </w:rPr>
                      <w:t xml:space="preserve">                                                   </w:t>
                    </w:r>
                    <w:r>
                      <w:rPr>
                        <w:rFonts w:hint="eastAsia" w:ascii="仿宋" w:hAnsi="仿宋" w:eastAsia="仿宋" w:cs="仿宋"/>
                        <w:sz w:val="18"/>
                        <w:szCs w:val="18"/>
                      </w:rPr>
                      <w:t>开发区</w:t>
                    </w:r>
                    <w:r>
                      <w:rPr>
                        <w:rFonts w:hint="eastAsia" w:ascii="仿宋" w:hAnsi="仿宋" w:eastAsia="仿宋" w:cs="仿宋"/>
                        <w:sz w:val="18"/>
                        <w:szCs w:val="18"/>
                        <w:lang w:val="en-US" w:eastAsia="zh-CN"/>
                      </w:rPr>
                      <w:t>东方大厦</w:t>
                    </w:r>
                    <w:r>
                      <w:rPr>
                        <w:rFonts w:hint="eastAsia" w:ascii="仿宋" w:hAnsi="仿宋" w:eastAsia="仿宋" w:cs="仿宋"/>
                        <w:sz w:val="18"/>
                        <w:szCs w:val="18"/>
                      </w:rPr>
                      <w:t>3101室</w:t>
                    </w:r>
                    <w:r>
                      <w:rPr>
                        <w:rFonts w:hint="eastAsia" w:ascii="仿宋" w:hAnsi="仿宋" w:eastAsia="仿宋" w:cs="仿宋"/>
                        <w:sz w:val="18"/>
                        <w:szCs w:val="18"/>
                        <w:lang w:val="en-US" w:eastAsia="zh-CN"/>
                      </w:rPr>
                      <w:t xml:space="preserve"> </w:t>
                    </w:r>
                    <w:r>
                      <w:rPr>
                        <w:rFonts w:hint="eastAsia" w:ascii="仿宋" w:hAnsi="仿宋" w:eastAsia="仿宋" w:cs="仿宋"/>
                        <w:sz w:val="18"/>
                        <w:szCs w:val="18"/>
                        <w:lang w:val="en-US" w:eastAsia="zh-CN"/>
                      </w:rPr>
                      <w:br w:type="textWrapping"/>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01DCB">
    <w:pPr>
      <w:pStyle w:val="7"/>
      <w:pBdr>
        <w:bottom w:val="none" w:color="auto" w:sz="0"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48AF72"/>
    <w:multiLevelType w:val="singleLevel"/>
    <w:tmpl w:val="0348AF72"/>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UxYzlkMjEwNWYwYzMzZTc0MjgwODA1YWFmODc1ZmMifQ=="/>
  </w:docVars>
  <w:rsids>
    <w:rsidRoot w:val="004E0B1C"/>
    <w:rsid w:val="00000427"/>
    <w:rsid w:val="0001269F"/>
    <w:rsid w:val="00012CF8"/>
    <w:rsid w:val="00015E6E"/>
    <w:rsid w:val="00017D4E"/>
    <w:rsid w:val="00024ECB"/>
    <w:rsid w:val="00025124"/>
    <w:rsid w:val="00034848"/>
    <w:rsid w:val="00034FF1"/>
    <w:rsid w:val="0004398D"/>
    <w:rsid w:val="00053EEA"/>
    <w:rsid w:val="00054328"/>
    <w:rsid w:val="0005511A"/>
    <w:rsid w:val="00056292"/>
    <w:rsid w:val="00060FDE"/>
    <w:rsid w:val="0006124E"/>
    <w:rsid w:val="000735CD"/>
    <w:rsid w:val="00074770"/>
    <w:rsid w:val="00084A39"/>
    <w:rsid w:val="00087A74"/>
    <w:rsid w:val="000926DA"/>
    <w:rsid w:val="00093B33"/>
    <w:rsid w:val="000975DA"/>
    <w:rsid w:val="000A6A25"/>
    <w:rsid w:val="000A6F27"/>
    <w:rsid w:val="000B0805"/>
    <w:rsid w:val="000B1599"/>
    <w:rsid w:val="000B1DFE"/>
    <w:rsid w:val="000B2B21"/>
    <w:rsid w:val="000B63D7"/>
    <w:rsid w:val="000C131B"/>
    <w:rsid w:val="000C5894"/>
    <w:rsid w:val="000C67EC"/>
    <w:rsid w:val="000D08BD"/>
    <w:rsid w:val="000D355B"/>
    <w:rsid w:val="000D604D"/>
    <w:rsid w:val="000D6D7E"/>
    <w:rsid w:val="000E03E1"/>
    <w:rsid w:val="000E23CD"/>
    <w:rsid w:val="000F72A5"/>
    <w:rsid w:val="00100DE3"/>
    <w:rsid w:val="0010221C"/>
    <w:rsid w:val="00110EAE"/>
    <w:rsid w:val="00115C42"/>
    <w:rsid w:val="00115CAD"/>
    <w:rsid w:val="00116CF3"/>
    <w:rsid w:val="00116EDB"/>
    <w:rsid w:val="00122471"/>
    <w:rsid w:val="00124837"/>
    <w:rsid w:val="00134AFA"/>
    <w:rsid w:val="00135000"/>
    <w:rsid w:val="00136C1F"/>
    <w:rsid w:val="001408D4"/>
    <w:rsid w:val="00144468"/>
    <w:rsid w:val="001524A2"/>
    <w:rsid w:val="00155CCD"/>
    <w:rsid w:val="001619D7"/>
    <w:rsid w:val="00166469"/>
    <w:rsid w:val="00173239"/>
    <w:rsid w:val="0017591E"/>
    <w:rsid w:val="001762E8"/>
    <w:rsid w:val="00177C57"/>
    <w:rsid w:val="001815A3"/>
    <w:rsid w:val="00182B78"/>
    <w:rsid w:val="0018408A"/>
    <w:rsid w:val="0018457F"/>
    <w:rsid w:val="00185337"/>
    <w:rsid w:val="00187B1F"/>
    <w:rsid w:val="001948E4"/>
    <w:rsid w:val="001962C2"/>
    <w:rsid w:val="001C72AE"/>
    <w:rsid w:val="001D2363"/>
    <w:rsid w:val="001E062B"/>
    <w:rsid w:val="001E5177"/>
    <w:rsid w:val="001F1BF4"/>
    <w:rsid w:val="001F2B89"/>
    <w:rsid w:val="001F3109"/>
    <w:rsid w:val="002034F5"/>
    <w:rsid w:val="00207C93"/>
    <w:rsid w:val="00212C7B"/>
    <w:rsid w:val="00216C32"/>
    <w:rsid w:val="0022049F"/>
    <w:rsid w:val="00222C4F"/>
    <w:rsid w:val="00223321"/>
    <w:rsid w:val="00225484"/>
    <w:rsid w:val="00226265"/>
    <w:rsid w:val="00230567"/>
    <w:rsid w:val="00230959"/>
    <w:rsid w:val="00232AF6"/>
    <w:rsid w:val="00233F02"/>
    <w:rsid w:val="00237602"/>
    <w:rsid w:val="00240803"/>
    <w:rsid w:val="00245326"/>
    <w:rsid w:val="00257317"/>
    <w:rsid w:val="00261B20"/>
    <w:rsid w:val="00266937"/>
    <w:rsid w:val="00273805"/>
    <w:rsid w:val="00274927"/>
    <w:rsid w:val="00280345"/>
    <w:rsid w:val="00290763"/>
    <w:rsid w:val="002A1234"/>
    <w:rsid w:val="002A222C"/>
    <w:rsid w:val="002A3D4E"/>
    <w:rsid w:val="002A64AD"/>
    <w:rsid w:val="002A69DB"/>
    <w:rsid w:val="002B39F1"/>
    <w:rsid w:val="002C474A"/>
    <w:rsid w:val="002E127F"/>
    <w:rsid w:val="002E13BE"/>
    <w:rsid w:val="002E1E0E"/>
    <w:rsid w:val="002E5B7A"/>
    <w:rsid w:val="002E71E2"/>
    <w:rsid w:val="002F417C"/>
    <w:rsid w:val="002F41C2"/>
    <w:rsid w:val="00307B0D"/>
    <w:rsid w:val="00316688"/>
    <w:rsid w:val="00317796"/>
    <w:rsid w:val="00320127"/>
    <w:rsid w:val="00324920"/>
    <w:rsid w:val="003252F2"/>
    <w:rsid w:val="00326E31"/>
    <w:rsid w:val="00330669"/>
    <w:rsid w:val="003315D8"/>
    <w:rsid w:val="00332410"/>
    <w:rsid w:val="0033707F"/>
    <w:rsid w:val="00341A07"/>
    <w:rsid w:val="003511EA"/>
    <w:rsid w:val="00355783"/>
    <w:rsid w:val="00356EE1"/>
    <w:rsid w:val="00357FB2"/>
    <w:rsid w:val="0038594B"/>
    <w:rsid w:val="003A3C87"/>
    <w:rsid w:val="003A4233"/>
    <w:rsid w:val="003A53F9"/>
    <w:rsid w:val="003B0778"/>
    <w:rsid w:val="003B17AF"/>
    <w:rsid w:val="003B31EE"/>
    <w:rsid w:val="003B6FB4"/>
    <w:rsid w:val="003C1BDB"/>
    <w:rsid w:val="003D30A0"/>
    <w:rsid w:val="003D5895"/>
    <w:rsid w:val="003E044C"/>
    <w:rsid w:val="003E2B13"/>
    <w:rsid w:val="003F01DA"/>
    <w:rsid w:val="003F4989"/>
    <w:rsid w:val="00400F53"/>
    <w:rsid w:val="00404E12"/>
    <w:rsid w:val="004059B0"/>
    <w:rsid w:val="004064ED"/>
    <w:rsid w:val="004146F6"/>
    <w:rsid w:val="004154A0"/>
    <w:rsid w:val="004162AA"/>
    <w:rsid w:val="0042001F"/>
    <w:rsid w:val="0044069C"/>
    <w:rsid w:val="00452359"/>
    <w:rsid w:val="0046098A"/>
    <w:rsid w:val="00471009"/>
    <w:rsid w:val="0047722A"/>
    <w:rsid w:val="0048193D"/>
    <w:rsid w:val="00482533"/>
    <w:rsid w:val="00483D79"/>
    <w:rsid w:val="00484EDB"/>
    <w:rsid w:val="00486A01"/>
    <w:rsid w:val="00493350"/>
    <w:rsid w:val="004A4EE2"/>
    <w:rsid w:val="004B1529"/>
    <w:rsid w:val="004B1EB9"/>
    <w:rsid w:val="004B7A22"/>
    <w:rsid w:val="004B7F7D"/>
    <w:rsid w:val="004C61C2"/>
    <w:rsid w:val="004D0A2E"/>
    <w:rsid w:val="004E1098"/>
    <w:rsid w:val="004E2DE4"/>
    <w:rsid w:val="004F2C50"/>
    <w:rsid w:val="004F5350"/>
    <w:rsid w:val="005017AF"/>
    <w:rsid w:val="00502AFB"/>
    <w:rsid w:val="005100A2"/>
    <w:rsid w:val="005117D5"/>
    <w:rsid w:val="00516B6E"/>
    <w:rsid w:val="0053261C"/>
    <w:rsid w:val="00533099"/>
    <w:rsid w:val="005343C1"/>
    <w:rsid w:val="0053761D"/>
    <w:rsid w:val="00550D33"/>
    <w:rsid w:val="00550E55"/>
    <w:rsid w:val="0055250A"/>
    <w:rsid w:val="00554CBA"/>
    <w:rsid w:val="00561AA2"/>
    <w:rsid w:val="005730AC"/>
    <w:rsid w:val="005764DA"/>
    <w:rsid w:val="00581292"/>
    <w:rsid w:val="005834C4"/>
    <w:rsid w:val="0058721C"/>
    <w:rsid w:val="00592203"/>
    <w:rsid w:val="00592381"/>
    <w:rsid w:val="00595922"/>
    <w:rsid w:val="005A0992"/>
    <w:rsid w:val="005A1FBD"/>
    <w:rsid w:val="005A43A1"/>
    <w:rsid w:val="005A51D8"/>
    <w:rsid w:val="005B0182"/>
    <w:rsid w:val="005C232F"/>
    <w:rsid w:val="005C58D4"/>
    <w:rsid w:val="005C5C95"/>
    <w:rsid w:val="005C717E"/>
    <w:rsid w:val="005D22B4"/>
    <w:rsid w:val="005D55DA"/>
    <w:rsid w:val="005E26FA"/>
    <w:rsid w:val="005E54CB"/>
    <w:rsid w:val="005E5578"/>
    <w:rsid w:val="005F6D8C"/>
    <w:rsid w:val="006046D1"/>
    <w:rsid w:val="00606683"/>
    <w:rsid w:val="00606C81"/>
    <w:rsid w:val="006070F2"/>
    <w:rsid w:val="00612B67"/>
    <w:rsid w:val="006140AD"/>
    <w:rsid w:val="00614AC0"/>
    <w:rsid w:val="00615343"/>
    <w:rsid w:val="0062509F"/>
    <w:rsid w:val="00630003"/>
    <w:rsid w:val="006324C2"/>
    <w:rsid w:val="00633DAA"/>
    <w:rsid w:val="00643D00"/>
    <w:rsid w:val="0065249E"/>
    <w:rsid w:val="00660B9B"/>
    <w:rsid w:val="00682F16"/>
    <w:rsid w:val="006910E8"/>
    <w:rsid w:val="006916AB"/>
    <w:rsid w:val="006A11C4"/>
    <w:rsid w:val="006A4CED"/>
    <w:rsid w:val="006A58A9"/>
    <w:rsid w:val="006A5AA5"/>
    <w:rsid w:val="006B123F"/>
    <w:rsid w:val="006B34E2"/>
    <w:rsid w:val="006B414F"/>
    <w:rsid w:val="006C3381"/>
    <w:rsid w:val="006C3398"/>
    <w:rsid w:val="006C6AA1"/>
    <w:rsid w:val="006D193D"/>
    <w:rsid w:val="006D237D"/>
    <w:rsid w:val="006D5367"/>
    <w:rsid w:val="006E0105"/>
    <w:rsid w:val="006E1FEA"/>
    <w:rsid w:val="006F3DF5"/>
    <w:rsid w:val="006F587A"/>
    <w:rsid w:val="0071046A"/>
    <w:rsid w:val="00716EB0"/>
    <w:rsid w:val="00717056"/>
    <w:rsid w:val="00717BFF"/>
    <w:rsid w:val="00721EB9"/>
    <w:rsid w:val="00722D02"/>
    <w:rsid w:val="00724EA8"/>
    <w:rsid w:val="0073399A"/>
    <w:rsid w:val="00735ACE"/>
    <w:rsid w:val="00736586"/>
    <w:rsid w:val="007417B5"/>
    <w:rsid w:val="00742F64"/>
    <w:rsid w:val="0074541D"/>
    <w:rsid w:val="007553F9"/>
    <w:rsid w:val="00755F29"/>
    <w:rsid w:val="00757875"/>
    <w:rsid w:val="00764ED6"/>
    <w:rsid w:val="00765B1B"/>
    <w:rsid w:val="00767922"/>
    <w:rsid w:val="0077100B"/>
    <w:rsid w:val="00776E2A"/>
    <w:rsid w:val="007809CC"/>
    <w:rsid w:val="00794C94"/>
    <w:rsid w:val="007A3D6E"/>
    <w:rsid w:val="007B02F7"/>
    <w:rsid w:val="007B0DF3"/>
    <w:rsid w:val="007B334B"/>
    <w:rsid w:val="007B37E0"/>
    <w:rsid w:val="007B3A38"/>
    <w:rsid w:val="007B6472"/>
    <w:rsid w:val="007D0644"/>
    <w:rsid w:val="007D2607"/>
    <w:rsid w:val="007D55FF"/>
    <w:rsid w:val="007D65CE"/>
    <w:rsid w:val="007E7561"/>
    <w:rsid w:val="008105DC"/>
    <w:rsid w:val="008206F8"/>
    <w:rsid w:val="00821008"/>
    <w:rsid w:val="008220AD"/>
    <w:rsid w:val="00832612"/>
    <w:rsid w:val="00834305"/>
    <w:rsid w:val="00834BCF"/>
    <w:rsid w:val="00841D45"/>
    <w:rsid w:val="00841F68"/>
    <w:rsid w:val="008517BD"/>
    <w:rsid w:val="0085263F"/>
    <w:rsid w:val="00863B2F"/>
    <w:rsid w:val="0087011A"/>
    <w:rsid w:val="0087525E"/>
    <w:rsid w:val="00881C4C"/>
    <w:rsid w:val="00896889"/>
    <w:rsid w:val="00896DC2"/>
    <w:rsid w:val="008A36B4"/>
    <w:rsid w:val="008A64F0"/>
    <w:rsid w:val="008B17F6"/>
    <w:rsid w:val="008C4767"/>
    <w:rsid w:val="008D30AC"/>
    <w:rsid w:val="008D4F11"/>
    <w:rsid w:val="008E4CE3"/>
    <w:rsid w:val="008E5757"/>
    <w:rsid w:val="008F17F4"/>
    <w:rsid w:val="008F784F"/>
    <w:rsid w:val="00904766"/>
    <w:rsid w:val="009057A2"/>
    <w:rsid w:val="0090620C"/>
    <w:rsid w:val="009302AD"/>
    <w:rsid w:val="00930FF2"/>
    <w:rsid w:val="009512B1"/>
    <w:rsid w:val="0095255A"/>
    <w:rsid w:val="009529C6"/>
    <w:rsid w:val="00960333"/>
    <w:rsid w:val="00974D4C"/>
    <w:rsid w:val="009770AE"/>
    <w:rsid w:val="00981530"/>
    <w:rsid w:val="009815E5"/>
    <w:rsid w:val="00992884"/>
    <w:rsid w:val="00992887"/>
    <w:rsid w:val="009943C0"/>
    <w:rsid w:val="00994B22"/>
    <w:rsid w:val="009A7848"/>
    <w:rsid w:val="009B1741"/>
    <w:rsid w:val="009C77AB"/>
    <w:rsid w:val="009C7EDF"/>
    <w:rsid w:val="009D14FD"/>
    <w:rsid w:val="009D2C46"/>
    <w:rsid w:val="009E30D1"/>
    <w:rsid w:val="009F7691"/>
    <w:rsid w:val="00A02943"/>
    <w:rsid w:val="00A11C75"/>
    <w:rsid w:val="00A11E6B"/>
    <w:rsid w:val="00A26A39"/>
    <w:rsid w:val="00A27396"/>
    <w:rsid w:val="00A3164C"/>
    <w:rsid w:val="00A3713B"/>
    <w:rsid w:val="00A428A4"/>
    <w:rsid w:val="00A46AC2"/>
    <w:rsid w:val="00A5453F"/>
    <w:rsid w:val="00A57885"/>
    <w:rsid w:val="00A625C2"/>
    <w:rsid w:val="00A62EEE"/>
    <w:rsid w:val="00A65E29"/>
    <w:rsid w:val="00A74F1B"/>
    <w:rsid w:val="00A81155"/>
    <w:rsid w:val="00A8333E"/>
    <w:rsid w:val="00A84D81"/>
    <w:rsid w:val="00AA0A9A"/>
    <w:rsid w:val="00AB05D8"/>
    <w:rsid w:val="00AB4F9D"/>
    <w:rsid w:val="00AB654B"/>
    <w:rsid w:val="00AC1642"/>
    <w:rsid w:val="00AC1D66"/>
    <w:rsid w:val="00AC756E"/>
    <w:rsid w:val="00AD4F02"/>
    <w:rsid w:val="00AE48FB"/>
    <w:rsid w:val="00AE7F85"/>
    <w:rsid w:val="00AF33D0"/>
    <w:rsid w:val="00AF4665"/>
    <w:rsid w:val="00AF64C2"/>
    <w:rsid w:val="00B02E2C"/>
    <w:rsid w:val="00B068DB"/>
    <w:rsid w:val="00B1448E"/>
    <w:rsid w:val="00B14DAD"/>
    <w:rsid w:val="00B15127"/>
    <w:rsid w:val="00B17640"/>
    <w:rsid w:val="00B210E6"/>
    <w:rsid w:val="00B21D95"/>
    <w:rsid w:val="00B2655C"/>
    <w:rsid w:val="00B2661D"/>
    <w:rsid w:val="00B30E96"/>
    <w:rsid w:val="00B347CA"/>
    <w:rsid w:val="00B366FB"/>
    <w:rsid w:val="00B44D37"/>
    <w:rsid w:val="00B45891"/>
    <w:rsid w:val="00B46B8C"/>
    <w:rsid w:val="00B50BBC"/>
    <w:rsid w:val="00B5260B"/>
    <w:rsid w:val="00B62BBB"/>
    <w:rsid w:val="00B64A19"/>
    <w:rsid w:val="00B67AA5"/>
    <w:rsid w:val="00B716A5"/>
    <w:rsid w:val="00B74C8C"/>
    <w:rsid w:val="00B83CB5"/>
    <w:rsid w:val="00B84748"/>
    <w:rsid w:val="00BA0802"/>
    <w:rsid w:val="00BA42BD"/>
    <w:rsid w:val="00BB6285"/>
    <w:rsid w:val="00BB642C"/>
    <w:rsid w:val="00BC5C1B"/>
    <w:rsid w:val="00BD207B"/>
    <w:rsid w:val="00BD27F0"/>
    <w:rsid w:val="00BD3525"/>
    <w:rsid w:val="00BD5D3B"/>
    <w:rsid w:val="00BD6936"/>
    <w:rsid w:val="00BE7C45"/>
    <w:rsid w:val="00BF2AE5"/>
    <w:rsid w:val="00BF397A"/>
    <w:rsid w:val="00C079F0"/>
    <w:rsid w:val="00C1103C"/>
    <w:rsid w:val="00C12F1E"/>
    <w:rsid w:val="00C334FC"/>
    <w:rsid w:val="00C4240C"/>
    <w:rsid w:val="00C44A78"/>
    <w:rsid w:val="00C5012A"/>
    <w:rsid w:val="00C60806"/>
    <w:rsid w:val="00C6080D"/>
    <w:rsid w:val="00C70C8F"/>
    <w:rsid w:val="00C7134D"/>
    <w:rsid w:val="00C732A6"/>
    <w:rsid w:val="00C74085"/>
    <w:rsid w:val="00C77DE0"/>
    <w:rsid w:val="00C82054"/>
    <w:rsid w:val="00CB5F74"/>
    <w:rsid w:val="00CC679E"/>
    <w:rsid w:val="00CD2B02"/>
    <w:rsid w:val="00CD37B9"/>
    <w:rsid w:val="00CD6028"/>
    <w:rsid w:val="00CE4D15"/>
    <w:rsid w:val="00CF1376"/>
    <w:rsid w:val="00D007B4"/>
    <w:rsid w:val="00D01E6A"/>
    <w:rsid w:val="00D02C98"/>
    <w:rsid w:val="00D1414A"/>
    <w:rsid w:val="00D24E44"/>
    <w:rsid w:val="00D340D8"/>
    <w:rsid w:val="00D35AE6"/>
    <w:rsid w:val="00D40881"/>
    <w:rsid w:val="00D40B22"/>
    <w:rsid w:val="00D45840"/>
    <w:rsid w:val="00D46858"/>
    <w:rsid w:val="00D52205"/>
    <w:rsid w:val="00D55E14"/>
    <w:rsid w:val="00D62DA0"/>
    <w:rsid w:val="00D65AC8"/>
    <w:rsid w:val="00D66C8C"/>
    <w:rsid w:val="00D66E1A"/>
    <w:rsid w:val="00D679A2"/>
    <w:rsid w:val="00D76254"/>
    <w:rsid w:val="00D81253"/>
    <w:rsid w:val="00DA433A"/>
    <w:rsid w:val="00DA68A9"/>
    <w:rsid w:val="00DD7BE6"/>
    <w:rsid w:val="00DE0118"/>
    <w:rsid w:val="00DE0636"/>
    <w:rsid w:val="00DE51FF"/>
    <w:rsid w:val="00DF1F0E"/>
    <w:rsid w:val="00DF2313"/>
    <w:rsid w:val="00DF27B6"/>
    <w:rsid w:val="00DF6324"/>
    <w:rsid w:val="00E141DA"/>
    <w:rsid w:val="00E16A24"/>
    <w:rsid w:val="00E17737"/>
    <w:rsid w:val="00E21434"/>
    <w:rsid w:val="00E23BF5"/>
    <w:rsid w:val="00E25084"/>
    <w:rsid w:val="00E35658"/>
    <w:rsid w:val="00E35E47"/>
    <w:rsid w:val="00E423C2"/>
    <w:rsid w:val="00E52685"/>
    <w:rsid w:val="00E56DED"/>
    <w:rsid w:val="00E56F07"/>
    <w:rsid w:val="00E658DC"/>
    <w:rsid w:val="00E66670"/>
    <w:rsid w:val="00E67A63"/>
    <w:rsid w:val="00E7028D"/>
    <w:rsid w:val="00E717A9"/>
    <w:rsid w:val="00E77A2E"/>
    <w:rsid w:val="00E85208"/>
    <w:rsid w:val="00E86079"/>
    <w:rsid w:val="00E92A22"/>
    <w:rsid w:val="00E97994"/>
    <w:rsid w:val="00EA1A50"/>
    <w:rsid w:val="00EA2406"/>
    <w:rsid w:val="00EA7D70"/>
    <w:rsid w:val="00EB4EDC"/>
    <w:rsid w:val="00EB54A6"/>
    <w:rsid w:val="00EC0584"/>
    <w:rsid w:val="00EC399D"/>
    <w:rsid w:val="00ED0B64"/>
    <w:rsid w:val="00ED5DE0"/>
    <w:rsid w:val="00ED765F"/>
    <w:rsid w:val="00EE0048"/>
    <w:rsid w:val="00EE1275"/>
    <w:rsid w:val="00EE2BC7"/>
    <w:rsid w:val="00EE6DFF"/>
    <w:rsid w:val="00EF5958"/>
    <w:rsid w:val="00F0012A"/>
    <w:rsid w:val="00F06790"/>
    <w:rsid w:val="00F303A8"/>
    <w:rsid w:val="00F3159B"/>
    <w:rsid w:val="00F32201"/>
    <w:rsid w:val="00F44F69"/>
    <w:rsid w:val="00F50432"/>
    <w:rsid w:val="00F53D6D"/>
    <w:rsid w:val="00F53F12"/>
    <w:rsid w:val="00F628EC"/>
    <w:rsid w:val="00F65895"/>
    <w:rsid w:val="00F727D8"/>
    <w:rsid w:val="00F84382"/>
    <w:rsid w:val="00F851B4"/>
    <w:rsid w:val="00FA6B85"/>
    <w:rsid w:val="00FB01E9"/>
    <w:rsid w:val="00FB0620"/>
    <w:rsid w:val="00FB1260"/>
    <w:rsid w:val="00FB7E0D"/>
    <w:rsid w:val="00FC15E0"/>
    <w:rsid w:val="00FE13BC"/>
    <w:rsid w:val="00FE155D"/>
    <w:rsid w:val="00FE38BF"/>
    <w:rsid w:val="00FE3BD9"/>
    <w:rsid w:val="00FE4635"/>
    <w:rsid w:val="00FE7E1D"/>
    <w:rsid w:val="00FF31E1"/>
    <w:rsid w:val="02B360F9"/>
    <w:rsid w:val="02C10E79"/>
    <w:rsid w:val="02D25D28"/>
    <w:rsid w:val="04083538"/>
    <w:rsid w:val="04DD6411"/>
    <w:rsid w:val="051A1B01"/>
    <w:rsid w:val="064B41BB"/>
    <w:rsid w:val="079C4C7E"/>
    <w:rsid w:val="07CA7BE3"/>
    <w:rsid w:val="07D67BBC"/>
    <w:rsid w:val="0C33524B"/>
    <w:rsid w:val="0DBD4932"/>
    <w:rsid w:val="0EFA4882"/>
    <w:rsid w:val="0F0D0766"/>
    <w:rsid w:val="0F19203C"/>
    <w:rsid w:val="0F397213"/>
    <w:rsid w:val="0FF4431C"/>
    <w:rsid w:val="11837E92"/>
    <w:rsid w:val="11CC5116"/>
    <w:rsid w:val="12DA5290"/>
    <w:rsid w:val="1656486E"/>
    <w:rsid w:val="1936405F"/>
    <w:rsid w:val="19933C7F"/>
    <w:rsid w:val="1A617502"/>
    <w:rsid w:val="1A8A0DA2"/>
    <w:rsid w:val="1B9630D5"/>
    <w:rsid w:val="1BB03D71"/>
    <w:rsid w:val="1C024584"/>
    <w:rsid w:val="1D0C68FC"/>
    <w:rsid w:val="1DBB109B"/>
    <w:rsid w:val="1EEB5E3A"/>
    <w:rsid w:val="20200378"/>
    <w:rsid w:val="2384080F"/>
    <w:rsid w:val="23F67C64"/>
    <w:rsid w:val="26054C14"/>
    <w:rsid w:val="26380ADC"/>
    <w:rsid w:val="26527EB6"/>
    <w:rsid w:val="27325B85"/>
    <w:rsid w:val="27664CED"/>
    <w:rsid w:val="28620EE7"/>
    <w:rsid w:val="28E0167E"/>
    <w:rsid w:val="2A6A561C"/>
    <w:rsid w:val="2C043F9E"/>
    <w:rsid w:val="2D8F23BE"/>
    <w:rsid w:val="2DFB6EFF"/>
    <w:rsid w:val="2E0418DE"/>
    <w:rsid w:val="2E5702C8"/>
    <w:rsid w:val="2E932FCB"/>
    <w:rsid w:val="2F0360F2"/>
    <w:rsid w:val="2FDC4E47"/>
    <w:rsid w:val="30651CDC"/>
    <w:rsid w:val="30736BB8"/>
    <w:rsid w:val="32BC486D"/>
    <w:rsid w:val="33D85536"/>
    <w:rsid w:val="366D1A51"/>
    <w:rsid w:val="36713827"/>
    <w:rsid w:val="36774802"/>
    <w:rsid w:val="368143BE"/>
    <w:rsid w:val="36955649"/>
    <w:rsid w:val="37E96824"/>
    <w:rsid w:val="39D9644B"/>
    <w:rsid w:val="3AB4370E"/>
    <w:rsid w:val="3B0D182A"/>
    <w:rsid w:val="3B0F33C7"/>
    <w:rsid w:val="3B7277C8"/>
    <w:rsid w:val="3C2C78DE"/>
    <w:rsid w:val="3C31374E"/>
    <w:rsid w:val="3CD045F5"/>
    <w:rsid w:val="3D08647D"/>
    <w:rsid w:val="3E402C7D"/>
    <w:rsid w:val="3F180D8A"/>
    <w:rsid w:val="3FC13489"/>
    <w:rsid w:val="40376112"/>
    <w:rsid w:val="405032AB"/>
    <w:rsid w:val="40AF0FE2"/>
    <w:rsid w:val="41223554"/>
    <w:rsid w:val="42BB4A0D"/>
    <w:rsid w:val="4493196E"/>
    <w:rsid w:val="451A1E03"/>
    <w:rsid w:val="451C7BB5"/>
    <w:rsid w:val="464B33A4"/>
    <w:rsid w:val="47340386"/>
    <w:rsid w:val="478A52AA"/>
    <w:rsid w:val="498439BD"/>
    <w:rsid w:val="49E96A4C"/>
    <w:rsid w:val="4B856D67"/>
    <w:rsid w:val="4BF22221"/>
    <w:rsid w:val="4CBF626D"/>
    <w:rsid w:val="4D4408D9"/>
    <w:rsid w:val="4E1A11A9"/>
    <w:rsid w:val="4EC53BB3"/>
    <w:rsid w:val="4F917B40"/>
    <w:rsid w:val="4FCE6125"/>
    <w:rsid w:val="51182D68"/>
    <w:rsid w:val="528748A7"/>
    <w:rsid w:val="539F3673"/>
    <w:rsid w:val="53F817ED"/>
    <w:rsid w:val="55064B25"/>
    <w:rsid w:val="56682986"/>
    <w:rsid w:val="57413CC0"/>
    <w:rsid w:val="584C7484"/>
    <w:rsid w:val="58666EC4"/>
    <w:rsid w:val="58922CC1"/>
    <w:rsid w:val="59056D37"/>
    <w:rsid w:val="59B75853"/>
    <w:rsid w:val="5A92683D"/>
    <w:rsid w:val="5C741C2D"/>
    <w:rsid w:val="5CEC56D4"/>
    <w:rsid w:val="5D6645A4"/>
    <w:rsid w:val="5DB722DD"/>
    <w:rsid w:val="5E0F4B54"/>
    <w:rsid w:val="5EA5277D"/>
    <w:rsid w:val="5F2E61A6"/>
    <w:rsid w:val="5FC3741C"/>
    <w:rsid w:val="60464640"/>
    <w:rsid w:val="60EB479D"/>
    <w:rsid w:val="61A071A7"/>
    <w:rsid w:val="62315728"/>
    <w:rsid w:val="65584B18"/>
    <w:rsid w:val="656D4A9B"/>
    <w:rsid w:val="667D33E5"/>
    <w:rsid w:val="66EE0C64"/>
    <w:rsid w:val="672E02D0"/>
    <w:rsid w:val="688D14DB"/>
    <w:rsid w:val="68C857DA"/>
    <w:rsid w:val="6AEB2309"/>
    <w:rsid w:val="6B84708C"/>
    <w:rsid w:val="6C3E0D96"/>
    <w:rsid w:val="6D187EBA"/>
    <w:rsid w:val="6D8A0E78"/>
    <w:rsid w:val="708F6BDE"/>
    <w:rsid w:val="719C7804"/>
    <w:rsid w:val="71CE6202"/>
    <w:rsid w:val="7215154D"/>
    <w:rsid w:val="755C1602"/>
    <w:rsid w:val="7655038A"/>
    <w:rsid w:val="774629AD"/>
    <w:rsid w:val="77F626F9"/>
    <w:rsid w:val="7816307D"/>
    <w:rsid w:val="792B0DF2"/>
    <w:rsid w:val="7A8D274F"/>
    <w:rsid w:val="7A994F0E"/>
    <w:rsid w:val="7C0251C7"/>
    <w:rsid w:val="7DDD60D6"/>
    <w:rsid w:val="7E040881"/>
    <w:rsid w:val="7EBB75C9"/>
    <w:rsid w:val="7F64230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2">
    <w:name w:val="footnote text"/>
    <w:basedOn w:val="1"/>
    <w:next w:val="3"/>
    <w:qFormat/>
    <w:uiPriority w:val="0"/>
    <w:pPr>
      <w:snapToGrid w:val="0"/>
      <w:jc w:val="left"/>
    </w:pPr>
    <w:rPr>
      <w:sz w:val="18"/>
      <w:szCs w:val="18"/>
    </w:rPr>
  </w:style>
  <w:style w:type="paragraph" w:styleId="3">
    <w:name w:val="Body Text"/>
    <w:basedOn w:val="1"/>
    <w:qFormat/>
    <w:uiPriority w:val="0"/>
    <w:pPr>
      <w:snapToGrid w:val="0"/>
      <w:spacing w:line="579" w:lineRule="exact"/>
    </w:pPr>
    <w:rPr>
      <w:rFonts w:eastAsia="仿宋_GB2312"/>
      <w:sz w:val="32"/>
    </w:rPr>
  </w:style>
  <w:style w:type="paragraph" w:styleId="4">
    <w:name w:val="Normal Indent"/>
    <w:basedOn w:val="1"/>
    <w:qFormat/>
    <w:uiPriority w:val="99"/>
    <w:pPr>
      <w:ind w:firstLine="420" w:firstLineChars="200"/>
    </w:pPr>
    <w:rPr>
      <w:rFonts w:eastAsia="仿宋_GB2312"/>
      <w:szCs w:val="20"/>
    </w:rPr>
  </w:style>
  <w:style w:type="paragraph" w:styleId="5">
    <w:name w:val="Plain Text"/>
    <w:basedOn w:val="1"/>
    <w:next w:val="1"/>
    <w:link w:val="11"/>
    <w:unhideWhenUsed/>
    <w:qFormat/>
    <w:uiPriority w:val="0"/>
    <w:rPr>
      <w:rFonts w:ascii="宋体" w:hAnsi="Courier New"/>
      <w:szCs w:val="20"/>
    </w:rPr>
  </w:style>
  <w:style w:type="paragraph" w:styleId="6">
    <w:name w:val="footer"/>
    <w:basedOn w:val="1"/>
    <w:link w:val="12"/>
    <w:uiPriority w:val="0"/>
    <w:pPr>
      <w:tabs>
        <w:tab w:val="center" w:pos="4153"/>
        <w:tab w:val="right" w:pos="8306"/>
      </w:tabs>
      <w:snapToGrid w:val="0"/>
      <w:jc w:val="left"/>
    </w:pPr>
    <w:rPr>
      <w:sz w:val="18"/>
      <w:szCs w:val="18"/>
    </w:rPr>
  </w:style>
  <w:style w:type="paragraph" w:styleId="7">
    <w:name w:val="header"/>
    <w:basedOn w:val="1"/>
    <w:link w:val="13"/>
    <w:qFormat/>
    <w:uiPriority w:val="0"/>
    <w:pPr>
      <w:pBdr>
        <w:bottom w:val="single" w:color="auto" w:sz="6" w:space="1"/>
      </w:pBdr>
      <w:tabs>
        <w:tab w:val="center" w:pos="4153"/>
        <w:tab w:val="right" w:pos="8306"/>
      </w:tabs>
      <w:snapToGrid w:val="0"/>
      <w:jc w:val="center"/>
    </w:pPr>
    <w:rPr>
      <w:sz w:val="18"/>
      <w:szCs w:val="18"/>
    </w:rPr>
  </w:style>
  <w:style w:type="table" w:styleId="9">
    <w:name w:val="Table Grid"/>
    <w:basedOn w:val="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1">
    <w:name w:val="纯文本 字符"/>
    <w:link w:val="5"/>
    <w:qFormat/>
    <w:locked/>
    <w:uiPriority w:val="0"/>
    <w:rPr>
      <w:rFonts w:ascii="宋体" w:hAnsi="Courier New"/>
      <w:kern w:val="2"/>
      <w:sz w:val="21"/>
    </w:rPr>
  </w:style>
  <w:style w:type="character" w:customStyle="1" w:styleId="12">
    <w:name w:val="页脚 字符"/>
    <w:link w:val="6"/>
    <w:qFormat/>
    <w:uiPriority w:val="0"/>
    <w:rPr>
      <w:kern w:val="2"/>
      <w:sz w:val="18"/>
      <w:szCs w:val="18"/>
    </w:rPr>
  </w:style>
  <w:style w:type="character" w:customStyle="1" w:styleId="13">
    <w:name w:val="页眉 字符"/>
    <w:link w:val="7"/>
    <w:qFormat/>
    <w:uiPriority w:val="0"/>
    <w:rPr>
      <w:kern w:val="2"/>
      <w:sz w:val="18"/>
      <w:szCs w:val="18"/>
    </w:rPr>
  </w:style>
  <w:style w:type="character" w:customStyle="1" w:styleId="14">
    <w:name w:val="font61"/>
    <w:qFormat/>
    <w:uiPriority w:val="0"/>
    <w:rPr>
      <w:rFonts w:hint="default" w:ascii="Times New Roman" w:hAnsi="Times New Roman" w:cs="Times New Roman"/>
      <w:color w:val="000000"/>
      <w:sz w:val="18"/>
      <w:szCs w:val="18"/>
      <w:u w:val="none"/>
    </w:rPr>
  </w:style>
  <w:style w:type="character" w:customStyle="1" w:styleId="15">
    <w:name w:val="附注二级正文 Char"/>
    <w:link w:val="16"/>
    <w:qFormat/>
    <w:locked/>
    <w:uiPriority w:val="0"/>
    <w:rPr>
      <w:rFonts w:ascii="宋体" w:hAnsi="宋体"/>
      <w:kern w:val="2"/>
      <w:sz w:val="21"/>
      <w:szCs w:val="21"/>
    </w:rPr>
  </w:style>
  <w:style w:type="paragraph" w:customStyle="1" w:styleId="16">
    <w:name w:val="附注二级正文"/>
    <w:basedOn w:val="1"/>
    <w:link w:val="15"/>
    <w:qFormat/>
    <w:uiPriority w:val="0"/>
    <w:pPr>
      <w:adjustRightInd w:val="0"/>
      <w:snapToGrid w:val="0"/>
      <w:spacing w:line="400" w:lineRule="atLeast"/>
      <w:ind w:left="718" w:leftChars="342"/>
    </w:pPr>
    <w:rPr>
      <w:rFonts w:ascii="宋体" w:hAnsi="宋体"/>
      <w:szCs w:val="21"/>
    </w:rPr>
  </w:style>
  <w:style w:type="character" w:customStyle="1" w:styleId="17">
    <w:name w:val="font11"/>
    <w:qFormat/>
    <w:uiPriority w:val="0"/>
    <w:rPr>
      <w:rFonts w:hint="default" w:ascii="Times New Roman" w:hAnsi="Times New Roman" w:cs="Times New Roman"/>
      <w:color w:val="000000"/>
      <w:sz w:val="18"/>
      <w:szCs w:val="18"/>
      <w:u w:val="none"/>
    </w:rPr>
  </w:style>
  <w:style w:type="character" w:customStyle="1" w:styleId="18">
    <w:name w:val="纯文本 Char"/>
    <w:qFormat/>
    <w:uiPriority w:val="0"/>
    <w:rPr>
      <w:rFonts w:ascii="宋体" w:hAnsi="Courier New" w:cs="Courier New"/>
      <w:kern w:val="2"/>
      <w:sz w:val="21"/>
      <w:szCs w:val="21"/>
    </w:rPr>
  </w:style>
  <w:style w:type="character" w:customStyle="1" w:styleId="19">
    <w:name w:val="font21"/>
    <w:qFormat/>
    <w:uiPriority w:val="0"/>
    <w:rPr>
      <w:rFonts w:hint="eastAsia" w:ascii="宋体" w:hAnsi="宋体" w:eastAsia="宋体" w:cs="宋体"/>
      <w:color w:val="000000"/>
      <w:sz w:val="18"/>
      <w:szCs w:val="18"/>
      <w:u w:val="none"/>
    </w:rPr>
  </w:style>
  <w:style w:type="paragraph" w:customStyle="1" w:styleId="20">
    <w:name w:val="附注-标题3"/>
    <w:qFormat/>
    <w:uiPriority w:val="0"/>
    <w:pPr>
      <w:tabs>
        <w:tab w:val="left" w:pos="1125"/>
      </w:tabs>
      <w:spacing w:beforeLines="25" w:line="360" w:lineRule="auto"/>
      <w:ind w:left="1125" w:hanging="720"/>
      <w:outlineLvl w:val="1"/>
    </w:pPr>
    <w:rPr>
      <w:rFonts w:ascii="Arial Narrow" w:hAnsi="Arial Narrow" w:eastAsia="宋体" w:cs="Times New Roman"/>
      <w:b/>
      <w:kern w:val="2"/>
      <w:sz w:val="21"/>
      <w:szCs w:val="21"/>
      <w:lang w:val="en-US" w:eastAsia="zh-CN" w:bidi="ar-SA"/>
    </w:rPr>
  </w:style>
  <w:style w:type="paragraph" w:customStyle="1" w:styleId="21">
    <w:name w:val="附注－正文"/>
    <w:basedOn w:val="1"/>
    <w:qFormat/>
    <w:uiPriority w:val="0"/>
    <w:pPr>
      <w:adjustRightInd w:val="0"/>
      <w:snapToGrid w:val="0"/>
      <w:spacing w:line="360" w:lineRule="auto"/>
      <w:ind w:firstLine="200" w:firstLineChars="200"/>
    </w:pPr>
    <w:rPr>
      <w:szCs w:val="20"/>
    </w:rPr>
  </w:style>
  <w:style w:type="paragraph" w:customStyle="1" w:styleId="22">
    <w:name w:val="附注－标题二"/>
    <w:basedOn w:val="1"/>
    <w:qFormat/>
    <w:uiPriority w:val="0"/>
    <w:pPr>
      <w:tabs>
        <w:tab w:val="left" w:pos="360"/>
        <w:tab w:val="left" w:pos="720"/>
        <w:tab w:val="left" w:pos="945"/>
        <w:tab w:val="left" w:pos="980"/>
        <w:tab w:val="left" w:pos="1134"/>
      </w:tabs>
      <w:adjustRightInd w:val="0"/>
      <w:snapToGrid w:val="0"/>
      <w:spacing w:beforeLines="50"/>
      <w:outlineLvl w:val="0"/>
    </w:pPr>
    <w:rPr>
      <w:rFonts w:ascii="宋体" w:hAnsi="宋体"/>
      <w:b/>
      <w:kern w:val="0"/>
      <w:sz w:val="24"/>
    </w:rPr>
  </w:style>
  <w:style w:type="paragraph" w:styleId="23">
    <w:name w:val="List Paragraph"/>
    <w:basedOn w:val="1"/>
    <w:qFormat/>
    <w:uiPriority w:val="99"/>
    <w:pPr>
      <w:ind w:firstLine="420" w:firstLineChars="200"/>
    </w:pPr>
    <w:rPr>
      <w:rFonts w:eastAsia="仿宋_GB2312"/>
      <w:szCs w:val="20"/>
    </w:rPr>
  </w:style>
  <w:style w:type="paragraph" w:customStyle="1" w:styleId="24">
    <w:name w:val="p0"/>
    <w:basedOn w:val="1"/>
    <w:qFormat/>
    <w:uiPriority w:val="0"/>
    <w:pPr>
      <w:widowControl/>
    </w:pPr>
    <w:rPr>
      <w:kern w:val="0"/>
      <w:szCs w:val="21"/>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950</Words>
  <Characters>1021</Characters>
  <Lines>58</Lines>
  <Paragraphs>16</Paragraphs>
  <TotalTime>1</TotalTime>
  <ScaleCrop>false</ScaleCrop>
  <LinksUpToDate>false</LinksUpToDate>
  <CharactersWithSpaces>1124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2013-05-27T08:00:00Z</dcterms:created>
  <dc:creator>xialijun</dc:creator>
  <cp:lastModifiedBy>温一壶月光下酒</cp:lastModifiedBy>
  <dcterms:modified xsi:type="dcterms:W3CDTF">2026-07-17T13:27:37Z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5302DA0010EE421FA8101E8387A199CA_13</vt:lpwstr>
  </property>
  <property fmtid="{D5CDD505-2E9C-101B-9397-08002B2CF9AE}" pid="4" name="KSOTemplateDocerSaveRecord">
    <vt:lpwstr>eyJoZGlkIjoiODFmNmY4NjJkYjUwMzQwMzA0ZjllZjk5MGU5MWI2NjQiLCJ1c2VySWQiOiIzMDA2MDk5ODQifQ==</vt:lpwstr>
  </property>
</Properties>
</file>