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b/>
          <w:sz w:val="32"/>
          <w:lang w:eastAsia="zh-CN"/>
        </w:rPr>
      </w:pPr>
      <w:r>
        <w:rPr>
          <w:rFonts w:hint="eastAsia"/>
          <w:b/>
          <w:color w:val="000000" w:themeColor="text1"/>
          <w:sz w:val="32"/>
          <w:lang w:val="en-US" w:eastAsia="zh-CN"/>
          <w14:textFill>
            <w14:solidFill>
              <w14:schemeClr w14:val="tx1"/>
            </w14:solidFill>
          </w14:textFill>
        </w:rPr>
        <w:t>2019北航</w:t>
      </w:r>
      <w:r>
        <w:rPr>
          <w:rFonts w:hint="eastAsia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数</w:t>
      </w:r>
      <w:r>
        <w:rPr>
          <w:rFonts w:hint="eastAsia"/>
          <w:b/>
          <w:sz w:val="32"/>
        </w:rPr>
        <w:t>学建模竞赛</w:t>
      </w:r>
      <w:r>
        <w:rPr>
          <w:rFonts w:hint="eastAsia"/>
          <w:b/>
          <w:sz w:val="32"/>
          <w:lang w:val="en-US" w:eastAsia="zh-CN"/>
        </w:rPr>
        <w:t>参赛须知</w:t>
      </w:r>
    </w:p>
    <w:p>
      <w:pPr>
        <w:widowControl/>
        <w:jc w:val="center"/>
        <w:rPr>
          <w:rFonts w:hint="eastAsia"/>
          <w:bCs/>
          <w:sz w:val="24"/>
        </w:rPr>
      </w:pPr>
    </w:p>
    <w:p>
      <w:pPr>
        <w:widowControl/>
        <w:jc w:val="center"/>
        <w:rPr>
          <w:rFonts w:hint="eastAsia"/>
          <w:bCs/>
          <w:sz w:val="24"/>
        </w:rPr>
      </w:pPr>
    </w:p>
    <w:p>
      <w:pPr>
        <w:pStyle w:val="2"/>
        <w:spacing w:line="360" w:lineRule="auto"/>
        <w:ind w:firstLine="470" w:firstLineChars="196"/>
        <w:rPr>
          <w:rFonts w:hint="eastAsia" w:hAnsi="宋体"/>
          <w:bCs/>
          <w:sz w:val="24"/>
          <w:szCs w:val="24"/>
        </w:rPr>
      </w:pPr>
      <w:r>
        <w:rPr>
          <w:rFonts w:hint="eastAsia" w:hAnsi="宋体"/>
          <w:bCs/>
          <w:sz w:val="24"/>
          <w:szCs w:val="24"/>
        </w:rPr>
        <w:t>为了保证竞赛的公平、公正性，便于竞赛活动的标准化管理，根据评阅工作的实际需要，特制定本规范。</w:t>
      </w:r>
    </w:p>
    <w:p>
      <w:pPr>
        <w:pStyle w:val="2"/>
        <w:spacing w:line="360" w:lineRule="auto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一、论文</w:t>
      </w:r>
      <w:r>
        <w:rPr>
          <w:rFonts w:hint="eastAsia" w:ascii="黑体" w:hAnsi="黑体" w:eastAsia="黑体"/>
          <w:b/>
          <w:sz w:val="24"/>
          <w:szCs w:val="24"/>
        </w:rPr>
        <w:t>格式规范</w:t>
      </w:r>
    </w:p>
    <w:p>
      <w:pPr>
        <w:pStyle w:val="2"/>
        <w:spacing w:line="360" w:lineRule="auto"/>
        <w:ind w:firstLine="472" w:firstLineChars="196"/>
        <w:rPr>
          <w:rFonts w:hint="default" w:hAnsi="宋体"/>
          <w:bCs/>
          <w:sz w:val="24"/>
          <w:szCs w:val="24"/>
          <w:lang w:val="en-US" w:eastAsia="zh-CN"/>
        </w:rPr>
      </w:pPr>
      <w:r>
        <w:rPr>
          <w:rFonts w:hint="eastAsia" w:hAnsi="宋体"/>
          <w:b/>
          <w:bCs/>
          <w:sz w:val="24"/>
          <w:szCs w:val="24"/>
        </w:rPr>
        <w:t>第</w:t>
      </w:r>
      <w:r>
        <w:rPr>
          <w:rFonts w:hint="eastAsia" w:hAnsi="宋体"/>
          <w:b/>
          <w:bCs/>
          <w:sz w:val="24"/>
          <w:szCs w:val="24"/>
          <w:lang w:val="en-US" w:eastAsia="zh-CN"/>
        </w:rPr>
        <w:t>一</w:t>
      </w:r>
      <w:r>
        <w:rPr>
          <w:rFonts w:hint="eastAsia" w:hAnsi="宋体"/>
          <w:b/>
          <w:bCs/>
          <w:sz w:val="24"/>
          <w:szCs w:val="24"/>
        </w:rPr>
        <w:t>条，</w:t>
      </w:r>
      <w:r>
        <w:rPr>
          <w:rFonts w:hint="eastAsia" w:hAnsi="宋体"/>
          <w:bCs/>
          <w:sz w:val="24"/>
          <w:szCs w:val="24"/>
        </w:rPr>
        <w:t>论文第一页为</w:t>
      </w:r>
      <w:r>
        <w:rPr>
          <w:rFonts w:hint="eastAsia" w:hAnsi="宋体"/>
          <w:bCs/>
          <w:sz w:val="24"/>
          <w:szCs w:val="24"/>
          <w:lang w:val="en-US" w:eastAsia="zh-CN"/>
        </w:rPr>
        <w:t>封面，第二页为摘要专用页，第三页为队伍声明。具体见2019北航数学建模竞赛-参考模板。</w:t>
      </w:r>
    </w:p>
    <w:p>
      <w:pPr>
        <w:pStyle w:val="2"/>
        <w:spacing w:line="360" w:lineRule="auto"/>
        <w:ind w:firstLine="472" w:firstLineChars="196"/>
        <w:rPr>
          <w:rFonts w:hint="eastAsia" w:hAnsi="宋体"/>
          <w:bCs/>
          <w:sz w:val="24"/>
        </w:rPr>
      </w:pPr>
      <w:r>
        <w:rPr>
          <w:rFonts w:hint="eastAsia" w:hAnsi="宋体"/>
          <w:b/>
          <w:bCs/>
          <w:sz w:val="24"/>
          <w:szCs w:val="24"/>
        </w:rPr>
        <w:t>第</w:t>
      </w:r>
      <w:r>
        <w:rPr>
          <w:rFonts w:hint="eastAsia" w:hAnsi="宋体"/>
          <w:b/>
          <w:bCs/>
          <w:sz w:val="24"/>
          <w:szCs w:val="24"/>
          <w:lang w:val="en-US" w:eastAsia="zh-CN"/>
        </w:rPr>
        <w:t>二</w:t>
      </w:r>
      <w:r>
        <w:rPr>
          <w:rFonts w:hint="eastAsia" w:hAnsi="宋体"/>
          <w:b/>
          <w:bCs/>
          <w:sz w:val="24"/>
          <w:szCs w:val="24"/>
        </w:rPr>
        <w:t>条，</w:t>
      </w:r>
      <w:r>
        <w:rPr>
          <w:rFonts w:hint="eastAsia" w:hAnsi="宋体"/>
          <w:bCs/>
          <w:sz w:val="24"/>
          <w:szCs w:val="24"/>
        </w:rPr>
        <w:t>论文</w:t>
      </w:r>
      <w:r>
        <w:rPr>
          <w:rFonts w:hint="eastAsia" w:hAnsi="宋体"/>
          <w:bCs/>
          <w:sz w:val="24"/>
        </w:rPr>
        <w:t>第</w:t>
      </w:r>
      <w:r>
        <w:rPr>
          <w:rFonts w:hint="eastAsia" w:hAnsi="宋体"/>
          <w:bCs/>
          <w:sz w:val="24"/>
          <w:lang w:val="en-US" w:eastAsia="zh-CN"/>
        </w:rPr>
        <w:t>二</w:t>
      </w:r>
      <w:r>
        <w:rPr>
          <w:rFonts w:hint="eastAsia" w:hAnsi="宋体"/>
          <w:bCs/>
          <w:sz w:val="24"/>
        </w:rPr>
        <w:t>页为摘要专用页</w:t>
      </w:r>
      <w:r>
        <w:rPr>
          <w:rFonts w:hint="eastAsia" w:hAnsi="宋体"/>
          <w:sz w:val="24"/>
          <w:szCs w:val="24"/>
        </w:rPr>
        <w:t>（含标题和关键词，但不需要翻译成英文）</w:t>
      </w:r>
      <w:r>
        <w:rPr>
          <w:rFonts w:hint="eastAsia" w:hAnsi="宋体"/>
          <w:bCs/>
          <w:sz w:val="24"/>
        </w:rPr>
        <w:t>，从此页开始编写页码；页码必须位于每页页脚中部，</w:t>
      </w:r>
      <w:bookmarkStart w:id="0" w:name="_GoBack"/>
      <w:bookmarkEnd w:id="0"/>
      <w:r>
        <w:rPr>
          <w:rFonts w:hint="eastAsia" w:hAnsi="宋体"/>
          <w:bCs/>
          <w:sz w:val="24"/>
        </w:rPr>
        <w:t>用阿拉伯数字从“1”开始连续编号。</w:t>
      </w:r>
      <w:r>
        <w:rPr>
          <w:rFonts w:hint="eastAsia" w:hAnsi="宋体"/>
          <w:sz w:val="24"/>
          <w:szCs w:val="24"/>
        </w:rPr>
        <w:t>摘要</w:t>
      </w:r>
      <w:r>
        <w:rPr>
          <w:rFonts w:hint="eastAsia" w:hAnsi="宋体"/>
          <w:bCs/>
          <w:sz w:val="24"/>
        </w:rPr>
        <w:t>专用页</w:t>
      </w:r>
      <w:r>
        <w:rPr>
          <w:rFonts w:hint="eastAsia" w:hAnsi="宋体"/>
          <w:sz w:val="24"/>
          <w:szCs w:val="24"/>
        </w:rPr>
        <w:t>必须单独一页，且篇幅不能超过一页。</w:t>
      </w:r>
    </w:p>
    <w:p>
      <w:pPr>
        <w:pStyle w:val="2"/>
        <w:spacing w:line="360" w:lineRule="auto"/>
        <w:ind w:firstLine="472" w:firstLineChars="196"/>
        <w:rPr>
          <w:rFonts w:hint="eastAsia" w:hAnsi="宋体"/>
          <w:bCs/>
          <w:sz w:val="24"/>
        </w:rPr>
      </w:pPr>
      <w:r>
        <w:rPr>
          <w:rFonts w:hint="eastAsia" w:hAnsi="宋体"/>
          <w:b/>
          <w:bCs/>
          <w:sz w:val="24"/>
        </w:rPr>
        <w:t>第</w:t>
      </w:r>
      <w:r>
        <w:rPr>
          <w:rFonts w:hint="eastAsia" w:hAnsi="宋体"/>
          <w:b/>
          <w:bCs/>
          <w:sz w:val="24"/>
          <w:lang w:val="en-US" w:eastAsia="zh-CN"/>
        </w:rPr>
        <w:t>三</w:t>
      </w:r>
      <w:r>
        <w:rPr>
          <w:rFonts w:hint="eastAsia" w:hAnsi="宋体"/>
          <w:b/>
          <w:bCs/>
          <w:sz w:val="24"/>
        </w:rPr>
        <w:t>条，</w:t>
      </w:r>
      <w:r>
        <w:rPr>
          <w:rFonts w:hint="eastAsia" w:hAnsi="宋体"/>
          <w:bCs/>
          <w:sz w:val="24"/>
        </w:rPr>
        <w:t>从第四页开始是论文正文（</w:t>
      </w:r>
      <w:r>
        <w:rPr>
          <w:rFonts w:hint="eastAsia" w:hAnsi="宋体"/>
          <w:bCs/>
          <w:sz w:val="24"/>
          <w:lang w:val="en-US" w:eastAsia="zh-CN"/>
        </w:rPr>
        <w:t>可</w:t>
      </w:r>
      <w:r>
        <w:rPr>
          <w:rFonts w:hint="eastAsia" w:hAnsi="宋体"/>
          <w:bCs/>
          <w:sz w:val="24"/>
        </w:rPr>
        <w:t>不要目录，</w:t>
      </w:r>
      <w:r>
        <w:rPr>
          <w:rFonts w:hint="eastAsia" w:hAnsi="宋体"/>
          <w:sz w:val="24"/>
          <w:szCs w:val="24"/>
        </w:rPr>
        <w:t>尽量控制在20页以内</w:t>
      </w:r>
      <w:r>
        <w:rPr>
          <w:rFonts w:hint="eastAsia" w:hAnsi="宋体"/>
          <w:sz w:val="24"/>
          <w:szCs w:val="24"/>
          <w:lang w:eastAsia="zh-CN"/>
        </w:rPr>
        <w:t>（</w:t>
      </w:r>
      <w:r>
        <w:rPr>
          <w:rFonts w:hint="eastAsia" w:hAnsi="宋体"/>
          <w:sz w:val="24"/>
          <w:szCs w:val="24"/>
          <w:lang w:val="en-US" w:eastAsia="zh-CN"/>
        </w:rPr>
        <w:t>不包含目录</w:t>
      </w:r>
      <w:r>
        <w:rPr>
          <w:rFonts w:hint="eastAsia" w:hAnsi="宋体"/>
          <w:sz w:val="24"/>
          <w:szCs w:val="24"/>
          <w:lang w:eastAsia="zh-CN"/>
        </w:rPr>
        <w:t>）</w:t>
      </w:r>
      <w:r>
        <w:rPr>
          <w:rFonts w:hint="eastAsia" w:hAnsi="宋体"/>
          <w:bCs/>
          <w:sz w:val="24"/>
        </w:rPr>
        <w:t>）；正文之后是论文附录</w:t>
      </w:r>
      <w:r>
        <w:rPr>
          <w:rFonts w:hint="eastAsia" w:hAnsi="宋体"/>
          <w:sz w:val="24"/>
          <w:szCs w:val="24"/>
        </w:rPr>
        <w:t>（页数不限）</w:t>
      </w:r>
      <w:r>
        <w:rPr>
          <w:rFonts w:hint="eastAsia" w:hAnsi="宋体"/>
          <w:bCs/>
          <w:sz w:val="24"/>
        </w:rPr>
        <w:t>。</w:t>
      </w:r>
    </w:p>
    <w:p>
      <w:pPr>
        <w:pStyle w:val="2"/>
        <w:spacing w:line="360" w:lineRule="auto"/>
        <w:ind w:firstLine="472" w:firstLineChars="196"/>
        <w:rPr>
          <w:rFonts w:hint="eastAsia" w:hAnsi="宋体"/>
          <w:bCs/>
          <w:sz w:val="24"/>
          <w:szCs w:val="24"/>
        </w:rPr>
      </w:pPr>
      <w:r>
        <w:rPr>
          <w:rFonts w:hint="eastAsia" w:hAnsi="宋体"/>
          <w:b/>
          <w:sz w:val="24"/>
          <w:szCs w:val="24"/>
        </w:rPr>
        <w:t>第</w:t>
      </w:r>
      <w:r>
        <w:rPr>
          <w:rFonts w:hint="eastAsia" w:hAnsi="宋体"/>
          <w:b/>
          <w:sz w:val="24"/>
          <w:szCs w:val="24"/>
          <w:lang w:val="en-US" w:eastAsia="zh-CN"/>
        </w:rPr>
        <w:t>四</w:t>
      </w:r>
      <w:r>
        <w:rPr>
          <w:rFonts w:hint="eastAsia" w:hAnsi="宋体"/>
          <w:b/>
          <w:sz w:val="24"/>
          <w:szCs w:val="24"/>
        </w:rPr>
        <w:t>条，</w:t>
      </w:r>
      <w:r>
        <w:rPr>
          <w:rFonts w:hint="eastAsia" w:hAnsi="宋体"/>
          <w:sz w:val="24"/>
          <w:szCs w:val="24"/>
        </w:rPr>
        <w:t>论文附录至少应包括参赛论文的所有源程序代码，如实际使用的软件名称、命令和编写的全部可运行的源程序（含EXCEL、SPSS等软件的交互命令）；通常还应包括自主查阅使用的数据等资料。赛题中提供的数据不要放在附录。如果缺少必要的源程序或程序不能运行（或者运行结果与正文不符），可能会被取消评奖资格。如果确实没有源程序，也应在论文附录中明确说明“本论文没有源程序”。</w:t>
      </w:r>
    </w:p>
    <w:p>
      <w:pPr>
        <w:pStyle w:val="2"/>
        <w:spacing w:line="360" w:lineRule="auto"/>
        <w:ind w:firstLine="472" w:firstLineChars="196"/>
        <w:rPr>
          <w:rFonts w:hint="eastAsia" w:hAnsi="宋体"/>
          <w:bCs/>
          <w:sz w:val="24"/>
        </w:rPr>
      </w:pPr>
      <w:r>
        <w:rPr>
          <w:rFonts w:hint="eastAsia" w:hAnsi="宋体"/>
          <w:b/>
          <w:bCs/>
          <w:sz w:val="24"/>
        </w:rPr>
        <w:t>第</w:t>
      </w:r>
      <w:r>
        <w:rPr>
          <w:rFonts w:hint="eastAsia" w:hAnsi="宋体"/>
          <w:b/>
          <w:bCs/>
          <w:sz w:val="24"/>
          <w:lang w:val="en-US" w:eastAsia="zh-CN"/>
        </w:rPr>
        <w:t>五</w:t>
      </w:r>
      <w:r>
        <w:rPr>
          <w:rFonts w:hint="eastAsia" w:hAnsi="宋体"/>
          <w:b/>
          <w:bCs/>
          <w:sz w:val="24"/>
        </w:rPr>
        <w:t>条，</w:t>
      </w:r>
      <w:r>
        <w:rPr>
          <w:rFonts w:hint="eastAsia" w:hAnsi="宋体"/>
          <w:bCs/>
          <w:sz w:val="24"/>
        </w:rPr>
        <w:t>论文正文和附录不能有任何可能显示答题人身份和所在</w:t>
      </w:r>
      <w:r>
        <w:rPr>
          <w:rFonts w:hint="eastAsia" w:hAnsi="宋体"/>
          <w:bCs/>
          <w:sz w:val="24"/>
          <w:lang w:val="en-US" w:eastAsia="zh-CN"/>
        </w:rPr>
        <w:t>学院</w:t>
      </w:r>
      <w:r>
        <w:rPr>
          <w:rFonts w:hint="eastAsia" w:hAnsi="宋体"/>
          <w:bCs/>
          <w:sz w:val="24"/>
        </w:rPr>
        <w:t>的信息。</w:t>
      </w:r>
    </w:p>
    <w:p>
      <w:pPr>
        <w:pStyle w:val="2"/>
        <w:spacing w:line="360" w:lineRule="auto"/>
        <w:ind w:firstLine="472" w:firstLineChars="196"/>
        <w:rPr>
          <w:rFonts w:hint="eastAsia" w:hAnsi="宋体"/>
          <w:bCs/>
          <w:sz w:val="24"/>
          <w:szCs w:val="24"/>
        </w:rPr>
      </w:pPr>
      <w:r>
        <w:rPr>
          <w:rFonts w:hint="eastAsia" w:hAnsi="宋体"/>
          <w:b/>
          <w:bCs/>
          <w:sz w:val="24"/>
          <w:szCs w:val="24"/>
        </w:rPr>
        <w:t>第</w:t>
      </w:r>
      <w:r>
        <w:rPr>
          <w:rFonts w:hint="eastAsia" w:hAnsi="宋体"/>
          <w:b/>
          <w:bCs/>
          <w:sz w:val="24"/>
          <w:szCs w:val="24"/>
          <w:lang w:val="en-US" w:eastAsia="zh-CN"/>
        </w:rPr>
        <w:t>六</w:t>
      </w:r>
      <w:r>
        <w:rPr>
          <w:rFonts w:hint="eastAsia" w:hAnsi="宋体"/>
          <w:b/>
          <w:bCs/>
          <w:sz w:val="24"/>
          <w:szCs w:val="24"/>
        </w:rPr>
        <w:t>条，</w:t>
      </w:r>
      <w:r>
        <w:rPr>
          <w:rFonts w:hint="eastAsia" w:hAnsi="宋体"/>
          <w:bCs/>
          <w:sz w:val="24"/>
          <w:szCs w:val="24"/>
        </w:rPr>
        <w:t>引用别人的成果或其他公开的资料(包括网上资料)必须按照科技论文写作的规范格式列出参考文献，并在正文引用处予以标注。</w:t>
      </w:r>
    </w:p>
    <w:p>
      <w:pPr>
        <w:pStyle w:val="2"/>
        <w:spacing w:line="360" w:lineRule="auto"/>
        <w:ind w:firstLine="472" w:firstLineChars="196"/>
        <w:rPr>
          <w:rFonts w:hint="eastAsia" w:hAnsi="宋体"/>
          <w:bCs/>
          <w:sz w:val="24"/>
          <w:szCs w:val="24"/>
        </w:rPr>
      </w:pPr>
      <w:r>
        <w:rPr>
          <w:rFonts w:hint="eastAsia" w:hAnsi="宋体"/>
          <w:b/>
          <w:bCs/>
          <w:sz w:val="24"/>
        </w:rPr>
        <w:t>第</w:t>
      </w:r>
      <w:r>
        <w:rPr>
          <w:rFonts w:hint="eastAsia" w:hAnsi="宋体"/>
          <w:b/>
          <w:bCs/>
          <w:sz w:val="24"/>
          <w:lang w:val="en-US" w:eastAsia="zh-CN"/>
        </w:rPr>
        <w:t>七</w:t>
      </w:r>
      <w:r>
        <w:rPr>
          <w:rFonts w:hint="eastAsia" w:hAnsi="宋体"/>
          <w:b/>
          <w:bCs/>
          <w:sz w:val="24"/>
        </w:rPr>
        <w:t>条</w:t>
      </w:r>
      <w:r>
        <w:rPr>
          <w:rFonts w:hint="eastAsia" w:hAnsi="宋体"/>
          <w:bCs/>
          <w:sz w:val="24"/>
        </w:rPr>
        <w:t>，本规范中未作规定的，如</w:t>
      </w:r>
      <w:r>
        <w:rPr>
          <w:rFonts w:hint="eastAsia" w:hAnsi="宋体"/>
          <w:bCs/>
          <w:sz w:val="24"/>
          <w:szCs w:val="24"/>
        </w:rPr>
        <w:t>排版格式（字号、字体、行距、颜色等）不做统一要求。</w:t>
      </w:r>
    </w:p>
    <w:p>
      <w:pPr>
        <w:pStyle w:val="2"/>
        <w:spacing w:line="360" w:lineRule="auto"/>
        <w:ind w:firstLine="472" w:firstLineChars="196"/>
        <w:rPr>
          <w:rFonts w:hint="eastAsia" w:hAnsi="宋体"/>
          <w:sz w:val="24"/>
          <w:szCs w:val="24"/>
        </w:rPr>
      </w:pPr>
      <w:r>
        <w:rPr>
          <w:rFonts w:hint="eastAsia" w:hAnsi="宋体"/>
          <w:b/>
          <w:sz w:val="24"/>
          <w:szCs w:val="24"/>
        </w:rPr>
        <w:t>第</w:t>
      </w:r>
      <w:r>
        <w:rPr>
          <w:rFonts w:hint="eastAsia" w:hAnsi="宋体"/>
          <w:b/>
          <w:sz w:val="24"/>
          <w:szCs w:val="24"/>
          <w:lang w:val="en-US" w:eastAsia="zh-CN"/>
        </w:rPr>
        <w:t>八</w:t>
      </w:r>
      <w:r>
        <w:rPr>
          <w:rFonts w:hint="eastAsia" w:hAnsi="宋体"/>
          <w:b/>
          <w:sz w:val="24"/>
          <w:szCs w:val="24"/>
        </w:rPr>
        <w:t>条，</w:t>
      </w:r>
      <w:r>
        <w:rPr>
          <w:rFonts w:hint="eastAsia" w:hAnsi="宋体"/>
          <w:sz w:val="24"/>
          <w:szCs w:val="24"/>
        </w:rPr>
        <w:t>参赛论文</w:t>
      </w:r>
      <w:r>
        <w:rPr>
          <w:rFonts w:hint="eastAsia" w:hAnsi="宋体"/>
          <w:sz w:val="24"/>
          <w:szCs w:val="24"/>
          <w:lang w:val="en-US" w:eastAsia="zh-CN"/>
        </w:rPr>
        <w:t>命名规则为：由题号A或B（大写半角字母）、参赛队号、组别、半角下划线“_”和三个队员的姓名</w:t>
      </w:r>
      <w:r>
        <w:rPr>
          <w:rFonts w:hint="eastAsia" w:hAnsi="宋体"/>
          <w:sz w:val="24"/>
          <w:szCs w:val="24"/>
        </w:rPr>
        <w:t>。</w:t>
      </w:r>
    </w:p>
    <w:p>
      <w:pPr>
        <w:pStyle w:val="2"/>
        <w:spacing w:line="360" w:lineRule="auto"/>
        <w:ind w:firstLine="470" w:firstLineChars="196"/>
        <w:rPr>
          <w:rFonts w:hint="eastAsia" w:hAnsi="宋体" w:eastAsia="宋体"/>
          <w:sz w:val="24"/>
          <w:szCs w:val="24"/>
          <w:lang w:eastAsia="zh-CN"/>
        </w:rPr>
      </w:pPr>
      <w:r>
        <w:rPr>
          <w:rFonts w:hint="eastAsia" w:hAnsi="宋体"/>
          <w:sz w:val="24"/>
          <w:szCs w:val="24"/>
        </w:rPr>
        <w:t>参赛队“0</w:t>
      </w:r>
      <w:r>
        <w:rPr>
          <w:rFonts w:hint="eastAsia" w:hAnsi="宋体"/>
          <w:sz w:val="24"/>
          <w:szCs w:val="24"/>
          <w:lang w:val="en-US" w:eastAsia="zh-CN"/>
        </w:rPr>
        <w:t>00</w:t>
      </w:r>
      <w:r>
        <w:rPr>
          <w:rFonts w:hint="eastAsia" w:hAnsi="宋体"/>
          <w:sz w:val="24"/>
          <w:szCs w:val="24"/>
        </w:rPr>
        <w:t>”由“张三”、“李四”和“王五”三位队员组成，选做题目A，</w:t>
      </w:r>
      <w:r>
        <w:rPr>
          <w:rFonts w:hint="eastAsia" w:hAnsi="宋体"/>
          <w:sz w:val="24"/>
          <w:szCs w:val="24"/>
          <w:lang w:val="en-US" w:eastAsia="zh-CN"/>
        </w:rPr>
        <w:t>组别为本科生组，</w:t>
      </w:r>
      <w:r>
        <w:rPr>
          <w:rFonts w:hint="eastAsia" w:hAnsi="宋体"/>
          <w:sz w:val="24"/>
          <w:szCs w:val="24"/>
        </w:rPr>
        <w:t>则该队的论文编号是：“A</w:t>
      </w:r>
      <w:r>
        <w:rPr>
          <w:rFonts w:hint="eastAsia" w:hAnsi="宋体"/>
          <w:sz w:val="24"/>
          <w:szCs w:val="24"/>
          <w:lang w:val="en-US" w:eastAsia="zh-CN"/>
        </w:rPr>
        <w:t>000本科生组</w:t>
      </w:r>
      <w:r>
        <w:rPr>
          <w:rFonts w:hint="eastAsia" w:hAnsi="宋体"/>
          <w:sz w:val="24"/>
          <w:szCs w:val="24"/>
        </w:rPr>
        <w:t>_张三_李四_王五”。</w:t>
      </w:r>
    </w:p>
    <w:p>
      <w:pPr>
        <w:pStyle w:val="2"/>
        <w:spacing w:line="360" w:lineRule="auto"/>
        <w:ind w:firstLine="472" w:firstLineChars="196"/>
        <w:rPr>
          <w:rFonts w:hint="eastAsia" w:hAnsi="宋体"/>
          <w:sz w:val="24"/>
          <w:szCs w:val="24"/>
        </w:rPr>
      </w:pPr>
      <w:r>
        <w:rPr>
          <w:rFonts w:hint="eastAsia" w:hAnsi="宋体"/>
          <w:b/>
          <w:sz w:val="24"/>
          <w:szCs w:val="24"/>
        </w:rPr>
        <w:t>第</w:t>
      </w:r>
      <w:r>
        <w:rPr>
          <w:rFonts w:hint="eastAsia" w:hAnsi="宋体"/>
          <w:b/>
          <w:sz w:val="24"/>
          <w:szCs w:val="24"/>
          <w:lang w:val="en-US" w:eastAsia="zh-CN"/>
        </w:rPr>
        <w:t>九</w:t>
      </w:r>
      <w:r>
        <w:rPr>
          <w:rFonts w:hint="eastAsia" w:hAnsi="宋体"/>
          <w:b/>
          <w:sz w:val="24"/>
          <w:szCs w:val="24"/>
        </w:rPr>
        <w:t>条，</w:t>
      </w:r>
      <w:r>
        <w:rPr>
          <w:rFonts w:hint="eastAsia" w:hAnsi="宋体"/>
          <w:sz w:val="24"/>
          <w:szCs w:val="24"/>
        </w:rPr>
        <w:t>参赛论文的电子版文件格式只能为PDF或者Word格式之一（建议使用PDF格式），不要压缩，文件大小不要超过20MB。</w:t>
      </w:r>
    </w:p>
    <w:p>
      <w:pPr>
        <w:pStyle w:val="2"/>
        <w:spacing w:line="360" w:lineRule="auto"/>
        <w:ind w:firstLine="472" w:firstLineChars="196"/>
        <w:rPr>
          <w:rFonts w:hint="default" w:hAnsi="宋体" w:eastAsia="宋体"/>
          <w:sz w:val="24"/>
          <w:szCs w:val="24"/>
          <w:lang w:val="en-US" w:eastAsia="zh-CN"/>
        </w:rPr>
      </w:pPr>
      <w:r>
        <w:rPr>
          <w:rFonts w:hint="eastAsia" w:hAnsi="宋体"/>
          <w:b/>
          <w:sz w:val="24"/>
          <w:szCs w:val="24"/>
        </w:rPr>
        <w:t>第十条，</w:t>
      </w:r>
      <w:r>
        <w:rPr>
          <w:rFonts w:hint="eastAsia" w:hAnsi="宋体"/>
          <w:sz w:val="24"/>
          <w:szCs w:val="24"/>
        </w:rPr>
        <w:t>支撑材料（不超过20MB）包括用于支撑论文模型、结果、结论的所有必要文件，至少应包含参赛论文的所有源程序，通常还应包含参赛论文使用的数据（赛题中提供的原始数据除外）、较大篇幅的中间结果的图形或表格、难以从公开渠道找到的相关资料等。如果支撑材料与论文内容不相符，该论文可能会被取消评奖资格。如果确实没有需要提供的支撑材料，可以不提供支撑材料。</w:t>
      </w:r>
      <w:r>
        <w:rPr>
          <w:rFonts w:hint="eastAsia" w:hAnsi="宋体"/>
          <w:sz w:val="24"/>
          <w:szCs w:val="24"/>
          <w:lang w:val="en-US" w:eastAsia="zh-CN"/>
        </w:rPr>
        <w:t>所有支撑材料放在一个文件夹中，文件夹命名规则与论文相同。</w:t>
      </w:r>
    </w:p>
    <w:p>
      <w:pPr>
        <w:pStyle w:val="2"/>
        <w:spacing w:line="360" w:lineRule="auto"/>
        <w:ind w:firstLine="472" w:firstLineChars="196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</w:rPr>
        <w:t>第十</w:t>
      </w:r>
      <w:r>
        <w:rPr>
          <w:rFonts w:hint="eastAsia" w:hAnsi="宋体"/>
          <w:b/>
          <w:bCs/>
          <w:sz w:val="24"/>
          <w:lang w:val="en-US" w:eastAsia="zh-CN"/>
        </w:rPr>
        <w:t>一</w:t>
      </w:r>
      <w:r>
        <w:rPr>
          <w:rFonts w:hint="eastAsia" w:ascii="宋体" w:hAnsi="宋体"/>
          <w:b/>
          <w:bCs/>
          <w:sz w:val="24"/>
        </w:rPr>
        <w:t>条，</w:t>
      </w:r>
      <w:r>
        <w:rPr>
          <w:rFonts w:hint="eastAsia" w:hAnsi="宋体"/>
          <w:b w:val="0"/>
          <w:bCs w:val="0"/>
          <w:sz w:val="24"/>
          <w:lang w:val="en-US" w:eastAsia="zh-CN"/>
        </w:rPr>
        <w:t>参赛论文与</w:t>
      </w:r>
      <w:r>
        <w:rPr>
          <w:rFonts w:hint="eastAsia" w:hAnsi="宋体"/>
          <w:sz w:val="24"/>
          <w:szCs w:val="24"/>
        </w:rPr>
        <w:t>支撑材料使用WinRAR软件压缩在一个文件中（后缀为RAR）；</w:t>
      </w:r>
      <w:r>
        <w:rPr>
          <w:rFonts w:hint="eastAsia" w:hAnsi="宋体"/>
          <w:sz w:val="24"/>
          <w:szCs w:val="24"/>
          <w:lang w:val="en-US" w:eastAsia="zh-CN"/>
        </w:rPr>
        <w:t>压缩文件命名与论文相同。</w:t>
      </w:r>
    </w:p>
    <w:p>
      <w:pPr>
        <w:adjustRightInd w:val="0"/>
        <w:snapToGrid w:val="0"/>
        <w:spacing w:line="360" w:lineRule="auto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二</w:t>
      </w:r>
      <w:r>
        <w:rPr>
          <w:rFonts w:hint="eastAsia" w:ascii="黑体" w:hAnsi="黑体" w:eastAsia="黑体"/>
          <w:bCs/>
          <w:sz w:val="24"/>
        </w:rPr>
        <w:t>、本规范的实施与解释</w:t>
      </w:r>
    </w:p>
    <w:p>
      <w:pPr>
        <w:adjustRightInd w:val="0"/>
        <w:snapToGrid w:val="0"/>
        <w:spacing w:line="360" w:lineRule="auto"/>
        <w:ind w:firstLine="472" w:firstLineChars="196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第十二条，</w:t>
      </w:r>
      <w:r>
        <w:rPr>
          <w:rFonts w:hint="eastAsia" w:ascii="宋体" w:hAnsi="宋体"/>
          <w:bCs/>
          <w:sz w:val="24"/>
        </w:rPr>
        <w:t>不符合本格式规范的论文将被视为违反竞赛规则，可能被取消评奖资格。</w:t>
      </w:r>
    </w:p>
    <w:p>
      <w:pPr>
        <w:adjustRightInd w:val="0"/>
        <w:snapToGrid w:val="0"/>
        <w:spacing w:line="360" w:lineRule="auto"/>
        <w:ind w:firstLine="472" w:firstLineChars="196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第十三条，</w:t>
      </w:r>
      <w:r>
        <w:rPr>
          <w:rFonts w:hint="eastAsia" w:ascii="宋体" w:hAnsi="宋体"/>
          <w:bCs/>
          <w:sz w:val="24"/>
        </w:rPr>
        <w:t>本规范的解释权属于全国大学生数学建模竞赛组委会。</w:t>
      </w:r>
    </w:p>
    <w:p>
      <w:pPr>
        <w:pStyle w:val="8"/>
        <w:spacing w:after="240"/>
        <w:ind w:firstLine="0" w:firstLineChars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三</w:t>
      </w:r>
      <w:r>
        <w:rPr>
          <w:rFonts w:hint="eastAsia" w:ascii="黑体" w:hAnsi="黑体" w:eastAsia="黑体"/>
          <w:bCs/>
          <w:sz w:val="24"/>
        </w:rPr>
        <w:t>、</w:t>
      </w:r>
      <w:r>
        <w:rPr>
          <w:rFonts w:hint="eastAsia" w:ascii="宋体" w:hAnsi="宋体" w:eastAsia="宋体"/>
          <w:b/>
          <w:sz w:val="24"/>
          <w:szCs w:val="24"/>
        </w:rPr>
        <w:t>关于竞赛论文的提交</w:t>
      </w:r>
    </w:p>
    <w:p>
      <w:pPr>
        <w:pStyle w:val="8"/>
        <w:spacing w:after="240"/>
        <w:ind w:firstLine="420" w:firstLineChars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各参赛队务必在2019年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b/>
          <w:sz w:val="24"/>
          <w:szCs w:val="24"/>
        </w:rPr>
        <w:t>月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b/>
          <w:sz w:val="24"/>
          <w:szCs w:val="24"/>
        </w:rPr>
        <w:t>5日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18</w:t>
      </w:r>
      <w:r>
        <w:rPr>
          <w:rFonts w:hint="eastAsia" w:ascii="宋体" w:hAnsi="宋体" w:eastAsia="宋体"/>
          <w:b/>
          <w:sz w:val="24"/>
          <w:szCs w:val="24"/>
        </w:rPr>
        <w:t>:00至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28</w:t>
      </w:r>
      <w:r>
        <w:rPr>
          <w:rFonts w:hint="eastAsia" w:ascii="宋体" w:hAnsi="宋体" w:eastAsia="宋体"/>
          <w:b/>
          <w:sz w:val="24"/>
          <w:szCs w:val="24"/>
        </w:rPr>
        <w:t>日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18:00</w:t>
      </w:r>
      <w:r>
        <w:rPr>
          <w:rFonts w:hint="eastAsia" w:ascii="宋体" w:hAnsi="宋体" w:eastAsia="宋体"/>
          <w:b/>
          <w:sz w:val="24"/>
          <w:szCs w:val="24"/>
        </w:rPr>
        <w:t>之间，参赛论文与支撑材料电子文档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发送至buaa_modeling@163.com</w:t>
      </w:r>
      <w:r>
        <w:rPr>
          <w:rFonts w:hint="eastAsia" w:ascii="宋体" w:hAnsi="宋体" w:eastAsia="宋体"/>
          <w:b/>
          <w:sz w:val="24"/>
          <w:szCs w:val="24"/>
        </w:rPr>
        <w:t>，过时无效。</w:t>
      </w:r>
    </w:p>
    <w:p>
      <w:pPr>
        <w:pStyle w:val="2"/>
        <w:spacing w:line="360" w:lineRule="auto"/>
        <w:rPr>
          <w:rFonts w:hint="default" w:hAnsi="宋体"/>
          <w:sz w:val="24"/>
          <w:szCs w:val="24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 w:cs="宋体"/>
          <w:color w:val="0000FF"/>
          <w:kern w:val="0"/>
        </w:rPr>
      </w:pPr>
    </w:p>
    <w:p/>
    <w:sectPr>
      <w:footerReference r:id="rId5" w:type="first"/>
      <w:headerReference r:id="rId3" w:type="default"/>
      <w:footerReference r:id="rId4" w:type="even"/>
      <w:pgSz w:w="11907" w:h="16840"/>
      <w:pgMar w:top="1418" w:right="1418" w:bottom="1418" w:left="1418" w:header="1134" w:footer="1134" w:gutter="0"/>
      <w:pgNumType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</w:rPr>
    </w:pPr>
    <w:r>
      <w:rPr>
        <w:rStyle w:val="7"/>
        <w:rFonts w:hint="eastAsia"/>
      </w:rPr>
      <w:t>第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  <w:r>
      <w:rPr>
        <w:rStyle w:val="7"/>
        <w:rFonts w:hint="eastAsia"/>
      </w:rPr>
      <w:t>页，共</w:t>
    </w:r>
    <w:r>
      <w:rPr>
        <w:rStyle w:val="7"/>
      </w:rPr>
      <w:fldChar w:fldCharType="begin"/>
    </w:r>
    <w:r>
      <w:rPr>
        <w:rStyle w:val="7"/>
      </w:rPr>
      <w:instrText xml:space="preserve"> NUMPAGES </w:instrText>
    </w:r>
    <w:r>
      <w:rPr>
        <w:rStyle w:val="7"/>
      </w:rPr>
      <w:fldChar w:fldCharType="separate"/>
    </w:r>
    <w:r>
      <w:rPr>
        <w:rStyle w:val="7"/>
      </w:rPr>
      <w:t>4</w:t>
    </w:r>
    <w:r>
      <w:rPr>
        <w:rStyle w:val="7"/>
      </w:rPr>
      <w:fldChar w:fldCharType="end"/>
    </w:r>
    <w:r>
      <w:rPr>
        <w:rStyle w:val="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F7A08"/>
    <w:rsid w:val="034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List Paragraph"/>
    <w:basedOn w:val="1"/>
    <w:uiPriority w:val="0"/>
    <w:pPr>
      <w:ind w:firstLine="420" w:firstLineChars="200"/>
    </w:pPr>
    <w:rPr>
      <w:rFonts w:ascii="等线" w:hAnsi="等线" w:eastAsia="等线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2019-07-25T05:14:00Z</dcterms:created>
  <dc:creator>曾婉莹</dc:creator>
  <cp:lastModifiedBy>曾婉莹</cp:lastModifiedBy>
  <dcterms:modified xsi:type="dcterms:W3CDTF">2019-07-25T06:39:14Z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