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关于「内部项目代号X」第二季度经营分析报告</w:t>
      </w:r>
    </w:p>
    <w:p/>
    <w:p>
      <w:r>
        <w:t>汇报人：张三，联系电话 13812340000，邮箱 zhangsan@example.com。</w:t>
      </w:r>
    </w:p>
    <w:p>
      <w:r>
        <w:t>身份证号 110101199003071234，银行卡 6222020200112233445。</w:t>
      </w:r>
    </w:p>
    <w:p>
      <w:r>
        <w:t>公司地址：北京市朝阳区建国路88号，服务器 IP 192.168.1.100。</w:t>
      </w:r>
    </w:p>
    <w:p>
      <w:r>
        <w:t>客户「某客户名」合同金额 860000 元，对接人李四，电话 13998765432。</w:t>
      </w:r>
    </w:p>
    <w:p>
      <w:r>
        <w:t>本报告涉及内部项目代号X，请勿外传。</w:t>
      </w:r>
    </w:p>
    <w:p>
      <w:r>
        <w:t>access_token = sk-abcdef1234567890ABCDEF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