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Amazon S3 Encryption &amp; Advanced Data Access</w:t>
      </w:r>
    </w:p>
    <w:p>
      <w:pPr>
        <w:jc w:val="center"/>
      </w:pPr>
      <w:r>
        <w:rPr>
          <w:i/>
        </w:rPr>
        <w:t>SSE-S3 • SSE-KMS • SSE-C • Client-Side Encryption • KMS • Pre-signed URLs • S3 Select • Glacier Select • Partial Object Retrieval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57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Encryption Overview</w:t>
      </w:r>
    </w:p>
    <w:p>
      <w:r>
        <w:t>Amazon S3 supports server-side encryption and client-side encryption. Server-side encryption protects objects at rest after S3 receives them. Client-side encryption protects data before it is uploaded.</w:t>
      </w:r>
    </w:p>
    <w:p>
      <w:pPr>
        <w:pStyle w:val="ListBullet"/>
      </w:pPr>
      <w:r>
        <w:t>SSE-S3 — S3 manages encryption keys.</w:t>
      </w:r>
    </w:p>
    <w:p>
      <w:pPr>
        <w:pStyle w:val="ListBullet"/>
      </w:pPr>
      <w:r>
        <w:t>SSE-KMS — AWS KMS manages the selected KMS key.</w:t>
      </w:r>
    </w:p>
    <w:p>
      <w:pPr>
        <w:pStyle w:val="ListBullet"/>
      </w:pPr>
      <w:r>
        <w:t>SSE-C — you provide the encryption key with the request.</w:t>
      </w:r>
    </w:p>
    <w:p>
      <w:pPr>
        <w:pStyle w:val="ListBullet"/>
      </w:pPr>
      <w:r>
        <w:t>Client-Side Encryption — your application encrypts the data before S3 receives it.</w:t>
      </w:r>
    </w:p>
    <w:p>
      <w:pPr>
        <w:pStyle w:val="Heading1"/>
      </w:pPr>
      <w:r>
        <w:t>2. SSE-S3</w:t>
      </w:r>
    </w:p>
    <w:p>
      <w:r>
        <w:t>SSE-S3 is S3 server-side encryption using Amazon S3 managed keys.</w:t>
      </w:r>
    </w:p>
    <w:p>
      <w:pPr>
        <w:pStyle w:val="ListNumber"/>
      </w:pPr>
      <w:r>
        <w:t>Open S3 → Buckets → select the bucket → Properties.</w:t>
      </w:r>
    </w:p>
    <w:p>
      <w:pPr>
        <w:pStyle w:val="ListNumber"/>
      </w:pPr>
      <w:r>
        <w:t>Under Default encryption, choose Edit.</w:t>
      </w:r>
    </w:p>
    <w:p>
      <w:pPr>
        <w:pStyle w:val="ListNumber"/>
      </w:pPr>
      <w:r>
        <w:t>Select SSE-S3 / Amazon S3 managed keys.</w:t>
      </w:r>
    </w:p>
    <w:p>
      <w:pPr>
        <w:pStyle w:val="ListNumber"/>
      </w:pPr>
      <w:r>
        <w:t>Save changes.</w:t>
      </w:r>
    </w:p>
    <w:p>
      <w:pPr>
        <w:ind w:left="432"/>
      </w:pPr>
      <w:r>
        <w:rPr>
          <w:rFonts w:ascii="Consolas" w:hAnsi="Consolas"/>
          <w:sz w:val="18"/>
        </w:rPr>
        <w:t>aws s3api put-bucket-encryption --bucket my-bucket \</w:t>
        <w:br/>
        <w:t>--server-side-encryption-configuration '{"Rules":[{"ApplyServerSideEncryptionByDefault":{"SSEAlgorithm":"AES256"}}]}'</w:t>
      </w:r>
    </w:p>
    <w:p>
      <w:pPr>
        <w:pStyle w:val="ListBullet"/>
      </w:pPr>
      <w:r>
        <w:t>AES256 identifies SSE-S3.</w:t>
      </w:r>
    </w:p>
    <w:p>
      <w:pPr>
        <w:pStyle w:val="ListBullet"/>
      </w:pPr>
      <w:r>
        <w:t>AWS manages the keys; you do not manage key rotation or key material directly.</w:t>
      </w:r>
    </w:p>
    <w:p>
      <w:pPr>
        <w:pStyle w:val="Heading1"/>
      </w:pPr>
      <w:r>
        <w:t>3. SSE-KMS</w:t>
      </w:r>
    </w:p>
    <w:p>
      <w:r>
        <w:t>SSE-KMS encrypts S3 objects using AWS Key Management Service.</w:t>
      </w:r>
    </w:p>
    <w:p>
      <w:pPr>
        <w:pStyle w:val="ListNumber"/>
      </w:pPr>
      <w:r>
        <w:t>S3 → Bucket → Properties → Default encryption.</w:t>
      </w:r>
    </w:p>
    <w:p>
      <w:pPr>
        <w:pStyle w:val="ListNumber"/>
      </w:pPr>
      <w:r>
        <w:t>Select SSE-KMS.</w:t>
      </w:r>
    </w:p>
    <w:p>
      <w:pPr>
        <w:pStyle w:val="ListNumber"/>
      </w:pPr>
      <w:r>
        <w:t>Choose the required KMS key.</w:t>
      </w:r>
    </w:p>
    <w:p>
      <w:pPr>
        <w:pStyle w:val="ListNumber"/>
      </w:pPr>
      <w:r>
        <w:t>Save changes.</w:t>
      </w:r>
    </w:p>
    <w:p>
      <w:pPr>
        <w:ind w:left="432"/>
      </w:pPr>
      <w:r>
        <w:rPr>
          <w:rFonts w:ascii="Consolas" w:hAnsi="Consolas"/>
          <w:sz w:val="18"/>
        </w:rPr>
        <w:t>aws s3api put-bucket-encryption --bucket my-bucket \</w:t>
        <w:br/>
        <w:t>--server-side-encryption-configuration '{"Rules":[{"ApplyServerSideEncryptionByDefault":{"SSEAlgorithm":"aws:kms","KMSMasterKeyID":"alias/my-s3-key"}}]}'</w:t>
      </w:r>
    </w:p>
    <w:p>
      <w:pPr>
        <w:pStyle w:val="ListBullet"/>
      </w:pPr>
      <w:r>
        <w:t>KMS permissions and the KMS key policy must allow the required operations.</w:t>
      </w:r>
    </w:p>
    <w:p>
      <w:pPr>
        <w:pStyle w:val="ListBullet"/>
      </w:pPr>
      <w:r>
        <w:t>KMS provides centralized key control and audit visibility.</w:t>
      </w:r>
    </w:p>
    <w:p>
      <w:pPr>
        <w:pStyle w:val="Heading1"/>
      </w:pPr>
      <w:r>
        <w:t>4. SSE-C</w:t>
      </w:r>
    </w:p>
    <w:p>
      <w:r>
        <w:t>With SSE-C, S3 performs server-side encryption using a customer-provided key supplied with the request.</w:t>
      </w:r>
    </w:p>
    <w:p>
      <w:pPr>
        <w:pStyle w:val="ListBullet"/>
      </w:pPr>
      <w:r>
        <w:t>S3 does not store the customer-provided key.</w:t>
      </w:r>
    </w:p>
    <w:p>
      <w:pPr>
        <w:pStyle w:val="ListBullet"/>
      </w:pPr>
      <w:r>
        <w:t>You are responsible for securely managing and retaining the key.</w:t>
      </w:r>
    </w:p>
    <w:p>
      <w:pPr>
        <w:pStyle w:val="ListBullet"/>
      </w:pPr>
      <w:r>
        <w:t>Losing the key can make the object inaccessible.</w:t>
      </w:r>
    </w:p>
    <w:p>
      <w:pPr>
        <w:ind w:left="432"/>
      </w:pPr>
      <w:r>
        <w:rPr>
          <w:rFonts w:ascii="Consolas" w:hAnsi="Consolas"/>
          <w:sz w:val="18"/>
        </w:rPr>
        <w:t>aws s3api put-object --bucket my-bucket --key data.txt --body data.txt --sse-c AES256 --sse-customer-key fileb://key.bin</w:t>
      </w:r>
    </w:p>
    <w:p>
      <w:pPr>
        <w:pStyle w:val="Heading1"/>
      </w:pPr>
      <w:r>
        <w:t>5. Client-Side Encryption</w:t>
      </w:r>
    </w:p>
    <w:p>
      <w:r>
        <w:t>Client-side encryption occurs before the object is uploaded to S3. The application encrypts plaintext and S3 stores the resulting ciphertext.</w:t>
      </w:r>
    </w:p>
    <w:p>
      <w:pPr>
        <w:pStyle w:val="ListBullet"/>
      </w:pPr>
      <w:r>
        <w:t>The application controls the encryption process.</w:t>
      </w:r>
    </w:p>
    <w:p>
      <w:pPr>
        <w:pStyle w:val="ListBullet"/>
      </w:pPr>
      <w:r>
        <w:t>S3 does not need the plaintext.</w:t>
      </w:r>
    </w:p>
    <w:p>
      <w:pPr>
        <w:pStyle w:val="ListBullet"/>
      </w:pPr>
      <w:r>
        <w:t>Key management can be integrated with AWS KMS or another approved key-management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57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AWS KMS Integration</w:t>
      </w:r>
    </w:p>
    <w:p>
      <w:r>
        <w:t>AWS KMS is a managed service for creating and controlling cryptographic keys. S3 can use KMS keys for SSE-KMS.</w:t>
      </w:r>
    </w:p>
    <w:p>
      <w:r>
        <w:t>Typical flow:</w:t>
      </w:r>
    </w:p>
    <w:p>
      <w:pPr>
        <w:pStyle w:val="ListBullet"/>
      </w:pPr>
      <w:r>
        <w:t>Application → S3 PutObject</w:t>
      </w:r>
    </w:p>
    <w:p>
      <w:pPr>
        <w:pStyle w:val="ListBullet"/>
      </w:pPr>
      <w:r>
        <w:t>S3 uses the configured KMS key according to permissions.</w:t>
      </w:r>
    </w:p>
    <w:p>
      <w:pPr>
        <w:pStyle w:val="ListBullet"/>
      </w:pPr>
      <w:r>
        <w:t>S3 stores the encrypted object.</w:t>
      </w:r>
    </w:p>
    <w:p>
      <w:pPr>
        <w:pStyle w:val="ListBullet"/>
      </w:pPr>
      <w:r>
        <w:t>Authorized GetObject requests return decrypted content.</w:t>
      </w:r>
    </w:p>
    <w:p>
      <w:pPr>
        <w:pStyle w:val="Heading2"/>
      </w:pPr>
      <w:r>
        <w:t>Common permissions to evaluate</w:t>
      </w:r>
    </w:p>
    <w:p>
      <w:pPr>
        <w:ind w:left="432"/>
      </w:pPr>
      <w:r>
        <w:rPr>
          <w:rFonts w:ascii="Consolas" w:hAnsi="Consolas"/>
          <w:sz w:val="18"/>
        </w:rPr>
        <w:t>s3:PutObject</w:t>
        <w:br/>
        <w:t>s3:GetObject</w:t>
        <w:br/>
        <w:t>kms:Encrypt</w:t>
        <w:br/>
        <w:t>kms:Decrypt</w:t>
        <w:br/>
        <w:t>kms:GenerateDataKey</w:t>
      </w:r>
    </w:p>
    <w:p>
      <w:r>
        <w:t>The exact permissions depend on the operation, IAM policies, KMS key policy, and the identity making the request.</w:t>
      </w:r>
    </w:p>
    <w:p>
      <w:pPr>
        <w:pStyle w:val="Heading1"/>
      </w:pPr>
      <w:r>
        <w:t>7. Default Bucket Encryption</w:t>
      </w:r>
    </w:p>
    <w:p>
      <w:r>
        <w:t>Default bucket encryption automatically applies the selected encryption configuration to new objects uploaded to the bucket.</w:t>
      </w:r>
    </w:p>
    <w:p>
      <w:pPr>
        <w:pStyle w:val="ListNumber"/>
      </w:pPr>
      <w:r>
        <w:t>S3 → Bucket → Properties.</w:t>
      </w:r>
    </w:p>
    <w:p>
      <w:pPr>
        <w:pStyle w:val="ListNumber"/>
      </w:pPr>
      <w:r>
        <w:t>Find Default encryption → Edit.</w:t>
      </w:r>
    </w:p>
    <w:p>
      <w:pPr>
        <w:pStyle w:val="ListNumber"/>
      </w:pPr>
      <w:r>
        <w:t>Choose SSE-S3 or SSE-KMS.</w:t>
      </w:r>
    </w:p>
    <w:p>
      <w:pPr>
        <w:pStyle w:val="ListNumber"/>
      </w:pPr>
      <w:r>
        <w:t>If using SSE-KMS, select the KMS key.</w:t>
      </w:r>
    </w:p>
    <w:p>
      <w:pPr>
        <w:pStyle w:val="ListNumber"/>
      </w:pPr>
      <w:r>
        <w:t>Save changes.</w:t>
      </w:r>
    </w:p>
    <w:p>
      <w:r>
        <w:t>Default encryption is a baseline. A bucket policy can additionally reject uploads that do not meet your required encryption condition.</w:t>
      </w:r>
    </w:p>
    <w:p>
      <w:pPr>
        <w:pStyle w:val="Heading1"/>
      </w:pPr>
      <w:r>
        <w:t>8. Enforcing Encryption Using Bucket Policies</w:t>
      </w:r>
    </w:p>
    <w:p>
      <w:r>
        <w:t>A bucket policy can deny PutObject requests that do not use the required server-side encryption setting.</w:t>
      </w:r>
    </w:p>
    <w:p>
      <w:pPr>
        <w:pStyle w:val="Heading2"/>
      </w:pPr>
      <w:r>
        <w:t>Example: require SSE-KMS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"Version": "2012-10-17",</w:t>
        <w:br/>
        <w:t xml:space="preserve">  "Statement": [{</w:t>
        <w:br/>
        <w:t xml:space="preserve">    "Sid": "DenyUnencryptedObjectUploads",</w:t>
        <w:br/>
        <w:t xml:space="preserve">    "Effect": "Deny",</w:t>
        <w:br/>
        <w:t xml:space="preserve">    "Principal": "*",</w:t>
        <w:br/>
        <w:t xml:space="preserve">    "Action": "s3:PutObject",</w:t>
        <w:br/>
        <w:t xml:space="preserve">    "Resource": "arn:aws:s3:::my-bucket/*",</w:t>
        <w:br/>
        <w:t xml:space="preserve">    "Condition": {</w:t>
        <w:br/>
        <w:t xml:space="preserve">      "StringNotEquals": {</w:t>
        <w:br/>
        <w:t xml:space="preserve">        "s3:x-amz-server-side-encryption": "aws:kms"</w:t>
        <w:br/>
        <w:t xml:space="preserve">      }</w:t>
        <w:br/>
        <w:t xml:space="preserve">    }</w:t>
        <w:br/>
        <w:t xml:space="preserve">  }]</w:t>
        <w:br/>
        <w:t>}</w:t>
      </w:r>
    </w:p>
    <w:p>
      <w:r>
        <w:t>Replace my-bucket with your bucket name. Test carefully because an explicit Deny can block clients that do not send the required header.</w:t>
      </w:r>
    </w:p>
    <w:p>
      <w:pPr>
        <w:pStyle w:val="Heading1"/>
      </w:pPr>
      <w:r>
        <w:t>9. Pre-signed URLs</w:t>
      </w:r>
    </w:p>
    <w:p>
      <w:r>
        <w:t>A pre-signed URL provides temporary access to a specific S3 object without making the bucket or object public.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74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Generate a download URL</w:t>
      </w:r>
    </w:p>
    <w:p>
      <w:pPr>
        <w:ind w:left="432"/>
      </w:pPr>
      <w:r>
        <w:rPr>
          <w:rFonts w:ascii="Consolas" w:hAnsi="Consolas"/>
          <w:sz w:val="18"/>
        </w:rPr>
        <w:t>aws s3 presign s3://my-private-bucket/report.pdf --expires-in 900 --region ap-south-2</w:t>
      </w:r>
    </w:p>
    <w:p>
      <w:pPr>
        <w:pStyle w:val="ListBullet"/>
      </w:pPr>
      <w:r>
        <w:t>900 seconds equals 15 minutes.</w:t>
      </w:r>
    </w:p>
    <w:p>
      <w:pPr>
        <w:pStyle w:val="ListBullet"/>
      </w:pPr>
      <w:r>
        <w:t>The underlying bucket can remain private.</w:t>
      </w:r>
    </w:p>
    <w:p>
      <w:pPr>
        <w:pStyle w:val="ListBullet"/>
      </w:pPr>
      <w:r>
        <w:t>Anyone possessing a valid pre-signed URL may be able to use it until it expires, so protect URLs appropriately.</w:t>
      </w:r>
    </w:p>
    <w:p>
      <w:pPr>
        <w:pStyle w:val="Heading1"/>
      </w:pPr>
      <w:r>
        <w:t>10. S3 Select</w:t>
      </w:r>
    </w:p>
    <w:p>
      <w:r>
        <w:t>S3 Select allows an application to retrieve a filtered subset of data from a single supported S3 object using SQL expressions. It is intended for supported structured formats such as CSV, JSON, and Parquet.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748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rFonts w:ascii="Consolas" w:hAnsi="Consolas"/>
          <w:sz w:val="18"/>
        </w:rPr>
        <w:t>SELECT s.name, s.salary</w:t>
        <w:br/>
        <w:t>FROM S3Object s</w:t>
        <w:br/>
        <w:t>WHERE s.salary &gt; 50000</w:t>
      </w:r>
    </w:p>
    <w:p>
      <w:r>
        <w:t>S3 Select is not a generic ZIP-file extractor. It does not automatically locate an arbitrary file stored inside a compressed archive.</w:t>
      </w:r>
    </w:p>
    <w:p>
      <w:pPr>
        <w:pStyle w:val="Heading1"/>
      </w:pPr>
      <w:r>
        <w:t>11. Glacier Select</w:t>
      </w:r>
    </w:p>
    <w:p>
      <w:r>
        <w:t>Glacier Select is designed for querying/filtering supported archived data through a retrieval job rather than downloading the complete archived object to the client first.</w:t>
      </w:r>
    </w:p>
    <w:p>
      <w:pPr>
        <w:pStyle w:val="ListBullet"/>
      </w:pPr>
      <w:r>
        <w:t>Useful for suitable structured archived data.</w:t>
      </w:r>
    </w:p>
    <w:p>
      <w:pPr>
        <w:pStyle w:val="ListBullet"/>
      </w:pPr>
      <w:r>
        <w:t>The query is expressed using supported SQL-style functionality.</w:t>
      </w:r>
    </w:p>
    <w:p>
      <w:pPr>
        <w:pStyle w:val="ListBullet"/>
      </w:pPr>
      <w:r>
        <w:t>The result is returned as the output of the retrieval/query job.</w:t>
      </w:r>
    </w:p>
    <w:p>
      <w:r>
        <w:t>Always verify current AWS support and recommended workflows for the specific S3 Glacier storage class before building a new solution, because AWS features can change.</w:t>
      </w:r>
    </w:p>
    <w:p>
      <w:pPr>
        <w:pStyle w:val="Heading1"/>
      </w:pPr>
      <w:r>
        <w:t>12. Partial Object Retrieval</w:t>
      </w:r>
    </w:p>
    <w:p>
      <w:r>
        <w:t>S3 supports HTTP Range requests. A client can request only a specified byte range of an S3 object.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748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rFonts w:ascii="Consolas" w:hAnsi="Consolas"/>
          <w:sz w:val="18"/>
        </w:rPr>
        <w:t>aws s3api get-object --bucket my-bucket --key large-file.bin --range bytes=0-1048575 partial.bin</w:t>
      </w:r>
    </w:p>
    <w:p>
      <w:r>
        <w:t>This example requests the first 1 MiB. Range retrieval is byte-based; it does not understand logical files inside a ZIP/TAR archive.</w:t>
      </w:r>
    </w:p>
    <w:p>
      <w:pPr>
        <w:pStyle w:val="Heading1"/>
      </w:pPr>
      <w:r>
        <w:t>13. Important Example — 1 GB Compressed Archive in Deep Archive</w:t>
      </w:r>
    </w:p>
    <w:p>
      <w:r>
        <w:t>Suppose you have one S3 object in S3 Glacier Deep Archive:</w:t>
      </w:r>
    </w:p>
    <w:p>
      <w:pPr>
        <w:ind w:left="432"/>
      </w:pPr>
      <w:r>
        <w:rPr>
          <w:rFonts w:ascii="Consolas" w:hAnsi="Consolas"/>
          <w:sz w:val="18"/>
        </w:rPr>
        <w:t>backup.zip  →  1 GB  →  500 files</w:t>
      </w:r>
    </w:p>
    <w:p>
      <w:r>
        <w:t>If you need only file250.pdf inside that ZIP, S3 does not provide a generic operation that directly restores that individual ZIP member as an independent S3 object.</w:t>
      </w:r>
    </w:p>
    <w:p>
      <w:pPr>
        <w:pStyle w:val="ListNumber"/>
      </w:pPr>
      <w:r>
        <w:t>Restore/retrieve the archived S3 object according to the applicable Deep Archive retrieval process.</w:t>
      </w:r>
    </w:p>
    <w:p>
      <w:pPr>
        <w:pStyle w:val="ListNumber"/>
      </w:pPr>
      <w:r>
        <w:t>Download or process the restored object.</w:t>
      </w:r>
    </w:p>
    <w:p>
      <w:pPr>
        <w:pStyle w:val="ListNumber"/>
      </w:pPr>
      <w:r>
        <w:t>Open backup.zip.</w:t>
      </w:r>
    </w:p>
    <w:p>
      <w:pPr>
        <w:pStyle w:val="ListNumber"/>
      </w:pPr>
      <w:r>
        <w:t>Extract file250.pdf.</w:t>
      </w:r>
    </w:p>
    <w:p>
      <w:r>
        <w:t>If the 500 files are stored as 500 separate S3 objects, you can restore and retrieve only the required object. This is generally preferable when individual-file retrieval is common.</w:t>
      </w:r>
    </w:p>
    <w:p>
      <w:pPr>
        <w:ind w:left="432"/>
      </w:pPr>
      <w:r>
        <w:rPr>
          <w:rFonts w:ascii="Consolas" w:hAnsi="Consolas"/>
          <w:sz w:val="18"/>
        </w:rPr>
        <w:t>bucket/</w:t>
        <w:br/>
        <w:t xml:space="preserve">  file001.pdf</w:t>
        <w:br/>
        <w:t xml:space="preserve">  file002.pdf</w:t>
        <w:br/>
        <w:t xml:space="preserve">  ...</w:t>
        <w:br/>
        <w:t xml:space="preserve">  file500.pdf</w:t>
      </w:r>
    </w:p>
    <w:p>
      <w:pPr>
        <w:pStyle w:val="Heading1"/>
      </w:pPr>
      <w:r>
        <w:t>14.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Feature</w:t>
            </w:r>
          </w:p>
        </w:tc>
        <w:tc>
          <w:tcPr>
            <w:tcW w:type="dxa" w:w="3408"/>
          </w:tcPr>
          <w:p>
            <w:r>
              <w:t>Main purpose</w:t>
            </w:r>
          </w:p>
        </w:tc>
        <w:tc>
          <w:tcPr>
            <w:tcW w:type="dxa" w:w="3408"/>
          </w:tcPr>
          <w:p>
            <w:r>
              <w:t>Key point</w:t>
            </w:r>
          </w:p>
        </w:tc>
      </w:tr>
      <w:tr>
        <w:tc>
          <w:tcPr>
            <w:tcW w:type="dxa" w:w="3408"/>
          </w:tcPr>
          <w:p>
            <w:r>
              <w:t>SSE-S3</w:t>
            </w:r>
          </w:p>
        </w:tc>
        <w:tc>
          <w:tcPr>
            <w:tcW w:type="dxa" w:w="3408"/>
          </w:tcPr>
          <w:p>
            <w:r>
              <w:t>Encryption at rest</w:t>
            </w:r>
          </w:p>
        </w:tc>
        <w:tc>
          <w:tcPr>
            <w:tcW w:type="dxa" w:w="3408"/>
          </w:tcPr>
          <w:p>
            <w:r>
              <w:t>S3 manages keys</w:t>
            </w:r>
          </w:p>
        </w:tc>
      </w:tr>
      <w:tr>
        <w:tc>
          <w:tcPr>
            <w:tcW w:type="dxa" w:w="3408"/>
          </w:tcPr>
          <w:p>
            <w:r>
              <w:t>SSE-KMS</w:t>
            </w:r>
          </w:p>
        </w:tc>
        <w:tc>
          <w:tcPr>
            <w:tcW w:type="dxa" w:w="3408"/>
          </w:tcPr>
          <w:p>
            <w:r>
              <w:t>Encryption with KMS</w:t>
            </w:r>
          </w:p>
        </w:tc>
        <w:tc>
          <w:tcPr>
            <w:tcW w:type="dxa" w:w="3408"/>
          </w:tcPr>
          <w:p>
            <w:r>
              <w:t>More key control and audit integration</w:t>
            </w:r>
          </w:p>
        </w:tc>
      </w:tr>
      <w:tr>
        <w:tc>
          <w:tcPr>
            <w:tcW w:type="dxa" w:w="3408"/>
          </w:tcPr>
          <w:p>
            <w:r>
              <w:t>SSE-C</w:t>
            </w:r>
          </w:p>
        </w:tc>
        <w:tc>
          <w:tcPr>
            <w:tcW w:type="dxa" w:w="3408"/>
          </w:tcPr>
          <w:p>
            <w:r>
              <w:t>Encryption with customer key</w:t>
            </w:r>
          </w:p>
        </w:tc>
        <w:tc>
          <w:tcPr>
            <w:tcW w:type="dxa" w:w="3408"/>
          </w:tcPr>
          <w:p>
            <w:r>
              <w:t>Customer manages key material</w:t>
            </w:r>
          </w:p>
        </w:tc>
      </w:tr>
      <w:tr>
        <w:tc>
          <w:tcPr>
            <w:tcW w:type="dxa" w:w="3408"/>
          </w:tcPr>
          <w:p>
            <w:r>
              <w:t>Client-side encryption</w:t>
            </w:r>
          </w:p>
        </w:tc>
        <w:tc>
          <w:tcPr>
            <w:tcW w:type="dxa" w:w="3408"/>
          </w:tcPr>
          <w:p>
            <w:r>
              <w:t>Encrypt before upload</w:t>
            </w:r>
          </w:p>
        </w:tc>
        <w:tc>
          <w:tcPr>
            <w:tcW w:type="dxa" w:w="3408"/>
          </w:tcPr>
          <w:p>
            <w:r>
              <w:t>Application controls plaintext encryption</w:t>
            </w:r>
          </w:p>
        </w:tc>
      </w:tr>
      <w:tr>
        <w:tc>
          <w:tcPr>
            <w:tcW w:type="dxa" w:w="3408"/>
          </w:tcPr>
          <w:p>
            <w:r>
              <w:t>Default encryption</w:t>
            </w:r>
          </w:p>
        </w:tc>
        <w:tc>
          <w:tcPr>
            <w:tcW w:type="dxa" w:w="3408"/>
          </w:tcPr>
          <w:p>
            <w:r>
              <w:t>Automatic encryption baseline</w:t>
            </w:r>
          </w:p>
        </w:tc>
        <w:tc>
          <w:tcPr>
            <w:tcW w:type="dxa" w:w="3408"/>
          </w:tcPr>
          <w:p>
            <w:r>
              <w:t>Applies to new uploads</w:t>
            </w:r>
          </w:p>
        </w:tc>
      </w:tr>
      <w:tr>
        <w:tc>
          <w:tcPr>
            <w:tcW w:type="dxa" w:w="3408"/>
          </w:tcPr>
          <w:p>
            <w:r>
              <w:t>Bucket policy</w:t>
            </w:r>
          </w:p>
        </w:tc>
        <w:tc>
          <w:tcPr>
            <w:tcW w:type="dxa" w:w="3408"/>
          </w:tcPr>
          <w:p>
            <w:r>
              <w:t>Enforce encryption</w:t>
            </w:r>
          </w:p>
        </w:tc>
        <w:tc>
          <w:tcPr>
            <w:tcW w:type="dxa" w:w="3408"/>
          </w:tcPr>
          <w:p>
            <w:r>
              <w:t>Can deny non-compliant uploads</w:t>
            </w:r>
          </w:p>
        </w:tc>
      </w:tr>
      <w:tr>
        <w:tc>
          <w:tcPr>
            <w:tcW w:type="dxa" w:w="3408"/>
          </w:tcPr>
          <w:p>
            <w:r>
              <w:t>Pre-signed URL</w:t>
            </w:r>
          </w:p>
        </w:tc>
        <w:tc>
          <w:tcPr>
            <w:tcW w:type="dxa" w:w="3408"/>
          </w:tcPr>
          <w:p>
            <w:r>
              <w:t>Temporary access</w:t>
            </w:r>
          </w:p>
        </w:tc>
        <w:tc>
          <w:tcPr>
            <w:tcW w:type="dxa" w:w="3408"/>
          </w:tcPr>
          <w:p>
            <w:r>
              <w:t>Does not make bucket public</w:t>
            </w:r>
          </w:p>
        </w:tc>
      </w:tr>
      <w:tr>
        <w:tc>
          <w:tcPr>
            <w:tcW w:type="dxa" w:w="3408"/>
          </w:tcPr>
          <w:p>
            <w:r>
              <w:t>S3 Select</w:t>
            </w:r>
          </w:p>
        </w:tc>
        <w:tc>
          <w:tcPr>
            <w:tcW w:type="dxa" w:w="3408"/>
          </w:tcPr>
          <w:p>
            <w:r>
              <w:t>Filter supported object data</w:t>
            </w:r>
          </w:p>
        </w:tc>
        <w:tc>
          <w:tcPr>
            <w:tcW w:type="dxa" w:w="3408"/>
          </w:tcPr>
          <w:p>
            <w:r>
              <w:t>Returns selected records</w:t>
            </w:r>
          </w:p>
        </w:tc>
      </w:tr>
      <w:tr>
        <w:tc>
          <w:tcPr>
            <w:tcW w:type="dxa" w:w="3408"/>
          </w:tcPr>
          <w:p>
            <w:r>
              <w:t>Glacier Select</w:t>
            </w:r>
          </w:p>
        </w:tc>
        <w:tc>
          <w:tcPr>
            <w:tcW w:type="dxa" w:w="3408"/>
          </w:tcPr>
          <w:p>
            <w:r>
              <w:t>Filter supported archived data</w:t>
            </w:r>
          </w:p>
        </w:tc>
        <w:tc>
          <w:tcPr>
            <w:tcW w:type="dxa" w:w="3408"/>
          </w:tcPr>
          <w:p>
            <w:r>
              <w:t>Uses retrieval/query job</w:t>
            </w:r>
          </w:p>
        </w:tc>
      </w:tr>
      <w:tr>
        <w:tc>
          <w:tcPr>
            <w:tcW w:type="dxa" w:w="3408"/>
          </w:tcPr>
          <w:p>
            <w:r>
              <w:t>Range GET</w:t>
            </w:r>
          </w:p>
        </w:tc>
        <w:tc>
          <w:tcPr>
            <w:tcW w:type="dxa" w:w="3408"/>
          </w:tcPr>
          <w:p>
            <w:r>
              <w:t>Retrieve selected bytes</w:t>
            </w:r>
          </w:p>
        </w:tc>
        <w:tc>
          <w:tcPr>
            <w:tcW w:type="dxa" w:w="3408"/>
          </w:tcPr>
          <w:p>
            <w:r>
              <w:t>Byte-level, not archive-member retrieval</w:t>
            </w:r>
          </w:p>
        </w:tc>
      </w:tr>
    </w:tbl>
    <w:p>
      <w:pPr>
        <w:pStyle w:val="Heading1"/>
      </w:pPr>
      <w:r>
        <w:t>15. Recommended Design</w:t>
      </w:r>
    </w:p>
    <w:p>
      <w:pPr>
        <w:pStyle w:val="ListBullet"/>
      </w:pPr>
      <w:r>
        <w:t>Frequent individual file access → store files as separate S3 objects.</w:t>
      </w:r>
    </w:p>
    <w:p>
      <w:pPr>
        <w:pStyle w:val="ListBullet"/>
      </w:pPr>
      <w:r>
        <w:t>Rare whole-collection access → an archive object may be reasonable.</w:t>
      </w:r>
    </w:p>
    <w:p>
      <w:pPr>
        <w:pStyle w:val="ListBullet"/>
      </w:pPr>
      <w:r>
        <w:t>Structured data filtering → evaluate S3 Select where supported.</w:t>
      </w:r>
    </w:p>
    <w:p>
      <w:pPr>
        <w:pStyle w:val="ListBullet"/>
      </w:pPr>
      <w:r>
        <w:t>Archived structured-data filtering → evaluate Glacier Select/current archive-query capabilities.</w:t>
      </w:r>
    </w:p>
    <w:p>
      <w:pPr>
        <w:pStyle w:val="ListBullet"/>
      </w:pPr>
      <w:r>
        <w:t>Temporary sharing → use pre-signed URLs.</w:t>
      </w:r>
    </w:p>
    <w:p>
      <w:pPr>
        <w:pStyle w:val="ListBullet"/>
      </w:pPr>
      <w:r>
        <w:t>Strong centralized key control → use SSE-KMS with appropriate KMS policies.</w:t>
      </w:r>
    </w:p>
    <w:p>
      <w:pPr>
        <w:pStyle w:val="ListBullet"/>
      </w:pPr>
      <w:r>
        <w:t>Mandatory encryption → combine default encryption with an enforcing bucket policy.</w:t>
      </w:r>
    </w:p>
    <w:p>
      <w:pPr>
        <w:pStyle w:val="Heading1"/>
      </w:pPr>
      <w:r>
        <w:t>16. Verification Checklist</w:t>
      </w:r>
    </w:p>
    <w:p>
      <w:pPr>
        <w:pStyle w:val="ListBullet"/>
      </w:pPr>
      <w:r>
        <w:t>Confirm S3 Block Public Access remains enabled unless public access is intentionally required.</w:t>
      </w:r>
    </w:p>
    <w:p>
      <w:pPr>
        <w:pStyle w:val="ListBullet"/>
      </w:pPr>
      <w:r>
        <w:t>Check an object's encryption setting in S3 object properties.</w:t>
      </w:r>
    </w:p>
    <w:p>
      <w:pPr>
        <w:pStyle w:val="ListBullet"/>
      </w:pPr>
      <w:r>
        <w:t>For SSE-KMS, verify KMS key permissions and key policy.</w:t>
      </w:r>
    </w:p>
    <w:p>
      <w:pPr>
        <w:pStyle w:val="ListBullet"/>
      </w:pPr>
      <w:r>
        <w:t>Test a pre-signed URL and confirm its expiry.</w:t>
      </w:r>
    </w:p>
    <w:p>
      <w:pPr>
        <w:pStyle w:val="ListBullet"/>
      </w:pPr>
      <w:r>
        <w:t>Use S3 Select only with supported formats and expressions.</w:t>
      </w:r>
    </w:p>
    <w:p>
      <w:pPr>
        <w:pStyle w:val="ListBullet"/>
      </w:pPr>
      <w:r>
        <w:t>For Deep Archive, verify the restore/query workflow for the chosen storage class.</w:t>
      </w:r>
    </w:p>
    <w:p>
      <w:pPr>
        <w:pStyle w:val="ListBullet"/>
      </w:pPr>
      <w:r>
        <w:t>For Range GET, verify the requested byte range is returned.</w:t>
      </w:r>
    </w:p>
    <w:p>
      <w:pPr>
        <w:pStyle w:val="Heading1"/>
      </w:pPr>
      <w:r>
        <w:t>17. Key Takeaways</w:t>
      </w:r>
    </w:p>
    <w:p>
      <w:r>
        <w:t>S3 encryption protects data at rest; KMS adds centralized key management; pre-signed URLs provide temporary private access; Select features can reduce the data returned for supported formats; and Range GET retrieves selected bytes. Most importantly, S3 operations work at the object level. A file buried inside a compressed archive is not automatically an independently retrievable S3 object.</w:t>
      </w:r>
    </w:p>
    <w:sectPr w:rsidR="00FC693F" w:rsidRPr="0006063C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Amazon S3 Encryption &amp; Advanced Data Access | Training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