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b w:val="1"/>
          <w:bCs w:val="1"/>
          <w:color w:val="1f4e79"/>
          <w:sz w:val="36"/>
          <w:szCs w:val="36"/>
        </w:rPr>
      </w:pPr>
      <w:r w:rsidDel="00000000" w:rsidR="00000000" w:rsidRPr="00000000">
        <w:rPr>
          <w:rFonts w:ascii="Aptos" w:cs="Aptos" w:eastAsia="Aptos" w:hAnsi="Aptos"/>
          <w:color w:val="000000"/>
        </w:rPr>
        <w:drawing>
          <wp:inline distB="0" distT="0" distL="0" distR="0">
            <wp:extent cx="2901950" cy="1065840"/>
            <wp:effectExtent b="0" l="0" r="0" t="0"/>
            <wp:docPr descr="NUS-ISS AR2022: Brand Revamp" id="4" name="image4.png"/>
            <a:graphic>
              <a:graphicData uri="http://schemas.openxmlformats.org/drawingml/2006/picture">
                <pic:pic>
                  <pic:nvPicPr>
                    <pic:cNvPr descr="NUS-ISS AR2022: Brand Revamp" id="0" name="image4.png"/>
                    <pic:cNvPicPr preferRelativeResize="0"/>
                  </pic:nvPicPr>
                  <pic:blipFill>
                    <a:blip r:embed="rId6"/>
                    <a:srcRect b="0" l="0" r="0" t="0"/>
                    <a:stretch>
                      <a:fillRect/>
                    </a:stretch>
                  </pic:blipFill>
                  <pic:spPr>
                    <a:xfrm>
                      <a:off x="0" y="0"/>
                      <a:ext cx="2901950" cy="1065840"/>
                    </a:xfrm>
                    <a:prstGeom prst="rect"/>
                    <a:ln/>
                  </pic:spPr>
                </pic:pic>
              </a:graphicData>
            </a:graphic>
          </wp:inline>
        </w:drawing>
      </w:r>
      <w:r w:rsidDel="00000000" w:rsidR="00000000" w:rsidRPr="00000000">
        <w:rPr>
          <w:b w:val="1"/>
          <w:bCs w:val="1"/>
          <w:color w:val="1f4e79"/>
          <w:sz w:val="36"/>
          <w:szCs w:val="36"/>
          <w:rtl w:val="0"/>
        </w:rPr>
        <w:br w:type="textWrapping"/>
      </w:r>
    </w:p>
    <w:p w:rsidR="00000000" w:rsidDel="00000000" w:rsidP="00000000" w:rsidRDefault="00000000" w:rsidRPr="00000000" w14:paraId="00000002">
      <w:pPr>
        <w:spacing w:before="1200" w:lineRule="auto"/>
        <w:jc w:val="center"/>
        <w:rPr/>
      </w:pPr>
      <w:r w:rsidDel="00000000" w:rsidR="00000000" w:rsidRPr="00000000">
        <w:rPr>
          <w:b w:val="1"/>
          <w:bCs w:val="1"/>
          <w:color w:val="1f4e79"/>
          <w:sz w:val="36"/>
          <w:szCs w:val="36"/>
          <w:rtl w:val="0"/>
        </w:rPr>
        <w:t xml:space="preserve">NATIONAL UNIVERSITY OF SINGAPORE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color w:val="555555"/>
          <w:sz w:val="26"/>
          <w:szCs w:val="26"/>
          <w:rtl w:val="0"/>
        </w:rPr>
        <w:t xml:space="preserve">Institute of Systems Science (NUS-ISS)</w:t>
      </w:r>
      <w:r w:rsidDel="00000000" w:rsidR="00000000" w:rsidRPr="00000000">
        <w:rPr>
          <w:rtl w:val="0"/>
        </w:rPr>
      </w:r>
    </w:p>
    <w:p w:rsidR="00000000" w:rsidDel="00000000" w:rsidP="00000000" w:rsidRDefault="00000000" w:rsidRPr="00000000" w14:paraId="00000004">
      <w:pPr>
        <w:spacing w:after="80" w:lineRule="auto"/>
        <w:jc w:val="center"/>
        <w:rPr>
          <w:color w:val="555555"/>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555555"/>
          <w:rtl w:val="0"/>
        </w:rPr>
        <w:t xml:space="preserve">Certificate in Intelligent Reasoning Systems (IRS)</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color w:val="555555"/>
          <w:rtl w:val="0"/>
        </w:rPr>
        <w:t xml:space="preserve">IRS Practice Module</w:t>
      </w:r>
      <w:r w:rsidDel="00000000" w:rsidR="00000000" w:rsidRPr="00000000">
        <w:rPr>
          <w:rtl w:val="0"/>
        </w:rPr>
      </w:r>
    </w:p>
    <w:p w:rsidR="00000000" w:rsidDel="00000000" w:rsidP="00000000" w:rsidRDefault="00000000" w:rsidRPr="00000000" w14:paraId="00000007">
      <w:pPr>
        <w:pBdr>
          <w:top w:color="2e75b6" w:space="8" w:sz="6" w:val="single"/>
          <w:bottom w:color="2e75b6" w:space="8" w:sz="6" w:val="single"/>
        </w:pBdr>
        <w:spacing w:after="200" w:before="200" w:lineRule="auto"/>
        <w:jc w:val="center"/>
        <w:rPr>
          <w:sz w:val="20"/>
          <w:szCs w:val="20"/>
        </w:rPr>
      </w:pPr>
      <w:r w:rsidDel="00000000" w:rsidR="00000000" w:rsidRPr="00000000">
        <w:rPr>
          <w:b w:val="1"/>
          <w:bCs w:val="1"/>
          <w:color w:val="1f4e79"/>
          <w:sz w:val="50"/>
          <w:szCs w:val="50"/>
          <w:rtl w:val="0"/>
        </w:rPr>
        <w:t xml:space="preserve">Intelligent Candidate Ranking System</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b w:val="1"/>
          <w:bCs w:val="1"/>
          <w:color w:val="2e75b6"/>
          <w:sz w:val="24"/>
          <w:szCs w:val="24"/>
          <w:rtl w:val="0"/>
        </w:rPr>
        <w:t xml:space="preserve">GROUP PROJECT REPORT</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71"/>
        <w:tblGridChange w:id="0">
          <w:tblGrid>
            <w:gridCol w:w="2800"/>
            <w:gridCol w:w="627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1f4e79"/>
                <w:rtl w:val="0"/>
              </w:rPr>
              <w:t xml:space="preserve">Group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Group 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f4e79"/>
                <w:rtl w:val="0"/>
              </w:rPr>
              <w:t xml:space="preserve">Group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1. </w:t>
            </w:r>
            <w:r w:rsidDel="00000000" w:rsidR="00000000" w:rsidRPr="00000000">
              <w:rPr>
                <w:color w:val="000000"/>
                <w:rtl w:val="0"/>
              </w:rPr>
              <w:t xml:space="preserve">Lakshmi Barthwal Chamoli</w:t>
            </w:r>
            <w:r w:rsidDel="00000000" w:rsidR="00000000" w:rsidRPr="00000000">
              <w:rPr>
                <w:rtl w:val="0"/>
              </w:rPr>
              <w:t xml:space="preserve"> (</w:t>
            </w:r>
            <w:r w:rsidDel="00000000" w:rsidR="00000000" w:rsidRPr="00000000">
              <w:rPr>
                <w:color w:val="000000"/>
                <w:rtl w:val="0"/>
              </w:rPr>
              <w:t xml:space="preserve">A0340664E</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2. Sangeeta Bahrani (A0339780R)</w:t>
            </w:r>
          </w:p>
          <w:p w:rsidR="00000000" w:rsidDel="00000000" w:rsidP="00000000" w:rsidRDefault="00000000" w:rsidRPr="00000000" w14:paraId="0000000E">
            <w:pPr>
              <w:rPr/>
            </w:pPr>
            <w:r w:rsidDel="00000000" w:rsidR="00000000" w:rsidRPr="00000000">
              <w:rPr>
                <w:rtl w:val="0"/>
              </w:rPr>
              <w:t xml:space="preserve">3. Stalin Sagayaraj (A0340115X)</w:t>
            </w:r>
          </w:p>
          <w:p w:rsidR="00000000" w:rsidDel="00000000" w:rsidP="00000000" w:rsidRDefault="00000000" w:rsidRPr="00000000" w14:paraId="0000000F">
            <w:pPr>
              <w:rPr/>
            </w:pPr>
            <w:r w:rsidDel="00000000" w:rsidR="00000000" w:rsidRPr="00000000">
              <w:rPr>
                <w:rtl w:val="0"/>
              </w:rPr>
              <w:t xml:space="preserve">4. Muthaiah Muneeswaran (A0019650J)</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rtl w:val="0"/>
              </w:rPr>
              <w:t xml:space="preserve">Date of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03</w:t>
            </w:r>
            <w:r w:rsidDel="00000000" w:rsidR="00000000" w:rsidRPr="00000000">
              <w:rPr>
                <w:vertAlign w:val="superscript"/>
                <w:rtl w:val="0"/>
              </w:rPr>
              <w:t xml:space="preserve">rd</w:t>
            </w:r>
            <w:r w:rsidDel="00000000" w:rsidR="00000000" w:rsidRPr="00000000">
              <w:rPr>
                <w:rtl w:val="0"/>
              </w:rPr>
              <w:t xml:space="preserve"> May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rtl w:val="0"/>
              </w:rPr>
              <w:t xml:space="preserve">Supervising Faculty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tl w:val="0"/>
              </w:rPr>
              <w:t xml:space="preserve">Dr. Gary Leung | </w:t>
            </w:r>
            <w:hyperlink r:id="rId7">
              <w:r w:rsidDel="00000000" w:rsidR="00000000" w:rsidRPr="00000000">
                <w:rPr>
                  <w:color w:val="0563c1"/>
                  <w:u w:val="single"/>
                  <w:rtl w:val="0"/>
                </w:rPr>
                <w:t xml:space="preserve">cc.leung@nus.edu.sg</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4">
            <w:pPr>
              <w:rPr>
                <w:b w:val="1"/>
                <w:bCs w:val="1"/>
                <w:color w:val="1f4e79"/>
              </w:rPr>
            </w:pPr>
            <w:r w:rsidDel="00000000" w:rsidR="00000000" w:rsidRPr="00000000">
              <w:rPr>
                <w:b w:val="1"/>
                <w:bCs w:val="1"/>
                <w:color w:val="1f4e79"/>
                <w:rtl w:val="0"/>
              </w:rPr>
              <w:t xml:space="preserve">Project 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ICRS - Intelligent Candidate Ranking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6">
            <w:pPr>
              <w:rPr>
                <w:b w:val="1"/>
                <w:bCs w:val="1"/>
                <w:color w:val="1f4e79"/>
              </w:rPr>
            </w:pPr>
            <w:r w:rsidDel="00000000" w:rsidR="00000000" w:rsidRPr="00000000">
              <w:rPr>
                <w:b w:val="1"/>
                <w:bCs w:val="1"/>
                <w:color w:val="1f4e79"/>
                <w:rtl w:val="0"/>
              </w:rPr>
              <w:t xml:space="preserve">System Access Url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hyperlink r:id="rId8">
              <w:r w:rsidDel="00000000" w:rsidR="00000000" w:rsidRPr="00000000">
                <w:rPr>
                  <w:color w:val="1155cc"/>
                  <w:u w:val="single"/>
                  <w:rtl w:val="0"/>
                </w:rPr>
                <w:t xml:space="preserve">http://intelligentranking.centralindia.cloudapp.azure.com/</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8">
            <w:pPr>
              <w:rPr>
                <w:b w:val="1"/>
                <w:bCs w:val="1"/>
                <w:color w:val="1f4e79"/>
              </w:rPr>
            </w:pPr>
            <w:r w:rsidDel="00000000" w:rsidR="00000000" w:rsidRPr="00000000">
              <w:rPr>
                <w:b w:val="1"/>
                <w:bCs w:val="1"/>
                <w:color w:val="1f4e79"/>
                <w:rtl w:val="0"/>
              </w:rPr>
              <w:t xml:space="preserve">git repo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hyperlink r:id="rId9">
              <w:r w:rsidDel="00000000" w:rsidR="00000000" w:rsidRPr="00000000">
                <w:rPr>
                  <w:color w:val="1155cc"/>
                  <w:u w:val="single"/>
                  <w:rtl w:val="0"/>
                </w:rPr>
                <w:t xml:space="preserve">https://github.com/laxmi1707/IRS-MR-CV-Recommender-System</w:t>
              </w:r>
            </w:hyperlink>
            <w:r w:rsidDel="00000000" w:rsidR="00000000" w:rsidRPr="00000000">
              <w:rPr>
                <w:rtl w:val="0"/>
              </w:rPr>
            </w:r>
          </w:p>
        </w:tc>
      </w:tr>
    </w:tbl>
    <w:p w:rsidR="00000000" w:rsidDel="00000000" w:rsidP="00000000" w:rsidRDefault="00000000" w:rsidRPr="00000000" w14:paraId="0000001A">
      <w:pPr>
        <w:rPr/>
        <w:sectPr>
          <w:headerReference r:id="rId10"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B">
      <w:pPr>
        <w:keepNext w:val="1"/>
        <w:keepLines w:val="1"/>
        <w:pBdr>
          <w:top w:space="0" w:sz="0" w:val="nil"/>
          <w:left w:space="0" w:sz="0" w:val="nil"/>
          <w:bottom w:space="0" w:sz="0" w:val="nil"/>
          <w:right w:space="0" w:sz="0" w:val="nil"/>
          <w:between w:space="0" w:sz="0" w:val="nil"/>
        </w:pBdr>
        <w:spacing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Table of Contents</w:t>
      </w:r>
    </w:p>
    <w:sdt>
      <w:sdtPr>
        <w:id w:val="1463052898"/>
        <w:docPartObj>
          <w:docPartGallery w:val="Table of Contents"/>
          <w:docPartUnique w:val="1"/>
        </w:docPartObj>
      </w:sdtPr>
      <w:sdtContent>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r w:rsidDel="00000000" w:rsidR="00000000" w:rsidRPr="00000000">
            <w:fldChar w:fldCharType="begin"/>
            <w:instrText xml:space="preserve"> TOC \h \u \z \t "Heading 1,1,Heading 2,2,Heading 3,3,"</w:instrText>
            <w:fldChar w:fldCharType="separate"/>
          </w:r>
          <w:hyperlink w:anchor="_1731k6786w5r">
            <w:r w:rsidDel="00000000" w:rsidR="00000000" w:rsidRPr="00000000">
              <w:rPr>
                <w:color w:val="000000"/>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dupj9p2dyhbq">
            <w:r w:rsidDel="00000000" w:rsidR="00000000" w:rsidRPr="00000000">
              <w:rPr>
                <w:color w:val="000000"/>
                <w:rtl w:val="0"/>
              </w:rPr>
              <w:t xml:space="preserve">Introduction</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8c8fufaldaly">
            <w:r w:rsidDel="00000000" w:rsidR="00000000" w:rsidRPr="00000000">
              <w:rPr>
                <w:color w:val="000000"/>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8bgh2vwvsd9m">
            <w:r w:rsidDel="00000000" w:rsidR="00000000" w:rsidRPr="00000000">
              <w:rPr>
                <w:color w:val="000000"/>
                <w:rtl w:val="0"/>
              </w:rPr>
              <w:t xml:space="preserve">Project Highlights</w:t>
              <w:tab/>
              <w:t xml:space="preserve">4</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f62h1arnjfn5">
            <w:r w:rsidDel="00000000" w:rsidR="00000000" w:rsidRPr="00000000">
              <w:rPr>
                <w:color w:val="000000"/>
                <w:rtl w:val="0"/>
              </w:rPr>
              <w:t xml:space="preserve">Project Background</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vkjm8bpqxfu2">
            <w:r w:rsidDel="00000000" w:rsidR="00000000" w:rsidRPr="00000000">
              <w:rPr>
                <w:color w:val="000000"/>
                <w:rtl w:val="0"/>
              </w:rPr>
              <w:t xml:space="preserve">Problem Statement</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uiscc37bfy24">
            <w:r w:rsidDel="00000000" w:rsidR="00000000" w:rsidRPr="00000000">
              <w:rPr>
                <w:color w:val="000000"/>
                <w:rtl w:val="0"/>
              </w:rPr>
              <w:t xml:space="preserve">The Operational Screening Bottleneck</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5isk1ifuane6">
            <w:r w:rsidDel="00000000" w:rsidR="00000000" w:rsidRPr="00000000">
              <w:rPr>
                <w:color w:val="000000"/>
                <w:rtl w:val="0"/>
              </w:rPr>
              <w:t xml:space="preserve">Limitations of Existing Solutions</w:t>
              <w:tab/>
              <w:t xml:space="preserve">5</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pqn7cbxlfi6c">
            <w:r w:rsidDel="00000000" w:rsidR="00000000" w:rsidRPr="00000000">
              <w:rPr>
                <w:color w:val="000000"/>
                <w:rtl w:val="0"/>
              </w:rPr>
              <w:t xml:space="preserve">Why an Intelligent Reasoning System</w:t>
              <w:tab/>
              <w:t xml:space="preserve">5</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qoybxcs75nqi">
            <w:r w:rsidDel="00000000" w:rsidR="00000000" w:rsidRPr="00000000">
              <w:rPr>
                <w:color w:val="000000"/>
                <w:rtl w:val="0"/>
              </w:rPr>
              <w:t xml:space="preserve">Market Research</w:t>
              <w:tab/>
              <w:t xml:space="preserve">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dgc5c6p2nggu">
            <w:r w:rsidDel="00000000" w:rsidR="00000000" w:rsidRPr="00000000">
              <w:rPr>
                <w:color w:val="000000"/>
                <w:rtl w:val="0"/>
              </w:rPr>
              <w:t xml:space="preserve">Market Size &amp; Opportunity</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8p6tulrgcr61">
            <w:r w:rsidDel="00000000" w:rsidR="00000000" w:rsidRPr="00000000">
              <w:rPr>
                <w:color w:val="000000"/>
                <w:rtl w:val="0"/>
              </w:rPr>
              <w:t xml:space="preserve">Target Market Segments</w:t>
              <w:tab/>
              <w:t xml:space="preserve">6</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4trvbpldn383">
            <w:r w:rsidDel="00000000" w:rsidR="00000000" w:rsidRPr="00000000">
              <w:rPr>
                <w:color w:val="000000"/>
                <w:rtl w:val="0"/>
              </w:rPr>
              <w:t xml:space="preserve">Competitive Analysis</w:t>
              <w:tab/>
              <w:t xml:space="preserve">6</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wdpgwqk5vvm7">
            <w:r w:rsidDel="00000000" w:rsidR="00000000" w:rsidRPr="00000000">
              <w:rPr>
                <w:color w:val="000000"/>
                <w:rtl w:val="0"/>
              </w:rPr>
              <w:t xml:space="preserve">Project Scope</w:t>
              <w:tab/>
              <w:t xml:space="preserve">7</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v16gdz4azbh0">
            <w:r w:rsidDel="00000000" w:rsidR="00000000" w:rsidRPr="00000000">
              <w:rPr>
                <w:color w:val="000000"/>
                <w:rtl w:val="0"/>
              </w:rPr>
              <w:t xml:space="preserve">Academic Scope</w:t>
              <w:tab/>
              <w:t xml:space="preserve">7</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3b3351evlmhp">
            <w:r w:rsidDel="00000000" w:rsidR="00000000" w:rsidRPr="00000000">
              <w:rPr>
                <w:color w:val="000000"/>
                <w:rtl w:val="0"/>
              </w:rPr>
              <w:t xml:space="preserve">Market Scope</w:t>
              <w:tab/>
              <w:t xml:space="preserve">7</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7laigfowzvyp">
            <w:r w:rsidDel="00000000" w:rsidR="00000000" w:rsidRPr="00000000">
              <w:rPr>
                <w:color w:val="000000"/>
                <w:rtl w:val="0"/>
              </w:rPr>
              <w:t xml:space="preserve">Intelligent Reasoning Techniques</w:t>
              <w:tab/>
              <w:t xml:space="preserve">8</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hb94fev24ayq">
            <w:r w:rsidDel="00000000" w:rsidR="00000000" w:rsidRPr="00000000">
              <w:rPr>
                <w:color w:val="000000"/>
                <w:rtl w:val="0"/>
              </w:rPr>
              <w:t xml:space="preserve">Decision Automation:</w:t>
              <w:tab/>
              <w:t xml:space="preserve">8</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h99hcqc0xop">
            <w:r w:rsidDel="00000000" w:rsidR="00000000" w:rsidRPr="00000000">
              <w:rPr>
                <w:color w:val="000000"/>
                <w:rtl w:val="0"/>
              </w:rPr>
              <w:t xml:space="preserve">Business Resource Optimization:</w:t>
              <w:tab/>
              <w:t xml:space="preserve">9</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31ezentcg7ou">
            <w:r w:rsidDel="00000000" w:rsidR="00000000" w:rsidRPr="00000000">
              <w:rPr>
                <w:color w:val="000000"/>
                <w:rtl w:val="0"/>
              </w:rPr>
              <w:t xml:space="preserve">Scoring Formula</w:t>
              <w:tab/>
              <w:t xml:space="preserve">12</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1bklqernouv2">
            <w:r w:rsidDel="00000000" w:rsidR="00000000" w:rsidRPr="00000000">
              <w:rPr>
                <w:color w:val="000000"/>
                <w:rtl w:val="0"/>
              </w:rPr>
              <w:t xml:space="preserve">Detailed Scoring Dimensions</w:t>
              <w:tab/>
              <w:t xml:space="preserve">13</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qdy2z9va2mz9">
            <w:r w:rsidDel="00000000" w:rsidR="00000000" w:rsidRPr="00000000">
              <w:rPr>
                <w:color w:val="000000"/>
                <w:rtl w:val="0"/>
              </w:rPr>
              <w:t xml:space="preserve">Success Criteria</w:t>
              <w:tab/>
              <w:t xml:space="preserve">13</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4rwemxhj2r7c">
            <w:r w:rsidDel="00000000" w:rsidR="00000000" w:rsidRPr="00000000">
              <w:rPr>
                <w:color w:val="000000"/>
                <w:rtl w:val="0"/>
              </w:rPr>
              <w:t xml:space="preserve">Limitations &amp; Constraints</w:t>
              <w:tab/>
              <w:t xml:space="preserve">13</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vvfexsj7d18p">
            <w:r w:rsidDel="00000000" w:rsidR="00000000" w:rsidRPr="00000000">
              <w:rPr>
                <w:color w:val="000000"/>
                <w:rtl w:val="0"/>
              </w:rPr>
              <w:t xml:space="preserve">Academic Limitations</w:t>
              <w:tab/>
              <w:t xml:space="preserve">14</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euf7lxafrfb1">
            <w:r w:rsidDel="00000000" w:rsidR="00000000" w:rsidRPr="00000000">
              <w:rPr>
                <w:color w:val="000000"/>
                <w:rtl w:val="0"/>
              </w:rPr>
              <w:t xml:space="preserve">Market &amp; Operational Constraints</w:t>
              <w:tab/>
              <w:t xml:space="preserve">14</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op3gymo6okt">
            <w:r w:rsidDel="00000000" w:rsidR="00000000" w:rsidRPr="00000000">
              <w:rPr>
                <w:color w:val="000000"/>
                <w:rtl w:val="0"/>
              </w:rPr>
              <w:t xml:space="preserve">Data Collection and Preparation</w:t>
              <w:tab/>
              <w:t xml:space="preserve">15</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l6mgku786lop">
            <w:r w:rsidDel="00000000" w:rsidR="00000000" w:rsidRPr="00000000">
              <w:rPr>
                <w:color w:val="000000"/>
                <w:rtl w:val="0"/>
              </w:rPr>
              <w:t xml:space="preserve">Knowledge Sources</w:t>
              <w:tab/>
              <w:t xml:space="preserve">15</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cvvxbhnqpiui">
            <w:r w:rsidDel="00000000" w:rsidR="00000000" w:rsidRPr="00000000">
              <w:rPr>
                <w:color w:val="000000"/>
                <w:rtl w:val="0"/>
              </w:rPr>
              <w:t xml:space="preserve">Data Privacy &amp; Ethical Compliance</w:t>
              <w:tab/>
              <w:t xml:space="preserve">15</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h7xhdtykig5j">
            <w:r w:rsidDel="00000000" w:rsidR="00000000" w:rsidRPr="00000000">
              <w:rPr>
                <w:color w:val="000000"/>
                <w:rtl w:val="0"/>
              </w:rPr>
              <w:t xml:space="preserve">System Design — High Level</w:t>
              <w:tab/>
              <w:t xml:space="preserve">16</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97fm2wipog8u">
            <w:r w:rsidDel="00000000" w:rsidR="00000000" w:rsidRPr="00000000">
              <w:rPr>
                <w:color w:val="000000"/>
                <w:rtl w:val="0"/>
              </w:rPr>
              <w:t xml:space="preserve">System Architecture Overview</w:t>
              <w:tab/>
              <w:t xml:space="preserve">16</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tgvupver13r9">
            <w:r w:rsidDel="00000000" w:rsidR="00000000" w:rsidRPr="00000000">
              <w:rPr>
                <w:color w:val="000000"/>
                <w:rtl w:val="0"/>
              </w:rPr>
              <w:t xml:space="preserve">Technology Stack</w:t>
              <w:tab/>
              <w:t xml:space="preserve">16</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right" w:leader="none" w:pos="9016"/>
            </w:tabs>
            <w:spacing w:after="100" w:lineRule="auto"/>
            <w:ind w:left="220" w:firstLine="0"/>
            <w:rPr>
              <w:rFonts w:ascii="Aptos" w:cs="Aptos" w:eastAsia="Aptos" w:hAnsi="Aptos"/>
              <w:color w:val="000000"/>
              <w:sz w:val="24"/>
              <w:szCs w:val="24"/>
            </w:rPr>
          </w:pPr>
          <w:hyperlink w:anchor="_ezutm31e8pab">
            <w:r w:rsidDel="00000000" w:rsidR="00000000" w:rsidRPr="00000000">
              <w:rPr>
                <w:color w:val="000000"/>
                <w:rtl w:val="0"/>
              </w:rPr>
              <w:t xml:space="preserve">IRS Technique Group Mapping</w:t>
              <w:tab/>
              <w:t xml:space="preserve">17</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s4reymmi4uyo">
            <w:r w:rsidDel="00000000" w:rsidR="00000000" w:rsidRPr="00000000">
              <w:rPr>
                <w:color w:val="000000"/>
                <w:rtl w:val="0"/>
              </w:rPr>
              <w:t xml:space="preserve">Future Implementation Possibility:</w:t>
              <w:tab/>
              <w:t xml:space="preserve">18</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97p7spp5144w">
            <w:r w:rsidDel="00000000" w:rsidR="00000000" w:rsidRPr="00000000">
              <w:rPr>
                <w:color w:val="000000"/>
                <w:rtl w:val="0"/>
              </w:rPr>
              <w:t xml:space="preserve">Appendix</w:t>
              <w:tab/>
              <w:t xml:space="preserve">19</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016"/>
            </w:tabs>
            <w:spacing w:after="100" w:lineRule="auto"/>
            <w:ind w:left="440" w:firstLine="0"/>
            <w:rPr>
              <w:rFonts w:ascii="Aptos" w:cs="Aptos" w:eastAsia="Aptos" w:hAnsi="Aptos"/>
              <w:color w:val="000000"/>
              <w:sz w:val="24"/>
              <w:szCs w:val="24"/>
            </w:rPr>
          </w:pPr>
          <w:hyperlink w:anchor="_ujr2ogviyurg">
            <w:r w:rsidDel="00000000" w:rsidR="00000000" w:rsidRPr="00000000">
              <w:rPr>
                <w:color w:val="000000"/>
                <w:rtl w:val="0"/>
              </w:rPr>
              <w:t xml:space="preserve">Declaration of References &amp; AI Usage</w:t>
              <w:tab/>
              <w:t xml:space="preserve">19</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016"/>
            </w:tabs>
            <w:spacing w:after="100" w:lineRule="auto"/>
            <w:rPr>
              <w:rFonts w:ascii="Aptos" w:cs="Aptos" w:eastAsia="Aptos" w:hAnsi="Aptos"/>
              <w:color w:val="000000"/>
              <w:sz w:val="24"/>
              <w:szCs w:val="24"/>
            </w:rPr>
          </w:pPr>
          <w:hyperlink w:anchor="_782gidp29ats">
            <w:r w:rsidDel="00000000" w:rsidR="00000000" w:rsidRPr="00000000">
              <w:rPr>
                <w:color w:val="000000"/>
                <w:rtl w:val="0"/>
              </w:rPr>
              <w:t xml:space="preserve">Appendices</w:t>
              <w:tab/>
              <w:t xml:space="preserve">20</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b w:val="1"/>
          <w:bCs w:val="1"/>
          <w:color w:val="2e75b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Bdr>
          <w:bottom w:color="2e75b6" w:space="1" w:sz="6" w:val="single"/>
        </w:pBdr>
        <w:tabs>
          <w:tab w:val="left" w:leader="none" w:pos="2320"/>
          <w:tab w:val="center" w:leader="none" w:pos="4513"/>
        </w:tabs>
        <w:spacing w:after="200" w:before="360" w:lineRule="auto"/>
        <w:rPr/>
      </w:pPr>
      <w:r w:rsidDel="00000000" w:rsidR="00000000" w:rsidRPr="00000000">
        <w:rPr>
          <w:b w:val="1"/>
          <w:bCs w:val="1"/>
          <w:color w:val="2e75b6"/>
          <w:sz w:val="24"/>
          <w:szCs w:val="24"/>
          <w:rtl w:val="0"/>
        </w:rPr>
        <w:tab/>
        <w:tab/>
        <w:t xml:space="preserve">EXECUTIVE SUMMARY</w:t>
      </w:r>
      <w:r w:rsidDel="00000000" w:rsidR="00000000" w:rsidRPr="00000000">
        <w:rPr>
          <w:rtl w:val="0"/>
        </w:rPr>
      </w:r>
    </w:p>
    <w:p w:rsidR="00000000" w:rsidDel="00000000" w:rsidP="00000000" w:rsidRDefault="00000000" w:rsidRPr="00000000" w14:paraId="00000043">
      <w:pPr>
        <w:pStyle w:val="Heading1"/>
        <w:rPr>
          <w:sz w:val="36"/>
          <w:szCs w:val="36"/>
        </w:rPr>
      </w:pPr>
      <w:bookmarkStart w:colFirst="0" w:colLast="0" w:name="_1731k6786w5r" w:id="0"/>
      <w:bookmarkEnd w:id="0"/>
      <w:r w:rsidDel="00000000" w:rsidR="00000000" w:rsidRPr="00000000">
        <w:rPr>
          <w:sz w:val="36"/>
          <w:szCs w:val="36"/>
          <w:rtl w:val="0"/>
        </w:rPr>
        <w:t xml:space="preserve">Executive Summary</w:t>
      </w:r>
    </w:p>
    <w:p w:rsidR="00000000" w:rsidDel="00000000" w:rsidP="00000000" w:rsidRDefault="00000000" w:rsidRPr="00000000" w14:paraId="00000044">
      <w:pPr>
        <w:rPr/>
      </w:pPr>
      <w:r w:rsidDel="00000000" w:rsidR="00000000" w:rsidRPr="00000000">
        <w:rPr>
          <w:rtl w:val="0"/>
        </w:rPr>
        <w:t xml:space="preserve">This </w:t>
      </w:r>
      <w:r w:rsidDel="00000000" w:rsidR="00000000" w:rsidRPr="00000000">
        <w:rPr>
          <w:b w:val="1"/>
          <w:bCs w:val="1"/>
          <w:rtl w:val="0"/>
        </w:rPr>
        <w:t xml:space="preserve">Intelligent Candidate Ranking System</w:t>
      </w:r>
      <w:r w:rsidDel="00000000" w:rsidR="00000000" w:rsidRPr="00000000">
        <w:rPr>
          <w:rtl w:val="0"/>
        </w:rPr>
        <w:t xml:space="preserve"> project aims to design and build an </w:t>
      </w:r>
      <w:r w:rsidDel="00000000" w:rsidR="00000000" w:rsidRPr="00000000">
        <w:rPr>
          <w:b w:val="1"/>
          <w:bCs w:val="1"/>
          <w:rtl w:val="0"/>
        </w:rPr>
        <w:t xml:space="preserve">Intelligent Reasoning System</w:t>
      </w:r>
      <w:r w:rsidDel="00000000" w:rsidR="00000000" w:rsidRPr="00000000">
        <w:rPr>
          <w:rtl w:val="0"/>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color w:val="1f4e79"/>
          <w:sz w:val="26"/>
          <w:szCs w:val="26"/>
        </w:rPr>
      </w:pPr>
      <w:r w:rsidDel="00000000" w:rsidR="00000000" w:rsidRPr="00000000">
        <w:rPr>
          <w:b w:val="1"/>
          <w:bCs w:val="1"/>
          <w:color w:val="1f4e79"/>
          <w:sz w:val="26"/>
          <w:szCs w:val="26"/>
          <w:rtl w:val="0"/>
        </w:rPr>
        <w:t xml:space="preserve">The Problem Statement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color w:val="1f4e79"/>
          <w:sz w:val="26"/>
          <w:szCs w:val="26"/>
        </w:rPr>
      </w:pPr>
      <w:r w:rsidDel="00000000" w:rsidR="00000000" w:rsidRPr="00000000">
        <w:rPr>
          <w:b w:val="1"/>
          <w:bCs w:val="1"/>
          <w:color w:val="1f4e79"/>
          <w:sz w:val="26"/>
          <w:szCs w:val="26"/>
          <w:rtl w:val="0"/>
        </w:rPr>
        <w:t xml:space="preserve">Proposed Solution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project introduces an </w:t>
      </w:r>
      <w:r w:rsidDel="00000000" w:rsidR="00000000" w:rsidRPr="00000000">
        <w:rPr>
          <w:b w:val="1"/>
          <w:bCs w:val="1"/>
          <w:rtl w:val="0"/>
        </w:rPr>
        <w:t xml:space="preserve">Intelligent Reasoning System</w:t>
      </w:r>
      <w:r w:rsidDel="00000000" w:rsidR="00000000" w:rsidRPr="00000000">
        <w:rPr>
          <w:rtl w:val="0"/>
        </w:rPr>
        <w:t xml:space="preserve"> that goes beyond basic keyword matching. By integrating domain expertise with computational logic, the system understands the </w:t>
      </w:r>
      <w:r w:rsidDel="00000000" w:rsidR="00000000" w:rsidRPr="00000000">
        <w:rPr>
          <w:i w:val="1"/>
          <w:iCs w:val="1"/>
          <w:rtl w:val="0"/>
        </w:rPr>
        <w:t xml:space="preserve">context</w:t>
      </w:r>
      <w:r w:rsidDel="00000000" w:rsidR="00000000" w:rsidRPr="00000000">
        <w:rPr>
          <w:rtl w:val="0"/>
        </w:rPr>
        <w:t xml:space="preserve"> of a candidate’s experience. It transforms unstructured resume data into a structured format, ranking applicants based on how their actual skills align with the core requirements of a job description.</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color w:val="1f4e79"/>
          <w:sz w:val="26"/>
          <w:szCs w:val="26"/>
        </w:rPr>
      </w:pPr>
      <w:r w:rsidDel="00000000" w:rsidR="00000000" w:rsidRPr="00000000">
        <w:rPr>
          <w:b w:val="1"/>
          <w:bCs w:val="1"/>
          <w:color w:val="1f4e79"/>
          <w:sz w:val="26"/>
          <w:szCs w:val="26"/>
          <w:rtl w:val="0"/>
        </w:rPr>
        <w:t xml:space="preserve">Key Objectives</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Efficiency:</w:t>
      </w:r>
      <w:r w:rsidDel="00000000" w:rsidR="00000000" w:rsidRPr="00000000">
        <w:rPr>
          <w:rtl w:val="0"/>
        </w:rPr>
        <w:t xml:space="preserve"> Drastically reduces "Time-to-Hire" by automating the initial, most labor-intensive stage of screening.</w:t>
      </w:r>
    </w:p>
    <w:p w:rsidR="00000000" w:rsidDel="00000000" w:rsidP="00000000" w:rsidRDefault="00000000" w:rsidRPr="00000000" w14:paraId="00000051">
      <w:pPr>
        <w:rPr/>
      </w:pPr>
      <w:r w:rsidDel="00000000" w:rsidR="00000000" w:rsidRPr="00000000">
        <w:rPr>
          <w:b w:val="1"/>
          <w:bCs w:val="1"/>
          <w:rtl w:val="0"/>
        </w:rPr>
        <w:t xml:space="preserve">Objectivity:</w:t>
      </w:r>
      <w:r w:rsidDel="00000000" w:rsidR="00000000" w:rsidRPr="00000000">
        <w:rPr>
          <w:rtl w:val="0"/>
        </w:rPr>
        <w:t xml:space="preserve"> Ensures a fair, merit-based shortlisting process by using a standardized reasoning engine rather than subjective "gut feel."</w:t>
      </w:r>
    </w:p>
    <w:p w:rsidR="00000000" w:rsidDel="00000000" w:rsidP="00000000" w:rsidRDefault="00000000" w:rsidRPr="00000000" w14:paraId="00000052">
      <w:pPr>
        <w:rPr/>
      </w:pPr>
      <w:r w:rsidDel="00000000" w:rsidR="00000000" w:rsidRPr="00000000">
        <w:rPr>
          <w:b w:val="1"/>
          <w:bCs w:val="1"/>
          <w:rtl w:val="0"/>
        </w:rPr>
        <w:t xml:space="preserve">Transparency:</w:t>
      </w:r>
      <w:r w:rsidDel="00000000" w:rsidR="00000000" w:rsidRPr="00000000">
        <w:rPr>
          <w:rtl w:val="0"/>
        </w:rPr>
        <w:t xml:space="preserve"> Unlike "black-box" AI, our system provides a clear </w:t>
      </w:r>
      <w:r w:rsidDel="00000000" w:rsidR="00000000" w:rsidRPr="00000000">
        <w:rPr>
          <w:b w:val="1"/>
          <w:bCs w:val="1"/>
          <w:rtl w:val="0"/>
        </w:rPr>
        <w:t xml:space="preserve">Suitability Score</w:t>
      </w:r>
      <w:r w:rsidDel="00000000" w:rsidR="00000000" w:rsidRPr="00000000">
        <w:rPr>
          <w:rtl w:val="0"/>
        </w:rPr>
        <w:t xml:space="preserve">, giving recruiters a visible rationale for every ranking.</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color w:val="1f4e79"/>
          <w:sz w:val="26"/>
          <w:szCs w:val="26"/>
        </w:rPr>
      </w:pPr>
      <w:r w:rsidDel="00000000" w:rsidR="00000000" w:rsidRPr="00000000">
        <w:rPr>
          <w:rtl w:val="0"/>
        </w:rPr>
      </w:r>
    </w:p>
    <w:p w:rsidR="00000000" w:rsidDel="00000000" w:rsidP="00000000" w:rsidRDefault="00000000" w:rsidRPr="00000000" w14:paraId="00000055">
      <w:pPr>
        <w:rPr>
          <w:b w:val="1"/>
          <w:bCs w:val="1"/>
          <w:color w:val="1f4e79"/>
          <w:sz w:val="26"/>
          <w:szCs w:val="26"/>
        </w:rPr>
      </w:pPr>
      <w:r w:rsidDel="00000000" w:rsidR="00000000" w:rsidRPr="00000000">
        <w:rPr>
          <w:b w:val="1"/>
          <w:bCs w:val="1"/>
          <w:color w:val="1f4e79"/>
          <w:sz w:val="26"/>
          <w:szCs w:val="26"/>
          <w:rtl w:val="0"/>
        </w:rPr>
        <w:t xml:space="preserve">Strategic Impact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Ultimately, this system turns recruitment into a strategic advantage. It allows HR teams to stop fighting with spreadsheets and start focusing on high-value candidate engagement, ensuring the right talent is found faster and more accurately.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INTRODUCTION</w:t>
      </w:r>
      <w:r w:rsidDel="00000000" w:rsidR="00000000" w:rsidRPr="00000000">
        <w:rPr>
          <w:rtl w:val="0"/>
        </w:rPr>
      </w:r>
    </w:p>
    <w:p w:rsidR="00000000" w:rsidDel="00000000" w:rsidP="00000000" w:rsidRDefault="00000000" w:rsidRPr="00000000" w14:paraId="00000067">
      <w:pPr>
        <w:pStyle w:val="Heading1"/>
        <w:rPr>
          <w:sz w:val="36"/>
          <w:szCs w:val="36"/>
        </w:rPr>
      </w:pPr>
      <w:bookmarkStart w:colFirst="0" w:colLast="0" w:name="_dupj9p2dyhbq" w:id="1"/>
      <w:bookmarkEnd w:id="1"/>
      <w:r w:rsidDel="00000000" w:rsidR="00000000" w:rsidRPr="00000000">
        <w:rPr>
          <w:sz w:val="36"/>
          <w:szCs w:val="36"/>
          <w:rtl w:val="0"/>
        </w:rPr>
        <w:t xml:space="preserve">Introduction</w:t>
      </w:r>
    </w:p>
    <w:p w:rsidR="00000000" w:rsidDel="00000000" w:rsidP="00000000" w:rsidRDefault="00000000" w:rsidRPr="00000000" w14:paraId="00000068">
      <w:pPr>
        <w:pStyle w:val="Heading2"/>
        <w:spacing w:after="150" w:before="300" w:lineRule="auto"/>
        <w:rPr/>
      </w:pPr>
      <w:bookmarkStart w:colFirst="0" w:colLast="0" w:name="_8c8fufaldaly" w:id="2"/>
      <w:bookmarkEnd w:id="2"/>
      <w:r w:rsidDel="00000000" w:rsidR="00000000" w:rsidRPr="00000000">
        <w:rPr>
          <w:color w:val="1f4e79"/>
          <w:rtl w:val="0"/>
        </w:rPr>
        <w:t xml:space="preserve">Project Overview</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rtl w:val="0"/>
        </w:rPr>
        <w:t xml:space="preserve">Intelligent Candidate Ranking System (ICRS)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rsidR="00000000" w:rsidDel="00000000" w:rsidP="00000000" w:rsidRDefault="00000000" w:rsidRPr="00000000" w14:paraId="0000006A">
      <w:pPr>
        <w:spacing w:after="120" w:line="276" w:lineRule="auto"/>
        <w:jc w:val="both"/>
        <w:rPr/>
      </w:pPr>
      <w:r w:rsidDel="00000000" w:rsidR="00000000" w:rsidRPr="00000000">
        <w:rPr>
          <w:rtl w:val="0"/>
        </w:rPr>
        <w:t xml:space="preserve">ICRS is developed to transition recruitment from traditional, keyword-reliant screening to a deep, logic-based evaluation of human capital. While standard Applicant Tracking Systems (ATS) often fail to recognize talent due to rigid string-matching, ICRS utilizes Knowledge-Based Reasoning and structured Business Rules to interpret the semantic meaning behind a candidate’s experience. </w:t>
      </w:r>
    </w:p>
    <w:p w:rsidR="00000000" w:rsidDel="00000000" w:rsidP="00000000" w:rsidRDefault="00000000" w:rsidRPr="00000000" w14:paraId="0000006B">
      <w:pPr>
        <w:spacing w:after="120" w:line="276" w:lineRule="auto"/>
        <w:jc w:val="both"/>
        <w:rPr/>
      </w:pPr>
      <w:r w:rsidDel="00000000" w:rsidR="00000000" w:rsidRPr="00000000">
        <w:rPr>
          <w:rtl w:val="0"/>
        </w:rPr>
        <w:t xml:space="preserve">ICRS combines four distinct AI paradigms into a unified hybrid intelligent reasoning platform: (1) a Knowledge-Based Rule Engine with Business Rules for automated scoring and decision automation, (2) Apriori-based skill co-occurrence mining and Sentence-BERT semantic similarity for knowledge discovery and data mining, (3) a dual-stage Business Resource Optimization pipeline combining Genetic Algorithm (GA) weight optimization with Greedy Best-First Search via heapq priority queue candidate ranking, and (4) a Cognitive layer comprising a justification engine, and an Explainable AI (XAI) Dashboard for recruiter decision support.</w:t>
      </w:r>
    </w:p>
    <w:p w:rsidR="00000000" w:rsidDel="00000000" w:rsidP="00000000" w:rsidRDefault="00000000" w:rsidRPr="00000000" w14:paraId="0000006C">
      <w:pPr>
        <w:spacing w:after="120" w:line="276" w:lineRule="auto"/>
        <w:jc w:val="both"/>
        <w:rPr/>
      </w:pPr>
      <w:r w:rsidDel="00000000" w:rsidR="00000000" w:rsidRPr="00000000">
        <w:rPr>
          <w:i w:val="1"/>
          <w:iCs w:val="1"/>
          <w:rtl w:val="0"/>
        </w:rPr>
        <w:t xml:space="preserve">“The system scores, summarizes, and prioritizes all candidates against a given Job Description (JD), presenting results on an interactive HTML, CSS, and JavaScript dashboard implemented with transparent justifications for every candidate.” </w:t>
      </w:r>
      <w:r w:rsidDel="00000000" w:rsidR="00000000" w:rsidRPr="00000000">
        <w:rPr>
          <w:rtl w:val="0"/>
        </w:rPr>
      </w:r>
    </w:p>
    <w:p w:rsidR="00000000" w:rsidDel="00000000" w:rsidP="00000000" w:rsidRDefault="00000000" w:rsidRPr="00000000" w14:paraId="0000006D">
      <w:pPr>
        <w:pStyle w:val="Heading2"/>
        <w:spacing w:after="150" w:before="300" w:lineRule="auto"/>
        <w:rPr/>
      </w:pPr>
      <w:bookmarkStart w:colFirst="0" w:colLast="0" w:name="_8bgh2vwvsd9m" w:id="3"/>
      <w:bookmarkEnd w:id="3"/>
      <w:r w:rsidDel="00000000" w:rsidR="00000000" w:rsidRPr="00000000">
        <w:rPr>
          <w:color w:val="1f4e79"/>
          <w:rtl w:val="0"/>
        </w:rPr>
        <w:t xml:space="preserve">Project Highlights</w:t>
      </w:r>
      <w:r w:rsidDel="00000000" w:rsidR="00000000" w:rsidRPr="00000000">
        <w:rPr>
          <w:rtl w:val="0"/>
        </w:rPr>
      </w:r>
    </w:p>
    <w:p w:rsidR="00000000" w:rsidDel="00000000" w:rsidP="00000000" w:rsidRDefault="00000000" w:rsidRPr="00000000" w14:paraId="0000006E">
      <w:pPr>
        <w:spacing w:after="80" w:line="276" w:lineRule="auto"/>
        <w:rPr/>
      </w:pPr>
      <w:r w:rsidDel="00000000" w:rsidR="00000000" w:rsidRPr="00000000">
        <w:rPr>
          <w:b w:val="1"/>
          <w:bCs w:val="1"/>
          <w:rtl w:val="0"/>
        </w:rPr>
        <w:t xml:space="preserve">Explainable AI (XAI) Dashboard: </w:t>
      </w:r>
      <w:r w:rsidDel="00000000" w:rsidR="00000000" w:rsidRPr="00000000">
        <w:rPr>
          <w:rtl w:val="0"/>
        </w:rPr>
        <w:t xml:space="preserve">Implement a cognitive HTML, CSS, and JavaScript dashboard that does not just provide a score but explains the system’s logic via per-candidate Reasoning Traces, score breakdowns, and contrastive explanations — acting as a transparent decision support tool for human recruiters.</w:t>
      </w:r>
    </w:p>
    <w:p w:rsidR="00000000" w:rsidDel="00000000" w:rsidP="00000000" w:rsidRDefault="00000000" w:rsidRPr="00000000" w14:paraId="0000006F">
      <w:pPr>
        <w:spacing w:after="80" w:line="276" w:lineRule="auto"/>
        <w:rPr/>
      </w:pPr>
      <w:r w:rsidDel="00000000" w:rsidR="00000000" w:rsidRPr="00000000">
        <w:rPr>
          <w:b w:val="1"/>
          <w:bCs w:val="1"/>
          <w:rtl w:val="0"/>
        </w:rPr>
        <w:t xml:space="preserve">Dual-Stage Optimization (GA + Greedy Best-First / heapq priority queue): </w:t>
      </w:r>
      <w:r w:rsidDel="00000000" w:rsidR="00000000" w:rsidRPr="00000000">
        <w:rPr>
          <w:rtl w:val="0"/>
        </w:rPr>
        <w:t xml:space="preserve">Utilize a Genetic Algorithm (DEAP-to be decided) to evolve optimal scoring weights per job category from historical data, then feed those weights into an Greedy Best-First Search via heapq priority queue to rank candidates optimally against the JD, with availability and notice period as key heuristic components.</w:t>
      </w:r>
    </w:p>
    <w:p w:rsidR="00000000" w:rsidDel="00000000" w:rsidP="00000000" w:rsidRDefault="00000000" w:rsidRPr="00000000" w14:paraId="00000070">
      <w:pPr>
        <w:spacing w:after="80" w:line="276" w:lineRule="auto"/>
        <w:rPr/>
      </w:pPr>
      <w:r w:rsidDel="00000000" w:rsidR="00000000" w:rsidRPr="00000000">
        <w:rPr>
          <w:b w:val="1"/>
          <w:bCs w:val="1"/>
          <w:rtl w:val="0"/>
        </w:rPr>
        <w:t xml:space="preserve">Fair and Transparent Hiring: </w:t>
      </w:r>
      <w:r w:rsidDel="00000000" w:rsidR="00000000" w:rsidRPr="00000000">
        <w:rPr>
          <w:rtl w:val="0"/>
        </w:rPr>
        <w:t xml:space="preserve">Soft filtering with traceable exclusion (not silent rejection) ensuring no hidden gem is lost to algorithmic bias. The dashboard provides a clear shortlisting rationale for each ranking position.</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PROJECT BACKGROUND </w:t>
      </w:r>
      <w:r w:rsidDel="00000000" w:rsidR="00000000" w:rsidRPr="00000000">
        <w:rPr>
          <w:rtl w:val="0"/>
        </w:rPr>
      </w:r>
    </w:p>
    <w:p w:rsidR="00000000" w:rsidDel="00000000" w:rsidP="00000000" w:rsidRDefault="00000000" w:rsidRPr="00000000" w14:paraId="00000073">
      <w:pPr>
        <w:pStyle w:val="Heading1"/>
        <w:rPr>
          <w:sz w:val="36"/>
          <w:szCs w:val="36"/>
        </w:rPr>
      </w:pPr>
      <w:bookmarkStart w:colFirst="0" w:colLast="0" w:name="_f62h1arnjfn5" w:id="4"/>
      <w:bookmarkEnd w:id="4"/>
      <w:r w:rsidDel="00000000" w:rsidR="00000000" w:rsidRPr="00000000">
        <w:rPr>
          <w:sz w:val="36"/>
          <w:szCs w:val="36"/>
          <w:rtl w:val="0"/>
        </w:rPr>
        <w:t xml:space="preserve">Project Background </w:t>
      </w:r>
    </w:p>
    <w:p w:rsidR="00000000" w:rsidDel="00000000" w:rsidP="00000000" w:rsidRDefault="00000000" w:rsidRPr="00000000" w14:paraId="00000074">
      <w:pPr>
        <w:pStyle w:val="Heading2"/>
        <w:spacing w:after="150" w:before="300" w:lineRule="auto"/>
        <w:rPr/>
      </w:pPr>
      <w:bookmarkStart w:colFirst="0" w:colLast="0" w:name="_vkjm8bpqxfu2" w:id="5"/>
      <w:bookmarkEnd w:id="5"/>
      <w:r w:rsidDel="00000000" w:rsidR="00000000" w:rsidRPr="00000000">
        <w:rPr>
          <w:color w:val="1f4e79"/>
          <w:rtl w:val="0"/>
        </w:rPr>
        <w:t xml:space="preserve">Problem Statement</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Despite technological progress, recruitment processes remain challenged by scale and inefficiency. Industry data from Glassdoor and LinkedIn indicates that a typical job posting can receive hundreds of applications, creating a substantial burden on recruiters.</w:t>
        <w:br w:type="textWrapping"/>
        <w:t xml:space="preserve">Manual screening is time-consuming and difficult to scale, whereas AI-based systems enable significantly higher throughput and more consistent evaluation.</w:t>
      </w:r>
    </w:p>
    <w:p w:rsidR="00000000" w:rsidDel="00000000" w:rsidP="00000000" w:rsidRDefault="00000000" w:rsidRPr="00000000" w14:paraId="00000076">
      <w:pPr>
        <w:pStyle w:val="Heading2"/>
        <w:spacing w:after="150" w:before="300" w:lineRule="auto"/>
        <w:rPr/>
      </w:pPr>
      <w:bookmarkStart w:colFirst="0" w:colLast="0" w:name="_uiscc37bfy24" w:id="6"/>
      <w:bookmarkEnd w:id="6"/>
      <w:r w:rsidDel="00000000" w:rsidR="00000000" w:rsidRPr="00000000">
        <w:rPr>
          <w:color w:val="1f4e79"/>
          <w:rtl w:val="0"/>
        </w:rPr>
        <w:t xml:space="preserve">The Operational Screening Bottleneck</w:t>
      </w:r>
      <w:r w:rsidDel="00000000" w:rsidR="00000000" w:rsidRPr="00000000">
        <w:rPr>
          <w:rtl w:val="0"/>
        </w:rPr>
      </w:r>
    </w:p>
    <w:p w:rsidR="00000000" w:rsidDel="00000000" w:rsidP="00000000" w:rsidRDefault="00000000" w:rsidRPr="00000000" w14:paraId="00000077">
      <w:pPr>
        <w:spacing w:after="80" w:line="276" w:lineRule="auto"/>
        <w:rPr/>
      </w:pPr>
      <w:r w:rsidDel="00000000" w:rsidR="00000000" w:rsidRPr="00000000">
        <w:rPr>
          <w:b w:val="1"/>
          <w:bCs w:val="1"/>
          <w:rtl w:val="0"/>
        </w:rPr>
        <w:t xml:space="preserve">Application Surges: </w:t>
      </w:r>
      <w:r w:rsidDel="00000000" w:rsidR="00000000" w:rsidRPr="00000000">
        <w:rPr>
          <w:rtl w:val="0"/>
        </w:rPr>
        <w:t xml:space="preserve">Job applications per post have increased significantly, yet recruiters report difficulty in finding truly qualified candidates through keyword filters alone.</w:t>
      </w:r>
    </w:p>
    <w:p w:rsidR="00000000" w:rsidDel="00000000" w:rsidP="00000000" w:rsidRDefault="00000000" w:rsidRPr="00000000" w14:paraId="00000078">
      <w:pPr>
        <w:spacing w:after="80" w:line="276" w:lineRule="auto"/>
        <w:rPr/>
      </w:pPr>
      <w:r w:rsidDel="00000000" w:rsidR="00000000" w:rsidRPr="00000000">
        <w:rPr>
          <w:b w:val="1"/>
          <w:bCs w:val="1"/>
          <w:rtl w:val="0"/>
        </w:rPr>
        <w:t xml:space="preserve">Trust and Transparency: </w:t>
      </w:r>
      <w:r w:rsidDel="00000000" w:rsidR="00000000" w:rsidRPr="00000000">
        <w:rPr>
          <w:rtl w:val="0"/>
        </w:rPr>
        <w:t xml:space="preserve">While most Singaporean firms use AI in their workforce strategies, a critical trust gap exists regarding algorithmic opacity and accountability.</w:t>
      </w:r>
    </w:p>
    <w:p w:rsidR="00000000" w:rsidDel="00000000" w:rsidP="00000000" w:rsidRDefault="00000000" w:rsidRPr="00000000" w14:paraId="00000079">
      <w:pPr>
        <w:spacing w:after="80" w:line="276" w:lineRule="auto"/>
        <w:rPr/>
      </w:pPr>
      <w:r w:rsidDel="00000000" w:rsidR="00000000" w:rsidRPr="00000000">
        <w:rPr>
          <w:b w:val="1"/>
          <w:bCs w:val="1"/>
          <w:rtl w:val="0"/>
        </w:rPr>
        <w:t xml:space="preserve">Audit Readiness: </w:t>
      </w:r>
      <w:r w:rsidDel="00000000" w:rsidR="00000000" w:rsidRPr="00000000">
        <w:rPr>
          <w:rtl w:val="0"/>
        </w:rPr>
        <w:t xml:space="preserve">Recruiters require tools that provide Explainable AI (XAI). There is a critical market gap for a system that justifies its rankings with a logic-based audit trail, protecting firms from legal liability and unconscious bias.</w:t>
      </w:r>
    </w:p>
    <w:p w:rsidR="00000000" w:rsidDel="00000000" w:rsidP="00000000" w:rsidRDefault="00000000" w:rsidRPr="00000000" w14:paraId="0000007A">
      <w:pPr>
        <w:pStyle w:val="Heading2"/>
        <w:spacing w:after="150" w:before="300" w:lineRule="auto"/>
        <w:rPr/>
      </w:pPr>
      <w:bookmarkStart w:colFirst="0" w:colLast="0" w:name="_5isk1ifuane6" w:id="7"/>
      <w:bookmarkEnd w:id="7"/>
      <w:r w:rsidDel="00000000" w:rsidR="00000000" w:rsidRPr="00000000">
        <w:rPr>
          <w:color w:val="1f4e79"/>
          <w:rtl w:val="0"/>
        </w:rPr>
        <w:t xml:space="preserve">Limitations of Existing Solutions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000"/>
        <w:gridCol w:w="3626"/>
        <w:tblGridChange w:id="0">
          <w:tblGrid>
            <w:gridCol w:w="2400"/>
            <w:gridCol w:w="30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b w:val="1"/>
                <w:bCs w:val="1"/>
                <w:color w:val="ffffff"/>
                <w:sz w:val="20"/>
                <w:szCs w:val="20"/>
                <w:rtl w:val="0"/>
              </w:rPr>
              <w:t xml:space="preserve">Existing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b w:val="1"/>
                <w:bCs w:val="1"/>
                <w:color w:val="ffffff"/>
                <w:sz w:val="20"/>
                <w:szCs w:val="20"/>
                <w:rtl w:val="0"/>
              </w:rPr>
              <w:t xml:space="preserve">Critical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b w:val="1"/>
                <w:bCs w:val="1"/>
                <w:color w:val="ffffff"/>
                <w:sz w:val="20"/>
                <w:szCs w:val="20"/>
                <w:rtl w:val="0"/>
              </w:rPr>
              <w:t xml:space="preserve">How ICRS Addresses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20"/>
                <w:szCs w:val="20"/>
                <w:rtl w:val="0"/>
              </w:rPr>
              <w:t xml:space="preserve">Traditional ATS (Workday, Taleo)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20"/>
                <w:szCs w:val="20"/>
                <w:rtl w:val="0"/>
              </w:rPr>
              <w:t xml:space="preserve">Keyword-only matching, eliminates valid candidates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sz w:val="20"/>
                <w:szCs w:val="20"/>
                <w:rtl w:val="0"/>
              </w:rPr>
              <w:t xml:space="preserve">Semantic BERT matching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Manual HR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Slow, inconsistent, biased, unscalable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Automated inference engine with consistent, traceable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Basic ML Screeners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Black box — no explanation for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Reasoning Trace + LLM justification per candidate + XAI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LinkedIn Recruiter / Indeed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No custom JD-based scoring, no Rule-Based Knowledge Repository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JD-specific scoring with heuristic-optimized weights, [Rule-Based Knowledge Repository-aligned skill taxonomy]</w:t>
            </w:r>
            <w:r w:rsidDel="00000000" w:rsidR="00000000" w:rsidRPr="00000000">
              <w:rPr>
                <w:rtl w:val="0"/>
              </w:rPr>
            </w:r>
          </w:p>
        </w:tc>
      </w:tr>
    </w:tbl>
    <w:p w:rsidR="00000000" w:rsidDel="00000000" w:rsidP="00000000" w:rsidRDefault="00000000" w:rsidRPr="00000000" w14:paraId="0000008A">
      <w:pPr>
        <w:pStyle w:val="Heading2"/>
        <w:spacing w:after="150" w:before="300" w:lineRule="auto"/>
        <w:rPr/>
      </w:pPr>
      <w:bookmarkStart w:colFirst="0" w:colLast="0" w:name="_pqn7cbxlfi6c" w:id="8"/>
      <w:bookmarkEnd w:id="8"/>
      <w:r w:rsidDel="00000000" w:rsidR="00000000" w:rsidRPr="00000000">
        <w:rPr>
          <w:color w:val="1f4e79"/>
          <w:rtl w:val="0"/>
        </w:rPr>
        <w:t xml:space="preserve">Why an Intelligent Reasoning System</w:t>
      </w: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rtl w:val="0"/>
        </w:rPr>
        <w:t xml:space="preserve">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MARKET RESEARCH</w:t>
      </w:r>
      <w:r w:rsidDel="00000000" w:rsidR="00000000" w:rsidRPr="00000000">
        <w:rPr>
          <w:rtl w:val="0"/>
        </w:rPr>
      </w:r>
    </w:p>
    <w:p w:rsidR="00000000" w:rsidDel="00000000" w:rsidP="00000000" w:rsidRDefault="00000000" w:rsidRPr="00000000" w14:paraId="0000008E">
      <w:pPr>
        <w:pStyle w:val="Heading1"/>
        <w:rPr>
          <w:sz w:val="36"/>
          <w:szCs w:val="36"/>
        </w:rPr>
      </w:pPr>
      <w:bookmarkStart w:colFirst="0" w:colLast="0" w:name="_qoybxcs75nqi" w:id="9"/>
      <w:bookmarkEnd w:id="9"/>
      <w:r w:rsidDel="00000000" w:rsidR="00000000" w:rsidRPr="00000000">
        <w:rPr>
          <w:sz w:val="36"/>
          <w:szCs w:val="36"/>
          <w:rtl w:val="0"/>
        </w:rPr>
        <w:t xml:space="preserve">Market Research</w:t>
      </w:r>
    </w:p>
    <w:p w:rsidR="00000000" w:rsidDel="00000000" w:rsidP="00000000" w:rsidRDefault="00000000" w:rsidRPr="00000000" w14:paraId="0000008F">
      <w:pPr>
        <w:pStyle w:val="Heading2"/>
        <w:spacing w:after="150" w:before="300" w:lineRule="auto"/>
        <w:rPr>
          <w:color w:val="1f4e79"/>
        </w:rPr>
      </w:pPr>
      <w:bookmarkStart w:colFirst="0" w:colLast="0" w:name="_dgc5c6p2nggu" w:id="10"/>
      <w:bookmarkEnd w:id="10"/>
      <w:r w:rsidDel="00000000" w:rsidR="00000000" w:rsidRPr="00000000">
        <w:rPr>
          <w:color w:val="1f4e79"/>
          <w:rtl w:val="0"/>
        </w:rPr>
        <w:t xml:space="preserve">Market Size &amp; Opportunity</w:t>
      </w:r>
    </w:p>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AI-driven recruitment technology market is experiencing significant growth, driven by increasing demand for automation and intelligent decision support in hiring. Industry reports from Market Research future and Meta stat Insight indicate strong double-digit growth in AI-enabled HR solutions, reflecting the expanding role of artificial intelligence in talent acquisition.</w:t>
      </w:r>
    </w:p>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AI-based recruitment systems offer several advantages, including improved scalability, faster candidate processing, and enhanced matching accuracy through data-driven techniques.</w:t>
      </w:r>
    </w:p>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AI recruitment software segment : </w:t>
      </w:r>
      <w:r w:rsidDel="00000000" w:rsidR="00000000" w:rsidRPr="00000000">
        <w:rPr>
          <w:rFonts w:ascii="Arial Unicode MS" w:cs="Arial Unicode MS" w:eastAsia="Arial Unicode MS" w:hAnsi="Arial Unicode MS"/>
          <w:b w:val="1"/>
          <w:bCs w:val="1"/>
          <w:color w:val="000000"/>
          <w:rtl w:val="0"/>
        </w:rPr>
        <w:t xml:space="preserve">~$1.5B (2025) →</w:t>
      </w:r>
      <w:r w:rsidDel="00000000" w:rsidR="00000000" w:rsidRPr="00000000">
        <w:rPr>
          <w:color w:val="000000"/>
          <w:rtl w:val="0"/>
        </w:rPr>
        <w:t xml:space="preserve"> </w:t>
      </w:r>
      <w:r w:rsidDel="00000000" w:rsidR="00000000" w:rsidRPr="00000000">
        <w:rPr>
          <w:b w:val="1"/>
          <w:bCs w:val="1"/>
          <w:color w:val="000000"/>
          <w:rtl w:val="0"/>
        </w:rPr>
        <w:t xml:space="preserve">$4.2B by 2032 (</w:t>
      </w:r>
      <w:hyperlink r:id="rId11">
        <w:r w:rsidDel="00000000" w:rsidR="00000000" w:rsidRPr="00000000">
          <w:rPr>
            <w:color w:val="156082"/>
            <w:u w:val="single"/>
            <w:rtl w:val="0"/>
          </w:rPr>
          <w:t xml:space="preserve">AI Recruitment Market Size, Growth Analysis, 2035</w:t>
        </w:r>
      </w:hyperlink>
      <w:r w:rsidDel="00000000" w:rsidR="00000000" w:rsidRPr="00000000">
        <w:rPr>
          <w:b w:val="1"/>
          <w:bCs w:val="1"/>
          <w:color w:val="000000"/>
          <w:rtl w:val="0"/>
        </w:rPr>
        <w:t xml:space="preserve">)</w:t>
      </w:r>
      <w:r w:rsidDel="00000000" w:rsidR="00000000" w:rsidRPr="00000000">
        <w:rPr>
          <w:color w:val="000000"/>
          <w:rtl w:val="0"/>
        </w:rPr>
        <w:br w:type="textWrapping"/>
        <w:t xml:space="preserve">AI Recruitment Market Size, Growth Analysis, 2035</w:t>
        <w:br w:type="textWrapping"/>
        <w:t xml:space="preserve">AI Recruitment Market is expected to reach USD 1,053.16 million by 2032, growing at a CAGR of 6.9% during the forecast period 2024-2032.</w:t>
      </w:r>
    </w:p>
    <w:p w:rsidR="00000000" w:rsidDel="00000000" w:rsidP="00000000" w:rsidRDefault="00000000" w:rsidRPr="00000000" w14:paraId="00000093">
      <w:pPr>
        <w:pStyle w:val="Heading2"/>
        <w:spacing w:after="150" w:before="300" w:lineRule="auto"/>
        <w:rPr/>
      </w:pPr>
      <w:bookmarkStart w:colFirst="0" w:colLast="0" w:name="_8p6tulrgcr61" w:id="11"/>
      <w:bookmarkEnd w:id="11"/>
      <w:r w:rsidDel="00000000" w:rsidR="00000000" w:rsidRPr="00000000">
        <w:rPr>
          <w:color w:val="1f4e79"/>
          <w:rtl w:val="0"/>
        </w:rPr>
        <w:t xml:space="preserve">Target Market Segments</w:t>
      </w:r>
      <w:r w:rsidDel="00000000" w:rsidR="00000000" w:rsidRPr="00000000">
        <w:rPr>
          <w:rtl w:val="0"/>
        </w:rPr>
      </w:r>
    </w:p>
    <w:p w:rsidR="00000000" w:rsidDel="00000000" w:rsidP="00000000" w:rsidRDefault="00000000" w:rsidRPr="00000000" w14:paraId="00000094">
      <w:pPr>
        <w:spacing w:after="80" w:line="276" w:lineRule="auto"/>
        <w:rPr/>
      </w:pPr>
      <w:r w:rsidDel="00000000" w:rsidR="00000000" w:rsidRPr="00000000">
        <w:rPr>
          <w:b w:val="1"/>
          <w:bCs w:val="1"/>
          <w:rtl w:val="0"/>
        </w:rPr>
        <w:t xml:space="preserve">Staffing &amp; Recruitment Agencies: </w:t>
      </w:r>
      <w:r w:rsidDel="00000000" w:rsidR="00000000" w:rsidRPr="00000000">
        <w:rPr>
          <w:rtl w:val="0"/>
        </w:rPr>
        <w:t xml:space="preserve">Handle multi-client hiring pipelines; need scalable, configurable, and legally compliant screening tools.</w:t>
      </w:r>
    </w:p>
    <w:p w:rsidR="00000000" w:rsidDel="00000000" w:rsidP="00000000" w:rsidRDefault="00000000" w:rsidRPr="00000000" w14:paraId="00000095">
      <w:pPr>
        <w:spacing w:after="80" w:line="276" w:lineRule="auto"/>
        <w:rPr/>
      </w:pPr>
      <w:r w:rsidDel="00000000" w:rsidR="00000000" w:rsidRPr="00000000">
        <w:rPr>
          <w:b w:val="1"/>
          <w:bCs w:val="1"/>
          <w:rtl w:val="0"/>
        </w:rPr>
        <w:t xml:space="preserve">Financial Services Sector: </w:t>
      </w:r>
      <w:r w:rsidDel="00000000" w:rsidR="00000000" w:rsidRPr="00000000">
        <w:rPr>
          <w:rtl w:val="0"/>
        </w:rPr>
        <w:t xml:space="preserve">Banks, insurance companies, and FinTech firms hiring AI-Bilingual finance professionals — ICRS’s primary calibrated domain.</w:t>
      </w:r>
    </w:p>
    <w:p w:rsidR="00000000" w:rsidDel="00000000" w:rsidP="00000000" w:rsidRDefault="00000000" w:rsidRPr="00000000" w14:paraId="00000096">
      <w:pPr>
        <w:spacing w:after="80" w:line="276" w:lineRule="auto"/>
        <w:rPr/>
      </w:pPr>
      <w:r w:rsidDel="00000000" w:rsidR="00000000" w:rsidRPr="00000000">
        <w:rPr>
          <w:b w:val="1"/>
          <w:bCs w:val="1"/>
          <w:rtl w:val="0"/>
        </w:rPr>
        <w:t xml:space="preserve">IT &amp; Technology Sector: </w:t>
      </w:r>
      <w:r w:rsidDel="00000000" w:rsidR="00000000" w:rsidRPr="00000000">
        <w:rPr>
          <w:rtl w:val="0"/>
        </w:rPr>
        <w:t xml:space="preserve">Software companies and system integrators hiring across technical roles; benefit from Rule-Based Knowledge Repository framework alignment.</w:t>
      </w:r>
    </w:p>
    <w:p w:rsidR="00000000" w:rsidDel="00000000" w:rsidP="00000000" w:rsidRDefault="00000000" w:rsidRPr="00000000" w14:paraId="00000097">
      <w:pPr>
        <w:pStyle w:val="Heading2"/>
        <w:spacing w:after="150" w:before="300" w:lineRule="auto"/>
        <w:rPr/>
      </w:pPr>
      <w:bookmarkStart w:colFirst="0" w:colLast="0" w:name="_4trvbpldn383" w:id="12"/>
      <w:bookmarkEnd w:id="12"/>
      <w:r w:rsidDel="00000000" w:rsidR="00000000" w:rsidRPr="00000000">
        <w:rPr>
          <w:color w:val="1f4e79"/>
          <w:rtl w:val="0"/>
        </w:rPr>
        <w:t xml:space="preserve">Competitive Analysis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1124"/>
        <w:gridCol w:w="1350"/>
        <w:gridCol w:w="1350"/>
        <w:gridCol w:w="1350"/>
        <w:gridCol w:w="1379"/>
        <w:tblGridChange w:id="0">
          <w:tblGrid>
            <w:gridCol w:w="2473"/>
            <w:gridCol w:w="1124"/>
            <w:gridCol w:w="1350"/>
            <w:gridCol w:w="1350"/>
            <w:gridCol w:w="1350"/>
            <w:gridCol w:w="137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b w:val="1"/>
                <w:bCs w:val="1"/>
                <w:color w:val="ffffff"/>
                <w:sz w:val="20"/>
                <w:szCs w:val="20"/>
                <w:rtl w:val="0"/>
              </w:rPr>
              <w:t xml:space="preserve">ICRS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b w:val="1"/>
                <w:bCs w:val="1"/>
                <w:color w:val="ffffff"/>
                <w:sz w:val="20"/>
                <w:szCs w:val="20"/>
                <w:rtl w:val="0"/>
              </w:rPr>
              <w:t xml:space="preserve">Workday 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HireVue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b w:val="1"/>
                <w:bCs w:val="1"/>
                <w:color w:val="ffffff"/>
                <w:sz w:val="20"/>
                <w:szCs w:val="20"/>
                <w:rtl w:val="0"/>
              </w:rPr>
              <w:t xml:space="preserve">LinkedIn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b w:val="1"/>
                <w:bCs w:val="1"/>
                <w:color w:val="ffffff"/>
                <w:sz w:val="20"/>
                <w:szCs w:val="20"/>
                <w:rtl w:val="0"/>
              </w:rPr>
              <w:t xml:space="preserve">Indeed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sz w:val="20"/>
                <w:szCs w:val="20"/>
                <w:rtl w:val="0"/>
              </w:rPr>
              <w:t xml:space="preserve">Semantic Skill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0"/>
                <w:szCs w:val="20"/>
                <w:rtl w:val="0"/>
              </w:rPr>
              <w:t xml:space="preserve">Optional visualization layer + Knowledge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0"/>
                <w:szCs w:val="20"/>
                <w:rtl w:val="0"/>
              </w:rPr>
              <w:t xml:space="preserve">AI-Bilingual Talent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XAI Dashboard with Reasoning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sz w:val="20"/>
                <w:szCs w:val="20"/>
                <w:rtl w:val="0"/>
              </w:rPr>
              <w:t xml:space="preserve">Candidate Availability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NO</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PROJECT SCOPE</w:t>
      </w:r>
      <w:r w:rsidDel="00000000" w:rsidR="00000000" w:rsidRPr="00000000">
        <w:rPr>
          <w:rtl w:val="0"/>
        </w:rPr>
      </w:r>
    </w:p>
    <w:p w:rsidR="00000000" w:rsidDel="00000000" w:rsidP="00000000" w:rsidRDefault="00000000" w:rsidRPr="00000000" w14:paraId="000000BE">
      <w:pPr>
        <w:pStyle w:val="Heading1"/>
        <w:rPr>
          <w:sz w:val="36"/>
          <w:szCs w:val="36"/>
        </w:rPr>
      </w:pPr>
      <w:bookmarkStart w:colFirst="0" w:colLast="0" w:name="_wdpgwqk5vvm7" w:id="13"/>
      <w:bookmarkEnd w:id="13"/>
      <w:r w:rsidDel="00000000" w:rsidR="00000000" w:rsidRPr="00000000">
        <w:rPr>
          <w:sz w:val="36"/>
          <w:szCs w:val="36"/>
          <w:rtl w:val="0"/>
        </w:rPr>
        <w:t xml:space="preserve">Project Scope</w:t>
      </w:r>
    </w:p>
    <w:p w:rsidR="00000000" w:rsidDel="00000000" w:rsidP="00000000" w:rsidRDefault="00000000" w:rsidRPr="00000000" w14:paraId="000000BF">
      <w:pPr>
        <w:pStyle w:val="Heading3"/>
        <w:spacing w:after="150" w:before="300" w:lineRule="auto"/>
        <w:rPr/>
      </w:pPr>
      <w:bookmarkStart w:colFirst="0" w:colLast="0" w:name="_v16gdz4azbh0" w:id="14"/>
      <w:bookmarkEnd w:id="14"/>
      <w:r w:rsidDel="00000000" w:rsidR="00000000" w:rsidRPr="00000000">
        <w:rPr>
          <w:color w:val="1f4e79"/>
          <w:rtl w:val="0"/>
        </w:rPr>
        <w:t xml:space="preserve">Academic Scope</w:t>
      </w:r>
      <w:r w:rsidDel="00000000" w:rsidR="00000000" w:rsidRPr="00000000">
        <w:rPr>
          <w:rtl w:val="0"/>
        </w:rPr>
      </w:r>
    </w:p>
    <w:p w:rsidR="00000000" w:rsidDel="00000000" w:rsidP="00000000" w:rsidRDefault="00000000" w:rsidRPr="00000000" w14:paraId="000000C0">
      <w:pPr>
        <w:spacing w:after="120" w:line="276" w:lineRule="auto"/>
        <w:jc w:val="both"/>
        <w:rPr/>
      </w:pPr>
      <w:r w:rsidDel="00000000" w:rsidR="00000000" w:rsidRPr="00000000">
        <w:rPr>
          <w:rtl w:val="0"/>
        </w:rPr>
        <w:t xml:space="preserve">The core academic challenge in ICRS lies in Natural Language Understanding (NLU) specifically, how to map unstructured text (resumes) to structured evaluation criteria (Job Descriptions) in a way that is both semantically accurate and logically traceable. This project explores and implements the following academic research dimensions:</w:t>
      </w:r>
    </w:p>
    <w:p w:rsidR="00000000" w:rsidDel="00000000" w:rsidP="00000000" w:rsidRDefault="00000000" w:rsidRPr="00000000" w14:paraId="000000C1">
      <w:pPr>
        <w:spacing w:after="80" w:line="276" w:lineRule="auto"/>
        <w:rPr/>
      </w:pPr>
      <w:r w:rsidDel="00000000" w:rsidR="00000000" w:rsidRPr="00000000">
        <w:rPr>
          <w:b w:val="1"/>
          <w:bCs w:val="1"/>
          <w:rtl w:val="0"/>
        </w:rPr>
        <w:t xml:space="preserve">Semantic Similarity &amp; Representation Learning: </w:t>
      </w:r>
      <w:r w:rsidDel="00000000" w:rsidR="00000000" w:rsidRPr="00000000">
        <w:rPr>
          <w:rtl w:val="0"/>
        </w:rPr>
        <w:t xml:space="preserve">Moving beyond keyword matching to understand that a Software Architect and a System Designer may have overlapping competencies. The system uses Sentence-BERT dense embeddings and cosine similarity to capture meaning rather than syntax.</w:t>
      </w:r>
    </w:p>
    <w:p w:rsidR="00000000" w:rsidDel="00000000" w:rsidP="00000000" w:rsidRDefault="00000000" w:rsidRPr="00000000" w14:paraId="000000C2">
      <w:pPr>
        <w:spacing w:after="80" w:line="276" w:lineRule="auto"/>
        <w:rPr/>
      </w:pPr>
      <w:r w:rsidDel="00000000" w:rsidR="00000000" w:rsidRPr="00000000">
        <w:rPr>
          <w:b w:val="1"/>
          <w:bCs w:val="1"/>
          <w:rtl w:val="0"/>
        </w:rPr>
        <w:t xml:space="preserve">Explainable AI (XAI): </w:t>
      </w:r>
      <w:r w:rsidDel="00000000" w:rsidR="00000000" w:rsidRPr="00000000">
        <w:rPr>
          <w:rtl w:val="0"/>
        </w:rPr>
        <w:t xml:space="preserve">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rsidR="00000000" w:rsidDel="00000000" w:rsidP="00000000" w:rsidRDefault="00000000" w:rsidRPr="00000000" w14:paraId="000000C3">
      <w:pPr>
        <w:spacing w:after="80" w:line="276" w:lineRule="auto"/>
        <w:rPr/>
      </w:pPr>
      <w:r w:rsidDel="00000000" w:rsidR="00000000" w:rsidRPr="00000000">
        <w:rPr>
          <w:b w:val="1"/>
          <w:bCs w:val="1"/>
          <w:rtl w:val="0"/>
        </w:rPr>
        <w:t xml:space="preserve">Knowledge Representation &amp; Skill Association Knowledge Base: </w:t>
      </w:r>
      <w:r w:rsidDel="00000000" w:rsidR="00000000" w:rsidRPr="00000000">
        <w:rPr>
          <w:rtl w:val="0"/>
        </w:rPr>
        <w:t xml:space="preserve">The project builds a formal Skills Knowledge Base grounded Rule-Based Knowledge Repository framework, encoding competencies, role hierarchies, and skill relationships as machine-readable facts.</w:t>
      </w:r>
    </w:p>
    <w:p w:rsidR="00000000" w:rsidDel="00000000" w:rsidP="00000000" w:rsidRDefault="00000000" w:rsidRPr="00000000" w14:paraId="000000C4">
      <w:pPr>
        <w:spacing w:after="80" w:line="276" w:lineRule="auto"/>
        <w:rPr/>
      </w:pPr>
      <w:r w:rsidDel="00000000" w:rsidR="00000000" w:rsidRPr="00000000">
        <w:rPr>
          <w:b w:val="1"/>
          <w:bCs w:val="1"/>
          <w:rtl w:val="0"/>
        </w:rPr>
        <w:t xml:space="preserve">Hybrid Reasoning Systems: </w:t>
      </w:r>
      <w:r w:rsidDel="00000000" w:rsidR="00000000" w:rsidRPr="00000000">
        <w:rPr>
          <w:rtl w:val="0"/>
        </w:rPr>
        <w:t xml:space="preserve">ICRS implements a hybrid intelligent system combining symbolic reasoning (rule engine, forward chaining) with sub-symbolic learning (Sentence-BERT, Genetic Algorithm). This hybrid approach demonstrates that symbolic explainability and neural accuracy are not mutually exclusive.</w:t>
      </w:r>
    </w:p>
    <w:p w:rsidR="00000000" w:rsidDel="00000000" w:rsidP="00000000" w:rsidRDefault="00000000" w:rsidRPr="00000000" w14:paraId="000000C5">
      <w:pPr>
        <w:spacing w:after="80" w:line="276" w:lineRule="auto"/>
        <w:rPr/>
      </w:pPr>
      <w:r w:rsidDel="00000000" w:rsidR="00000000" w:rsidRPr="00000000">
        <w:rPr>
          <w:b w:val="1"/>
          <w:bCs w:val="1"/>
          <w:rtl w:val="0"/>
        </w:rPr>
        <w:t xml:space="preserve">Data Mining &amp; Pattern Discovery: </w:t>
      </w:r>
      <w:r w:rsidDel="00000000" w:rsidR="00000000" w:rsidRPr="00000000">
        <w:rPr>
          <w:rtl w:val="0"/>
        </w:rPr>
        <w:t xml:space="preserve">The Apriori algorithm is applied to a large corpus of resumes (Kaggle dataset, 2,484 records) to discover latent skill co-occurrence patterns — academic knowledge discovery from real-world big data.</w:t>
      </w:r>
    </w:p>
    <w:p w:rsidR="00000000" w:rsidDel="00000000" w:rsidP="00000000" w:rsidRDefault="00000000" w:rsidRPr="00000000" w14:paraId="000000C6">
      <w:pPr>
        <w:pStyle w:val="Heading3"/>
        <w:spacing w:after="150" w:before="300" w:lineRule="auto"/>
        <w:rPr/>
      </w:pPr>
      <w:bookmarkStart w:colFirst="0" w:colLast="0" w:name="_3b3351evlmhp" w:id="15"/>
      <w:bookmarkEnd w:id="15"/>
      <w:r w:rsidDel="00000000" w:rsidR="00000000" w:rsidRPr="00000000">
        <w:rPr>
          <w:color w:val="1f4e79"/>
          <w:rtl w:val="0"/>
        </w:rPr>
        <w:t xml:space="preserve">Market Scope</w:t>
      </w:r>
      <w:r w:rsidDel="00000000" w:rsidR="00000000" w:rsidRPr="00000000">
        <w:rPr>
          <w:rtl w:val="0"/>
        </w:rPr>
      </w:r>
    </w:p>
    <w:p w:rsidR="00000000" w:rsidDel="00000000" w:rsidP="00000000" w:rsidRDefault="00000000" w:rsidRPr="00000000" w14:paraId="000000C7">
      <w:pPr>
        <w:spacing w:after="80" w:line="276" w:lineRule="auto"/>
        <w:rPr/>
      </w:pPr>
      <w:r w:rsidDel="00000000" w:rsidR="00000000" w:rsidRPr="00000000">
        <w:rPr>
          <w:b w:val="1"/>
          <w:bCs w:val="1"/>
          <w:rtl w:val="0"/>
        </w:rPr>
        <w:t xml:space="preserve">Primary Domain: </w:t>
      </w:r>
      <w:r w:rsidDel="00000000" w:rsidR="00000000" w:rsidRPr="00000000">
        <w:rPr>
          <w:rtl w:val="0"/>
        </w:rPr>
        <w:t xml:space="preserve">IT sector and Financial Services sector in Singapore — two of the highest-volume, highest-complexity hiring environments in the city-state.</w:t>
      </w:r>
    </w:p>
    <w:p w:rsidR="00000000" w:rsidDel="00000000" w:rsidP="00000000" w:rsidRDefault="00000000" w:rsidRPr="00000000" w14:paraId="000000C8">
      <w:pPr>
        <w:spacing w:after="80" w:line="276" w:lineRule="auto"/>
        <w:rPr/>
      </w:pPr>
      <w:r w:rsidDel="00000000" w:rsidR="00000000" w:rsidRPr="00000000">
        <w:rPr>
          <w:b w:val="1"/>
          <w:bCs w:val="1"/>
          <w:rtl w:val="0"/>
        </w:rPr>
        <w:t xml:space="preserve">Soft filtering with traceable exclusion (not silent rejection) as Market Differentiator: </w:t>
      </w:r>
      <w:r w:rsidDel="00000000" w:rsidR="00000000" w:rsidRPr="00000000">
        <w:rPr>
          <w:rtl w:val="0"/>
        </w:rPr>
        <w:t xml:space="preserve">ICRS’s no-rejection policy ensures recruiters do not miss hidden gem candidates who may have low keyword scores but highly relevant niche experience.</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spacing w:after="150" w:before="300" w:lineRule="auto"/>
        <w:rPr/>
      </w:pPr>
      <w:bookmarkStart w:colFirst="0" w:colLast="0" w:name="_7laigfowzvyp" w:id="16"/>
      <w:bookmarkEnd w:id="16"/>
      <w:r w:rsidDel="00000000" w:rsidR="00000000" w:rsidRPr="00000000">
        <w:rPr>
          <w:color w:val="1f4e79"/>
          <w:rtl w:val="0"/>
        </w:rPr>
        <w:t xml:space="preserve">Intelligent Reasoning Techniques</w:t>
      </w:r>
      <w:r w:rsidDel="00000000" w:rsidR="00000000" w:rsidRPr="00000000">
        <w:rPr>
          <w:rtl w:val="0"/>
        </w:rPr>
      </w:r>
    </w:p>
    <w:p w:rsidR="00000000" w:rsidDel="00000000" w:rsidP="00000000" w:rsidRDefault="00000000" w:rsidRPr="00000000" w14:paraId="000000CB">
      <w:pPr>
        <w:spacing w:after="120" w:line="276" w:lineRule="auto"/>
        <w:jc w:val="both"/>
        <w:rPr/>
      </w:pPr>
      <w:r w:rsidDel="00000000" w:rsidR="00000000" w:rsidRPr="00000000">
        <w:rPr>
          <w:rtl w:val="0"/>
        </w:rPr>
        <w:t xml:space="preserve">ICRS implements all four IRS technique groups, each mapped to a specific system module. The following subsections detail each technique, the rationale for its selection, and its role within the system architecture.</w:t>
      </w:r>
    </w:p>
    <w:p w:rsidR="00000000" w:rsidDel="00000000" w:rsidP="00000000" w:rsidRDefault="00000000" w:rsidRPr="00000000" w14:paraId="000000CC">
      <w:pPr>
        <w:pStyle w:val="Heading3"/>
        <w:spacing w:after="150" w:before="300" w:lineRule="auto"/>
        <w:rPr/>
      </w:pPr>
      <w:bookmarkStart w:colFirst="0" w:colLast="0" w:name="_hb94fev24ayq" w:id="17"/>
      <w:bookmarkEnd w:id="17"/>
      <w:r w:rsidDel="00000000" w:rsidR="00000000" w:rsidRPr="00000000">
        <w:rPr>
          <w:color w:val="1f4e79"/>
          <w:rtl w:val="0"/>
        </w:rPr>
        <w:t xml:space="preserve">Decision Automation: </w:t>
      </w:r>
      <w:r w:rsidDel="00000000" w:rsidR="00000000" w:rsidRPr="00000000">
        <w:rPr>
          <w:rtl w:val="0"/>
        </w:rPr>
      </w:r>
    </w:p>
    <w:p w:rsidR="00000000" w:rsidDel="00000000" w:rsidP="00000000" w:rsidRDefault="00000000" w:rsidRPr="00000000" w14:paraId="000000CD">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Business Rules (primary) with Knowledge-Based Reasoning (secondary/hybrid).</w:t>
      </w:r>
    </w:p>
    <w:p w:rsidR="00000000" w:rsidDel="00000000" w:rsidP="00000000" w:rsidRDefault="00000000" w:rsidRPr="00000000" w14:paraId="000000CE">
      <w:pPr>
        <w:spacing w:after="120" w:line="276" w:lineRule="auto"/>
        <w:jc w:val="both"/>
        <w:rPr/>
      </w:pPr>
      <w:r w:rsidDel="00000000" w:rsidR="00000000" w:rsidRPr="00000000">
        <w:rPr>
          <w:b w:val="1"/>
          <w:bCs w:val="1"/>
          <w:rtl w:val="0"/>
        </w:rPr>
        <w:t xml:space="preserve">Rationale: </w:t>
      </w:r>
      <w:r w:rsidDel="00000000" w:rsidR="00000000" w:rsidRPr="00000000">
        <w:rPr>
          <w:rFonts w:ascii="Arial Unicode MS" w:cs="Arial Unicode MS" w:eastAsia="Arial Unicode MS" w:hAnsi="Arial Unicode MS"/>
          <w:rtl w:val="0"/>
        </w:rPr>
        <w:t xml:space="preserve">The recruitment screening process is fundamentally rule-driven. When an HR team evaluates candidates, they apply a set of deterministic, codifiable production rules against the Job Description — for example: “IF candidate has ≥ 3 years’ experience AND possesses ≥ 80% of required skills THEN classify as Strong Fit.” These are classic IF-THEN business rules that can be formally encoded, audited, and modified without retraining a model.</w:t>
      </w:r>
      <w:r w:rsidDel="00000000" w:rsidR="00000000" w:rsidRPr="00000000">
        <w:rPr>
          <w:rtl w:val="0"/>
        </w:rPr>
      </w:r>
    </w:p>
    <w:p w:rsidR="00000000" w:rsidDel="00000000" w:rsidP="00000000" w:rsidRDefault="00000000" w:rsidRPr="00000000" w14:paraId="000000CF">
      <w:pPr>
        <w:spacing w:after="120" w:line="276" w:lineRule="auto"/>
        <w:jc w:val="both"/>
        <w:rPr/>
      </w:pPr>
      <w:r w:rsidDel="00000000" w:rsidR="00000000" w:rsidRPr="00000000">
        <w:rPr>
          <w:rtl w:val="0"/>
        </w:rPr>
        <w:t xml:space="preserve">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Rule-Based Knowledge Repository) while using a deterministic rule execution mechanism for scoring — ensuring transparency, auditability, and editability.</w:t>
      </w:r>
    </w:p>
    <w:p w:rsidR="00000000" w:rsidDel="00000000" w:rsidP="00000000" w:rsidRDefault="00000000" w:rsidRPr="00000000" w14:paraId="000000D0">
      <w:pPr>
        <w:spacing w:after="120" w:line="276" w:lineRule="auto"/>
        <w:rPr/>
      </w:pPr>
      <w:r w:rsidDel="00000000" w:rsidR="00000000" w:rsidRPr="00000000">
        <w:rPr>
          <w:rtl w:val="0"/>
        </w:rPr>
        <w:t xml:space="preserve">The Rule-Based Scoring Engine evaluates each candidate across four forward chaining inference logic:</w:t>
      </w:r>
    </w:p>
    <w:p w:rsidR="00000000" w:rsidDel="00000000" w:rsidP="00000000" w:rsidRDefault="00000000" w:rsidRPr="00000000" w14:paraId="000000D1">
      <w:pPr>
        <w:spacing w:after="120" w:line="276" w:lineRule="auto"/>
        <w:rPr/>
      </w:pPr>
      <w:r w:rsidDel="00000000" w:rsidR="00000000" w:rsidRPr="00000000">
        <w:rPr>
          <w:rtl w:val="0"/>
        </w:rPr>
        <w:br w:type="textWrapping"/>
      </w:r>
      <w:r w:rsidDel="00000000" w:rsidR="00000000" w:rsidRPr="00000000">
        <w:rPr/>
        <w:drawing>
          <wp:inline distB="114300" distT="114300" distL="114300" distR="114300">
            <wp:extent cx="5731200" cy="2540000"/>
            <wp:effectExtent b="25400" l="25400" r="25400" t="2540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540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2">
      <w:pPr>
        <w:spacing w:after="120" w:line="276" w:lineRule="auto"/>
        <w:jc w:val="both"/>
        <w:rPr/>
      </w:pPr>
      <w:r w:rsidDel="00000000" w:rsidR="00000000" w:rsidRPr="00000000">
        <w:rPr>
          <w:rtl w:val="0"/>
        </w:rPr>
      </w:r>
    </w:p>
    <w:p w:rsidR="00000000" w:rsidDel="00000000" w:rsidP="00000000" w:rsidRDefault="00000000" w:rsidRPr="00000000" w14:paraId="000000D3">
      <w:pPr>
        <w:spacing w:after="120" w:line="276" w:lineRule="auto"/>
        <w:jc w:val="both"/>
        <w:rPr/>
      </w:pPr>
      <w:r w:rsidDel="00000000" w:rsidR="00000000" w:rsidRPr="00000000">
        <w:rPr>
          <w:rtl w:val="0"/>
        </w:rPr>
      </w:r>
    </w:p>
    <w:p w:rsidR="00000000" w:rsidDel="00000000" w:rsidP="00000000" w:rsidRDefault="00000000" w:rsidRPr="00000000" w14:paraId="000000D4">
      <w:pPr>
        <w:spacing w:after="120" w:line="276" w:lineRule="auto"/>
        <w:jc w:val="both"/>
        <w:rPr/>
      </w:pPr>
      <w:r w:rsidDel="00000000" w:rsidR="00000000" w:rsidRPr="00000000">
        <w:rPr>
          <w:rtl w:val="0"/>
        </w:rPr>
      </w:r>
    </w:p>
    <w:p w:rsidR="00000000" w:rsidDel="00000000" w:rsidP="00000000" w:rsidRDefault="00000000" w:rsidRPr="00000000" w14:paraId="000000D5">
      <w:pPr>
        <w:spacing w:after="120" w:line="276" w:lineRule="auto"/>
        <w:jc w:val="both"/>
        <w:rPr/>
      </w:pPr>
      <w:r w:rsidDel="00000000" w:rsidR="00000000" w:rsidRPr="00000000">
        <w:rPr>
          <w:rtl w:val="0"/>
        </w:rPr>
      </w:r>
    </w:p>
    <w:p w:rsidR="00000000" w:rsidDel="00000000" w:rsidP="00000000" w:rsidRDefault="00000000" w:rsidRPr="00000000" w14:paraId="000000D6">
      <w:pPr>
        <w:spacing w:after="120" w:line="276" w:lineRule="auto"/>
        <w:jc w:val="both"/>
        <w:rPr/>
      </w:pPr>
      <w:r w:rsidDel="00000000" w:rsidR="00000000" w:rsidRPr="00000000">
        <w:rPr>
          <w:rtl w:val="0"/>
        </w:rPr>
      </w:r>
    </w:p>
    <w:p w:rsidR="00000000" w:rsidDel="00000000" w:rsidP="00000000" w:rsidRDefault="00000000" w:rsidRPr="00000000" w14:paraId="000000D7">
      <w:pPr>
        <w:spacing w:after="120" w:line="276" w:lineRule="auto"/>
        <w:jc w:val="both"/>
        <w:rPr/>
      </w:pPr>
      <w:r w:rsidDel="00000000" w:rsidR="00000000" w:rsidRPr="00000000">
        <w:rPr>
          <w:rtl w:val="0"/>
        </w:rPr>
        <w:t xml:space="preserve">Beyond the rule engine, a domain Knowledge Base encodes expert recruiter intelligence as conditional reasoning rules (KB Expert Flags):</w:t>
      </w:r>
    </w:p>
    <w:p w:rsidR="00000000" w:rsidDel="00000000" w:rsidP="00000000" w:rsidRDefault="00000000" w:rsidRPr="00000000" w14:paraId="000000D8">
      <w:pPr>
        <w:spacing w:after="120" w:line="276" w:lineRule="auto"/>
        <w:jc w:val="both"/>
        <w:rPr/>
      </w:pPr>
      <w:r w:rsidDel="00000000" w:rsidR="00000000" w:rsidRPr="00000000">
        <w:rPr/>
        <w:drawing>
          <wp:inline distB="114300" distT="114300" distL="114300" distR="114300">
            <wp:extent cx="5731200" cy="18923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color w:val="1f4e79"/>
        </w:rPr>
      </w:pPr>
      <w:r w:rsidDel="00000000" w:rsidR="00000000" w:rsidRPr="00000000">
        <w:rPr>
          <w:b w:val="1"/>
          <w:bCs w:val="1"/>
          <w:color w:val="1f4e79"/>
          <w:rtl w:val="0"/>
        </w:rPr>
        <w:t xml:space="preserve">Knowledge Discovery &amp; Data Mining:</w:t>
      </w:r>
    </w:p>
    <w:p w:rsidR="00000000" w:rsidDel="00000000" w:rsidP="00000000" w:rsidRDefault="00000000" w:rsidRPr="00000000" w14:paraId="000000DB">
      <w:pPr>
        <w:rPr>
          <w:b w:val="1"/>
          <w:bCs w:val="1"/>
          <w:color w:val="1f4e79"/>
        </w:rPr>
      </w:pPr>
      <w:r w:rsidDel="00000000" w:rsidR="00000000" w:rsidRPr="00000000">
        <w:rPr>
          <w:rtl w:val="0"/>
        </w:rPr>
      </w:r>
    </w:p>
    <w:p w:rsidR="00000000" w:rsidDel="00000000" w:rsidP="00000000" w:rsidRDefault="00000000" w:rsidRPr="00000000" w14:paraId="000000DC">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Content-Based Filtering / Recommendation (Sentence-BERT semantic matching) + Apriori Association Rule Mining.</w:t>
      </w:r>
    </w:p>
    <w:p w:rsidR="00000000" w:rsidDel="00000000" w:rsidP="00000000" w:rsidRDefault="00000000" w:rsidRPr="00000000" w14:paraId="000000DD">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The resume-JD matching problem is fundamentally a content-based recommendation problem. The system extracts feature from resumes (skills, years of experience, education, certifications, notice period) and from the JD (required skills, minimum experience, urgency of hiring), then computes a similarity/match score. This is textbook content-based filtering applied to the HR domain.</w:t>
      </w:r>
    </w:p>
    <w:p w:rsidR="00000000" w:rsidDel="00000000" w:rsidP="00000000" w:rsidRDefault="00000000" w:rsidRPr="00000000" w14:paraId="000000DE">
      <w:pPr>
        <w:spacing w:after="120" w:line="276" w:lineRule="auto"/>
        <w:jc w:val="both"/>
        <w:rPr/>
      </w:pPr>
      <w:r w:rsidDel="00000000" w:rsidR="00000000" w:rsidRPr="00000000">
        <w:rPr>
          <w:rtl w:val="0"/>
        </w:rPr>
        <w:t xml:space="preserve">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rsidR="00000000" w:rsidDel="00000000" w:rsidP="00000000" w:rsidRDefault="00000000" w:rsidRPr="00000000" w14:paraId="000000DF">
      <w:pPr>
        <w:spacing w:after="120" w:line="276" w:lineRule="auto"/>
        <w:jc w:val="both"/>
        <w:rPr/>
      </w:pPr>
      <w:r w:rsidDel="00000000" w:rsidR="00000000" w:rsidRPr="00000000">
        <w:rPr>
          <w:rtl w:val="0"/>
        </w:rPr>
        <w:t xml:space="preserve">Additionally, the Apriori algorithm (implemented via the mlxtend Python library) is applied to the Kaggle resume dataset (2,400+ resumes across 24 job categories). Each resume’s skill set is treated as a transaction, and the algorithm mines frequent skill item sets and generates association rules: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9"/>
        <w:gridCol w:w="1799"/>
        <w:gridCol w:w="2024"/>
        <w:gridCol w:w="1604"/>
        <w:tblGridChange w:id="0">
          <w:tblGrid>
            <w:gridCol w:w="3599"/>
            <w:gridCol w:w="1799"/>
            <w:gridCol w:w="2024"/>
            <w:gridCol w:w="16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b w:val="1"/>
                <w:bCs w:val="1"/>
                <w:color w:val="ffffff"/>
                <w:sz w:val="20"/>
                <w:szCs w:val="20"/>
                <w:rtl w:val="0"/>
              </w:rPr>
              <w:t xml:space="preserve">Association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color w:val="ffffff"/>
                <w:sz w:val="20"/>
                <w:szCs w:val="20"/>
                <w:rtl w:val="0"/>
              </w:rPr>
              <w:t xml:space="preserve">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b w:val="1"/>
                <w:bCs w:val="1"/>
                <w:color w:val="ffffff"/>
                <w:sz w:val="20"/>
                <w:szCs w:val="20"/>
                <w:rtl w:val="0"/>
              </w:rPr>
              <w:t xml:space="preserve">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sz w:val="20"/>
                <w:szCs w:val="20"/>
                <w:rtl w:val="0"/>
              </w:rPr>
              <w:t xml:space="preserve">Lift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sz w:val="20"/>
                <w:szCs w:val="20"/>
                <w:rtl w:val="0"/>
              </w:rPr>
              <w:t xml:space="preserve">{Python, ML} → {TensorFlow}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sz w:val="20"/>
                <w:szCs w:val="20"/>
                <w:rtl w:val="0"/>
              </w:rPr>
              <w:t xml:space="preserve">{React, Node.js} → {MongoDB}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sz w:val="20"/>
                <w:szCs w:val="20"/>
                <w:rtl w:val="0"/>
              </w:rPr>
              <w:t xml:space="preserve">{Java, Spring} → {Microservices}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sz w:val="20"/>
                <w:szCs w:val="20"/>
                <w:rtl w:val="0"/>
              </w:rPr>
              <w:t xml:space="preserve">{Deep Learning} → {PyTorch}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sz w:val="20"/>
                <w:szCs w:val="20"/>
                <w:rtl w:val="0"/>
              </w:rPr>
              <w:t xml:space="preserve">2.3</w:t>
            </w:r>
            <w:r w:rsidDel="00000000" w:rsidR="00000000" w:rsidRPr="00000000">
              <w:rPr>
                <w:rtl w:val="0"/>
              </w:rPr>
            </w:r>
          </w:p>
        </w:tc>
      </w:tr>
    </w:tbl>
    <w:p w:rsidR="00000000" w:rsidDel="00000000" w:rsidP="00000000" w:rsidRDefault="00000000" w:rsidRPr="00000000" w14:paraId="000000F4">
      <w:pPr>
        <w:spacing w:after="120" w:line="276" w:lineRule="auto"/>
        <w:jc w:val="both"/>
        <w:rPr/>
      </w:pPr>
      <w:r w:rsidDel="00000000" w:rsidR="00000000" w:rsidRPr="00000000">
        <w:rPr>
          <w:rtl w:val="0"/>
        </w:rPr>
      </w:r>
    </w:p>
    <w:p w:rsidR="00000000" w:rsidDel="00000000" w:rsidP="00000000" w:rsidRDefault="00000000" w:rsidRPr="00000000" w14:paraId="000000F5">
      <w:pPr>
        <w:spacing w:after="120" w:line="276" w:lineRule="auto"/>
        <w:jc w:val="both"/>
        <w:rPr>
          <w:color w:val="000000"/>
        </w:rPr>
      </w:pPr>
      <w:r w:rsidDel="00000000" w:rsidR="00000000" w:rsidRPr="00000000">
        <w:rPr>
          <w:color w:val="000000"/>
          <w:rtl w:val="0"/>
        </w:rPr>
        <w:t xml:space="preserve">System can recommend CVs that also satisfy likely complementary skills.</w:t>
      </w:r>
    </w:p>
    <w:p w:rsidR="00000000" w:rsidDel="00000000" w:rsidP="00000000" w:rsidRDefault="00000000" w:rsidRPr="00000000" w14:paraId="000000F6">
      <w:pPr>
        <w:spacing w:after="120" w:line="276" w:lineRule="auto"/>
        <w:jc w:val="both"/>
        <w:rPr/>
      </w:pPr>
      <w:r w:rsidDel="00000000" w:rsidR="00000000" w:rsidRPr="00000000">
        <w:rPr>
          <w:rtl w:val="0"/>
        </w:rPr>
        <w:t xml:space="preserve">Discovered association rules expand the JD skill set with implied skills. Candidates who possess skills strongly associated with JD-required skills receive a scoring bonus (up to +15 points), rewarding breadth and domain depth that keyword matching would miss entirely.</w:t>
      </w:r>
    </w:p>
    <w:p w:rsidR="00000000" w:rsidDel="00000000" w:rsidP="00000000" w:rsidRDefault="00000000" w:rsidRPr="00000000" w14:paraId="000000F7">
      <w:pPr>
        <w:pStyle w:val="Heading3"/>
        <w:spacing w:after="150" w:before="300" w:lineRule="auto"/>
        <w:rPr/>
      </w:pPr>
      <w:bookmarkStart w:colFirst="0" w:colLast="0" w:name="_h99hcqc0xop" w:id="18"/>
      <w:bookmarkEnd w:id="18"/>
      <w:r w:rsidDel="00000000" w:rsidR="00000000" w:rsidRPr="00000000">
        <w:rPr>
          <w:color w:val="1f4e79"/>
          <w:rtl w:val="0"/>
        </w:rPr>
        <w:t xml:space="preserve">Business Resource Optimization: </w:t>
      </w:r>
      <w:r w:rsidDel="00000000" w:rsidR="00000000" w:rsidRPr="00000000">
        <w:rPr>
          <w:rtl w:val="0"/>
        </w:rPr>
      </w:r>
    </w:p>
    <w:p w:rsidR="00000000" w:rsidDel="00000000" w:rsidP="00000000" w:rsidRDefault="00000000" w:rsidRPr="00000000" w14:paraId="000000F8">
      <w:pPr>
        <w:spacing w:after="120" w:line="276" w:lineRule="auto"/>
        <w:jc w:val="both"/>
        <w:rPr/>
      </w:pPr>
      <w:r w:rsidDel="00000000" w:rsidR="00000000" w:rsidRPr="00000000">
        <w:rPr>
          <w:b w:val="1"/>
          <w:bCs w:val="1"/>
          <w:rtl w:val="0"/>
        </w:rPr>
        <w:t xml:space="preserve">Techniques Selected: </w:t>
      </w:r>
      <w:r w:rsidDel="00000000" w:rsidR="00000000" w:rsidRPr="00000000">
        <w:rPr>
          <w:rtl w:val="0"/>
        </w:rPr>
        <w:t xml:space="preserve">Evolutionary Computing (Genetic Algorithm via DEAP) for offline weight optimization + Informed Search (Greedy Best-First / heapq priority queue) for runtime candidate ranking. These two techniques solve complementary subproblems in a dual-stage optimization pipeline.</w:t>
      </w:r>
    </w:p>
    <w:p w:rsidR="00000000" w:rsidDel="00000000" w:rsidP="00000000" w:rsidRDefault="00000000" w:rsidRPr="00000000" w14:paraId="000000F9">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Ranking candidates against a JD involves two distinct optimization challenges. First, determining the optimal importance weights for each scoring dimension (skills, experience, availability, education, miscellaneous) this is a meta-optimization problem suited to Evolutionary Computing. Second, given a fixed set of weights, producing the optimal candidate ordering — this is a ranking problem suited to Informed Search. By combining both, ICRS eliminates the need for manually hardcoded weights while ensuring optimal runtime ranking.</w:t>
      </w:r>
    </w:p>
    <w:p w:rsidR="00000000" w:rsidDel="00000000" w:rsidP="00000000" w:rsidRDefault="00000000" w:rsidRPr="00000000" w14:paraId="000000FA">
      <w:pPr>
        <w:spacing w:after="120" w:line="276" w:lineRule="auto"/>
        <w:jc w:val="both"/>
        <w:rPr/>
      </w:pPr>
      <w:r w:rsidDel="00000000" w:rsidR="00000000" w:rsidRPr="00000000">
        <w:rPr>
          <w:rtl w:val="0"/>
        </w:rPr>
        <w:t xml:space="preserve">The pipeline operates as follows: the GA runs offline during system calibration to evolve optimal weights per job category. At runtime, Greedy Best-First / heapq priority queue loads the GA-optimized weights and uses them as heuristic parameters to rank candidates efficiently.</w:t>
      </w:r>
    </w:p>
    <w:p w:rsidR="00000000" w:rsidDel="00000000" w:rsidP="00000000" w:rsidRDefault="00000000" w:rsidRPr="00000000" w14:paraId="000000FB">
      <w:pPr>
        <w:spacing w:after="120" w:line="276" w:lineRule="auto"/>
        <w:jc w:val="both"/>
        <w:rPr>
          <w:b w:val="1"/>
          <w:bCs w:val="1"/>
        </w:rPr>
      </w:pPr>
      <w:r w:rsidDel="00000000" w:rsidR="00000000" w:rsidRPr="00000000">
        <w:rPr>
          <w:b w:val="1"/>
          <w:bCs w:val="1"/>
          <w:rtl w:val="0"/>
        </w:rPr>
        <w:t xml:space="preserve">Stage 1: Genetic Algorithm — Offline Weight Optimization (DEAP)</w:t>
      </w:r>
    </w:p>
    <w:p w:rsidR="00000000" w:rsidDel="00000000" w:rsidP="00000000" w:rsidRDefault="00000000" w:rsidRPr="00000000" w14:paraId="000000FC">
      <w:pPr>
        <w:spacing w:after="120" w:line="276" w:lineRule="auto"/>
        <w:jc w:val="both"/>
        <w:rPr/>
      </w:pPr>
      <w:r w:rsidDel="00000000" w:rsidR="00000000" w:rsidRPr="00000000">
        <w:rPr>
          <w:rtl w:val="0"/>
        </w:rPr>
        <w:t xml:space="preserve">The GA evolves the optimal scoring weight configuration for each job category using the Kaggle resume dataset as a training corpus. Instead of a developer hardcoding weight (e.g., w_skills=0.35, w_experience=0.25), the GA discovers what matters most for each role type by analyzing real-world resume patterns.</w:t>
      </w:r>
    </w:p>
    <w:p w:rsidR="00000000" w:rsidDel="00000000" w:rsidP="00000000" w:rsidRDefault="00000000" w:rsidRPr="00000000" w14:paraId="000000FD">
      <w:pPr>
        <w:spacing w:after="120" w:line="276" w:lineRule="auto"/>
        <w:jc w:val="both"/>
        <w:rPr>
          <w:b w:val="1"/>
          <w:bCs w:val="1"/>
        </w:rPr>
      </w:pPr>
      <w:r w:rsidDel="00000000" w:rsidR="00000000" w:rsidRPr="00000000">
        <w:rPr>
          <w:b w:val="1"/>
          <w:bCs w:val="1"/>
          <w:rtl w:val="0"/>
        </w:rPr>
        <w:t xml:space="preserve">GA Parameters:</w:t>
      </w:r>
    </w:p>
    <w:p w:rsidR="00000000" w:rsidDel="00000000" w:rsidP="00000000" w:rsidRDefault="00000000" w:rsidRPr="00000000" w14:paraId="000000FE">
      <w:pPr>
        <w:spacing w:after="120" w:line="276" w:lineRule="auto"/>
        <w:jc w:val="both"/>
        <w:rPr>
          <w:b w:val="1"/>
          <w:bCs w:val="1"/>
        </w:rPr>
      </w:pPr>
      <w:r w:rsidDel="00000000" w:rsidR="00000000" w:rsidRPr="00000000">
        <w:rPr>
          <w:b w:val="1"/>
          <w:bCs w:val="1"/>
          <w:rtl w:val="0"/>
        </w:rPr>
        <w:t xml:space="preserve">Hyperparameters (tuned via benchmark on the GroundTruth spreadsheet):</w:t>
      </w:r>
    </w:p>
    <w:p w:rsidR="00000000" w:rsidDel="00000000" w:rsidP="00000000" w:rsidRDefault="00000000" w:rsidRPr="00000000" w14:paraId="000000FF">
      <w:pPr>
        <w:spacing w:after="120" w:line="276" w:lineRule="auto"/>
        <w:ind w:firstLine="720"/>
        <w:jc w:val="both"/>
        <w:rPr/>
      </w:pPr>
      <w:r w:rsidDel="00000000" w:rsidR="00000000" w:rsidRPr="00000000">
        <w:rPr>
          <w:rtl w:val="0"/>
        </w:rPr>
        <w:t xml:space="preserve">Population:       80</w:t>
      </w:r>
    </w:p>
    <w:p w:rsidR="00000000" w:rsidDel="00000000" w:rsidP="00000000" w:rsidRDefault="00000000" w:rsidRPr="00000000" w14:paraId="00000100">
      <w:pPr>
        <w:spacing w:after="120" w:line="276" w:lineRule="auto"/>
        <w:ind w:firstLine="720"/>
        <w:jc w:val="both"/>
        <w:rPr/>
      </w:pPr>
      <w:r w:rsidDel="00000000" w:rsidR="00000000" w:rsidRPr="00000000">
        <w:rPr>
          <w:rtl w:val="0"/>
        </w:rPr>
        <w:t xml:space="preserve">Generations:      60 (max)</w:t>
      </w:r>
    </w:p>
    <w:p w:rsidR="00000000" w:rsidDel="00000000" w:rsidP="00000000" w:rsidRDefault="00000000" w:rsidRPr="00000000" w14:paraId="00000101">
      <w:pPr>
        <w:spacing w:after="120" w:line="276" w:lineRule="auto"/>
        <w:jc w:val="both"/>
        <w:rPr/>
      </w:pPr>
      <w:r w:rsidDel="00000000" w:rsidR="00000000" w:rsidRPr="00000000">
        <w:rPr>
          <w:rtl w:val="0"/>
        </w:rPr>
        <w:t xml:space="preserve">    </w:t>
        <w:tab/>
        <w:t xml:space="preserve">Selection:        Tournament k=3</w:t>
      </w:r>
    </w:p>
    <w:p w:rsidR="00000000" w:rsidDel="00000000" w:rsidP="00000000" w:rsidRDefault="00000000" w:rsidRPr="00000000" w14:paraId="00000102">
      <w:pPr>
        <w:spacing w:after="120" w:line="276" w:lineRule="auto"/>
        <w:jc w:val="both"/>
        <w:rPr/>
      </w:pPr>
      <w:r w:rsidDel="00000000" w:rsidR="00000000" w:rsidRPr="00000000">
        <w:rPr>
          <w:rtl w:val="0"/>
        </w:rPr>
        <w:t xml:space="preserve">    </w:t>
        <w:tab/>
        <w:t xml:space="preserve">Crossover:        BLX-α (α=0.5), prob=0.75</w:t>
      </w:r>
    </w:p>
    <w:p w:rsidR="00000000" w:rsidDel="00000000" w:rsidP="00000000" w:rsidRDefault="00000000" w:rsidRPr="00000000" w14:paraId="00000103">
      <w:pPr>
        <w:spacing w:after="120" w:line="276" w:lineRule="auto"/>
        <w:jc w:val="both"/>
        <w:rPr/>
      </w:pPr>
      <w:r w:rsidDel="00000000" w:rsidR="00000000" w:rsidRPr="00000000">
        <w:rPr>
          <w:rtl w:val="0"/>
        </w:rPr>
        <w:t xml:space="preserve">    </w:t>
        <w:tab/>
        <w:t xml:space="preserve">Mutation:         Gaussian σ=0.08, per-gene rate=0.15</w:t>
      </w:r>
    </w:p>
    <w:p w:rsidR="00000000" w:rsidDel="00000000" w:rsidP="00000000" w:rsidRDefault="00000000" w:rsidRPr="00000000" w14:paraId="00000104">
      <w:pPr>
        <w:spacing w:after="120" w:line="276" w:lineRule="auto"/>
        <w:jc w:val="both"/>
        <w:rPr/>
      </w:pPr>
      <w:r w:rsidDel="00000000" w:rsidR="00000000" w:rsidRPr="00000000">
        <w:rPr>
          <w:rtl w:val="0"/>
        </w:rPr>
        <w:t xml:space="preserve">    </w:t>
        <w:tab/>
        <w:t xml:space="preserve">Elitism:          top-2 preserved each generation</w:t>
      </w:r>
    </w:p>
    <w:p w:rsidR="00000000" w:rsidDel="00000000" w:rsidP="00000000" w:rsidRDefault="00000000" w:rsidRPr="00000000" w14:paraId="00000105">
      <w:pPr>
        <w:spacing w:after="120" w:line="276" w:lineRule="auto"/>
        <w:jc w:val="both"/>
        <w:rPr/>
      </w:pPr>
      <w:r w:rsidDel="00000000" w:rsidR="00000000" w:rsidRPr="00000000">
        <w:rPr>
          <w:rtl w:val="0"/>
        </w:rPr>
        <w:t xml:space="preserve">    </w:t>
        <w:tab/>
        <w:t xml:space="preserve">Stopping factor:  early stop when fitness plateaus for 12 consecutive gens</w:t>
      </w:r>
    </w:p>
    <w:p w:rsidR="00000000" w:rsidDel="00000000" w:rsidP="00000000" w:rsidRDefault="00000000" w:rsidRPr="00000000" w14:paraId="00000106">
      <w:pPr>
        <w:spacing w:after="120" w:line="276" w:lineRule="auto"/>
        <w:jc w:val="both"/>
        <w:rPr>
          <w:b w:val="1"/>
          <w:bCs w:val="1"/>
        </w:rPr>
      </w:pPr>
      <w:r w:rsidDel="00000000" w:rsidR="00000000" w:rsidRPr="00000000">
        <w:rPr>
          <w:rtl w:val="0"/>
        </w:rPr>
      </w:r>
    </w:p>
    <w:p w:rsidR="00000000" w:rsidDel="00000000" w:rsidP="00000000" w:rsidRDefault="00000000" w:rsidRPr="00000000" w14:paraId="00000107">
      <w:pPr>
        <w:spacing w:after="80" w:line="276" w:lineRule="auto"/>
        <w:rPr/>
      </w:pPr>
      <w:r w:rsidDel="00000000" w:rsidR="00000000" w:rsidRPr="00000000">
        <w:rPr>
          <w:b w:val="1"/>
          <w:bCs w:val="1"/>
          <w:rtl w:val="0"/>
        </w:rPr>
        <w:t xml:space="preserve">Chromosome Representation: </w:t>
      </w:r>
      <w:r w:rsidDel="00000000" w:rsidR="00000000" w:rsidRPr="00000000">
        <w:rPr>
          <w:rtl w:val="0"/>
        </w:rPr>
        <w:t xml:space="preserve">Everyone in the population is a vector of 5 weights [w_skills, w_experience, w_availability, w_education, w_misc], normalised to sum to 1.0. This ensures the weights are valid proportions.</w:t>
      </w:r>
    </w:p>
    <w:p w:rsidR="00000000" w:rsidDel="00000000" w:rsidP="00000000" w:rsidRDefault="00000000" w:rsidRPr="00000000" w14:paraId="00000108">
      <w:pPr>
        <w:spacing w:after="80" w:line="276" w:lineRule="auto"/>
        <w:rPr/>
      </w:pPr>
      <w:r w:rsidDel="00000000" w:rsidR="00000000" w:rsidRPr="00000000">
        <w:rPr>
          <w:b w:val="1"/>
          <w:bCs w:val="1"/>
          <w:rtl w:val="0"/>
        </w:rPr>
        <w:t xml:space="preserve">Population Size: </w:t>
      </w:r>
      <w:r w:rsidDel="00000000" w:rsidR="00000000" w:rsidRPr="00000000">
        <w:rPr>
          <w:rtl w:val="0"/>
        </w:rPr>
        <w:t xml:space="preserve">80 individuals per generation. This provides sufficient genetic diversity for a 5-dimensional continuous optimization problem while ensuring stable convergence over 60 maximum generations.</w:t>
      </w:r>
    </w:p>
    <w:p w:rsidR="00000000" w:rsidDel="00000000" w:rsidP="00000000" w:rsidRDefault="00000000" w:rsidRPr="00000000" w14:paraId="00000109">
      <w:pPr>
        <w:spacing w:after="80" w:line="276" w:lineRule="auto"/>
        <w:rPr/>
      </w:pPr>
      <w:r w:rsidDel="00000000" w:rsidR="00000000" w:rsidRPr="00000000">
        <w:rPr>
          <w:b w:val="1"/>
          <w:bCs w:val="1"/>
          <w:rtl w:val="0"/>
        </w:rPr>
        <w:t xml:space="preserve">Fitness Function — Kendall Tau (τ) Rank Correlation: </w:t>
      </w:r>
      <w:r w:rsidDel="00000000" w:rsidR="00000000" w:rsidRPr="00000000">
        <w:rPr>
          <w:color w:val="000000"/>
          <w:rtl w:val="0"/>
        </w:rPr>
        <w:t xml:space="preserve">The GA's performance is measured by calculating the correlation between the ranking produced by the algorithm and a </w:t>
      </w:r>
      <w:r w:rsidDel="00000000" w:rsidR="00000000" w:rsidRPr="00000000">
        <w:rPr>
          <w:b w:val="1"/>
          <w:bCs w:val="1"/>
          <w:color w:val="000000"/>
          <w:rtl w:val="0"/>
        </w:rPr>
        <w:t xml:space="preserve">ground-truth ranking</w:t>
      </w:r>
      <w:r w:rsidDel="00000000" w:rsidR="00000000" w:rsidRPr="00000000">
        <w:rPr>
          <w:color w:val="000000"/>
          <w:rtl w:val="0"/>
        </w:rPr>
        <w:t xml:space="preserve">.</w:t>
      </w:r>
      <w:r w:rsidDel="00000000" w:rsidR="00000000" w:rsidRPr="00000000">
        <w:rPr>
          <w:rFonts w:ascii="Arial Unicode MS" w:cs="Arial Unicode MS" w:eastAsia="Arial Unicode MS" w:hAnsi="Arial Unicode MS"/>
          <w:rtl w:val="0"/>
        </w:rPr>
        <w:t xml:space="preserve"> 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r w:rsidDel="00000000" w:rsidR="00000000" w:rsidRPr="00000000">
        <w:rPr>
          <w:rtl w:val="0"/>
        </w:rPr>
      </w:r>
    </w:p>
    <w:p w:rsidR="00000000" w:rsidDel="00000000" w:rsidP="00000000" w:rsidRDefault="00000000" w:rsidRPr="00000000" w14:paraId="0000010A">
      <w:pPr>
        <w:spacing w:after="80" w:line="276" w:lineRule="auto"/>
        <w:rPr/>
      </w:pPr>
      <w:r w:rsidDel="00000000" w:rsidR="00000000" w:rsidRPr="00000000">
        <w:rPr>
          <w:b w:val="1"/>
          <w:bCs w:val="1"/>
          <w:rtl w:val="0"/>
        </w:rPr>
        <w:t xml:space="preserve">Selection: </w:t>
      </w:r>
      <w:r w:rsidDel="00000000" w:rsidR="00000000" w:rsidRPr="00000000">
        <w:rPr>
          <w:rtl w:val="0"/>
        </w:rPr>
        <w:t xml:space="preserve">Tournament selection with tournament size k=3. Provides moderate selection pressure — not too greedy (which would cause premature convergence), not too weak (which would slow optimization).</w:t>
      </w:r>
    </w:p>
    <w:p w:rsidR="00000000" w:rsidDel="00000000" w:rsidP="00000000" w:rsidRDefault="00000000" w:rsidRPr="00000000" w14:paraId="0000010B">
      <w:pPr>
        <w:spacing w:after="80" w:line="276" w:lineRule="auto"/>
        <w:rPr/>
      </w:pPr>
      <w:r w:rsidDel="00000000" w:rsidR="00000000" w:rsidRPr="00000000">
        <w:rPr>
          <w:b w:val="1"/>
          <w:bCs w:val="1"/>
          <w:rtl w:val="0"/>
        </w:rPr>
        <w:t xml:space="preserve">Crossover: </w:t>
      </w:r>
      <w:r w:rsidDel="00000000" w:rsidR="00000000" w:rsidRPr="00000000">
        <w:rPr>
          <w:rtl w:val="0"/>
        </w:rPr>
        <w:t xml:space="preserve">Blend crossover (BLX-α with α=0.5), crossover probability prob=0.75. Blend crossover is ideal for continuous-valued chromosomes because it can produce offspring outside the parents’ range, enabling exploration. Weights are re-normalised to sum to 1.0 after crossover.</w:t>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Mutation: </w:t>
      </w:r>
      <w:r w:rsidDel="00000000" w:rsidR="00000000" w:rsidRPr="00000000">
        <w:rPr>
          <w:color w:val="000000"/>
          <w:rtl w:val="0"/>
        </w:rPr>
        <w:t xml:space="preserve">Gaussian mutation with σ=0.08, per-gene rate=0.15. Each gene (weight) has a 15% chance of being perturbed by small Gaussian noise (σ=0.08). Weights are re-normalised after mutation.</w:t>
      </w:r>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Termination: </w:t>
      </w:r>
      <w:r w:rsidDel="00000000" w:rsidR="00000000" w:rsidRPr="00000000">
        <w:rPr>
          <w:color w:val="000000"/>
          <w:rtl w:val="0"/>
        </w:rPr>
        <w:t xml:space="preserve">60 generations (maximum), with the best individual tracked throughout. Early stopping fires when the best Kendall τ fitness has not improved for 12 consecutive generations (early_stop_patience=12), avoiding wasted compute on stalled populations.</w:t>
      </w:r>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Output: </w:t>
      </w:r>
      <w:r w:rsidDel="00000000" w:rsidR="00000000" w:rsidRPr="00000000">
        <w:rPr>
          <w:color w:val="000000"/>
          <w:rtl w:val="0"/>
        </w:rPr>
        <w:t xml:space="preserve">The best chromosome from the Hall of Fame provides the optimised weight set [w₁*, w₂*, w₃*, w₄*, w₅*] for that job category. These weights are stored in a configuration table and loaded by the Greedy Best-First / heapq priority queue ranking engine at runtime.</w:t>
      </w:r>
      <w:r w:rsidDel="00000000" w:rsidR="00000000" w:rsidRPr="00000000">
        <w:rPr>
          <w:rtl w:val="0"/>
        </w:rPr>
      </w:r>
    </w:p>
    <w:p w:rsidR="00000000" w:rsidDel="00000000" w:rsidP="00000000" w:rsidRDefault="00000000" w:rsidRPr="00000000" w14:paraId="0000010F">
      <w:pPr>
        <w:spacing w:after="120" w:line="276" w:lineRule="auto"/>
        <w:jc w:val="both"/>
        <w:rPr/>
      </w:pPr>
      <w:r w:rsidDel="00000000" w:rsidR="00000000" w:rsidRPr="00000000">
        <w:rPr>
          <w:rtl w:val="0"/>
        </w:rPr>
      </w:r>
    </w:p>
    <w:p w:rsidR="00000000" w:rsidDel="00000000" w:rsidP="00000000" w:rsidRDefault="00000000" w:rsidRPr="00000000" w14:paraId="00000110">
      <w:pPr>
        <w:spacing w:after="120" w:line="276" w:lineRule="auto"/>
        <w:jc w:val="both"/>
        <w:rPr/>
      </w:pPr>
      <w:r w:rsidDel="00000000" w:rsidR="00000000" w:rsidRPr="00000000">
        <w:rPr>
          <w:rtl w:val="0"/>
        </w:rPr>
        <w:t xml:space="preserve">Example of GA-discovered weight specialisation across job categories: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4"/>
        <w:gridCol w:w="1162"/>
        <w:gridCol w:w="1552"/>
        <w:gridCol w:w="1530"/>
        <w:gridCol w:w="1452"/>
        <w:gridCol w:w="1496"/>
        <w:tblGridChange w:id="0">
          <w:tblGrid>
            <w:gridCol w:w="1834"/>
            <w:gridCol w:w="1162"/>
            <w:gridCol w:w="1552"/>
            <w:gridCol w:w="1530"/>
            <w:gridCol w:w="1452"/>
            <w:gridCol w:w="1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b w:val="1"/>
                <w:bCs w:val="1"/>
                <w:color w:val="ffffff"/>
                <w:sz w:val="20"/>
                <w:szCs w:val="20"/>
                <w:rtl w:val="0"/>
              </w:rPr>
              <w:t xml:space="preserve">Job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b w:val="1"/>
                <w:bCs w:val="1"/>
                <w:color w:val="ffffff"/>
                <w:sz w:val="20"/>
                <w:szCs w:val="20"/>
                <w:rtl w:val="0"/>
              </w:rPr>
              <w:t xml:space="preserve">w_skills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b w:val="1"/>
                <w:bCs w:val="1"/>
                <w:color w:val="ffffff"/>
                <w:sz w:val="20"/>
                <w:szCs w:val="20"/>
                <w:rtl w:val="0"/>
              </w:rPr>
              <w:t xml:space="preserve">w_experience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b w:val="1"/>
                <w:bCs w:val="1"/>
                <w:color w:val="ffffff"/>
                <w:sz w:val="20"/>
                <w:szCs w:val="20"/>
                <w:rtl w:val="0"/>
              </w:rPr>
              <w:t xml:space="preserve">w_availability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b w:val="1"/>
                <w:bCs w:val="1"/>
                <w:color w:val="ffffff"/>
                <w:sz w:val="20"/>
                <w:szCs w:val="20"/>
                <w:rtl w:val="0"/>
              </w:rPr>
              <w:t xml:space="preserve">w_education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b w:val="1"/>
                <w:bCs w:val="1"/>
                <w:color w:val="ffffff"/>
                <w:sz w:val="20"/>
                <w:szCs w:val="20"/>
                <w:rtl w:val="0"/>
              </w:rPr>
              <w:t xml:space="preserve">w_misc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20"/>
                <w:szCs w:val="20"/>
                <w:rtl w:val="0"/>
              </w:rPr>
              <w:t xml:space="preserve">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Contract UI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0.11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Senior Finance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0.13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Default (Balanced)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sz w:val="20"/>
                <w:szCs w:val="20"/>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0.15</w:t>
            </w:r>
            <w:r w:rsidDel="00000000" w:rsidR="00000000" w:rsidRPr="00000000">
              <w:rPr>
                <w:rtl w:val="0"/>
              </w:rPr>
            </w:r>
          </w:p>
        </w:tc>
      </w:tr>
    </w:tbl>
    <w:p w:rsidR="00000000" w:rsidDel="00000000" w:rsidP="00000000" w:rsidRDefault="00000000" w:rsidRPr="00000000" w14:paraId="0000012F">
      <w:pPr>
        <w:spacing w:after="120" w:line="276" w:lineRule="auto"/>
        <w:jc w:val="both"/>
        <w:rPr/>
      </w:pPr>
      <w:r w:rsidDel="00000000" w:rsidR="00000000" w:rsidRPr="00000000">
        <w:rPr>
          <w:rtl w:val="0"/>
        </w:rPr>
      </w:r>
    </w:p>
    <w:p w:rsidR="00000000" w:rsidDel="00000000" w:rsidP="00000000" w:rsidRDefault="00000000" w:rsidRPr="00000000" w14:paraId="00000130">
      <w:pPr>
        <w:spacing w:after="120" w:line="276" w:lineRule="auto"/>
        <w:jc w:val="both"/>
        <w:rPr/>
      </w:pPr>
      <w:r w:rsidDel="00000000" w:rsidR="00000000" w:rsidRPr="00000000">
        <w:rPr>
          <w:rtl w:val="0"/>
        </w:rPr>
        <w:t xml:space="preserve">The GA autonomously discovers that Data Science roles prioritise skills (40%) and experience (30%) with low availability weight (8%), while Contract UI Developer roles heavily favour availability (35%) because contract positions require immediate joiners. No human input or HR consultation is required — the GA learns these patterns directly from the data via the Kendall τ fitness function.</w:t>
      </w:r>
    </w:p>
    <w:p w:rsidR="00000000" w:rsidDel="00000000" w:rsidP="00000000" w:rsidRDefault="00000000" w:rsidRPr="00000000" w14:paraId="00000131">
      <w:pPr>
        <w:spacing w:after="120" w:line="276" w:lineRule="auto"/>
        <w:jc w:val="both"/>
        <w:rPr>
          <w:b w:val="1"/>
          <w:bCs w:val="1"/>
          <w:i w:val="1"/>
          <w:iCs w:val="1"/>
        </w:rPr>
      </w:pPr>
      <w:r w:rsidDel="00000000" w:rsidR="00000000" w:rsidRPr="00000000">
        <w:rPr>
          <w:rtl w:val="0"/>
        </w:rPr>
      </w:r>
    </w:p>
    <w:p w:rsidR="00000000" w:rsidDel="00000000" w:rsidP="00000000" w:rsidRDefault="00000000" w:rsidRPr="00000000" w14:paraId="00000132">
      <w:pPr>
        <w:spacing w:after="120" w:line="276" w:lineRule="auto"/>
        <w:jc w:val="both"/>
        <w:rPr>
          <w:i w:val="1"/>
          <w:iCs w:val="1"/>
        </w:rPr>
      </w:pPr>
      <w:r w:rsidDel="00000000" w:rsidR="00000000" w:rsidRPr="00000000">
        <w:rPr>
          <w:b w:val="1"/>
          <w:bCs w:val="1"/>
          <w:i w:val="1"/>
          <w:iCs w:val="1"/>
          <w:rtl w:val="0"/>
        </w:rPr>
        <w:t xml:space="preserve">XAI Compatibility: </w:t>
      </w:r>
      <w:r w:rsidDel="00000000" w:rsidR="00000000" w:rsidRPr="00000000">
        <w:rPr>
          <w:i w:val="1"/>
          <w:iCs w:val="1"/>
          <w:rtl w:val="0"/>
        </w:rPr>
        <w:t xml:space="preserve">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120" w:line="276" w:lineRule="auto"/>
        <w:jc w:val="both"/>
        <w:rPr>
          <w:b w:val="1"/>
          <w:bCs w:val="1"/>
        </w:rPr>
      </w:pPr>
      <w:r w:rsidDel="00000000" w:rsidR="00000000" w:rsidRPr="00000000">
        <w:rPr>
          <w:b w:val="1"/>
          <w:bCs w:val="1"/>
          <w:rtl w:val="0"/>
        </w:rPr>
        <w:t xml:space="preserve">Stage 2: Greedy Best-First Search via heapq priority queue — Runtime Candidate Ranking</w:t>
      </w:r>
    </w:p>
    <w:p w:rsidR="00000000" w:rsidDel="00000000" w:rsidP="00000000" w:rsidRDefault="00000000" w:rsidRPr="00000000" w14:paraId="00000135">
      <w:pPr>
        <w:spacing w:after="120" w:line="276" w:lineRule="auto"/>
        <w:jc w:val="both"/>
        <w:rPr/>
      </w:pPr>
      <w:r w:rsidDel="00000000" w:rsidR="00000000" w:rsidRPr="00000000">
        <w:rPr>
          <w:rtl w:val="0"/>
        </w:rPr>
        <w:t xml:space="preserve">At runtime, the system uses Greedy Best-First Search via Python’s heapq priority queue to rank candidates efficiently based on the final weighted score</w:t>
      </w:r>
    </w:p>
    <w:p w:rsidR="00000000" w:rsidDel="00000000" w:rsidP="00000000" w:rsidRDefault="00000000" w:rsidRPr="00000000" w14:paraId="00000136">
      <w:pPr>
        <w:spacing w:after="120" w:line="276" w:lineRule="auto"/>
        <w:jc w:val="both"/>
        <w:rPr/>
      </w:pPr>
      <w:r w:rsidDel="00000000" w:rsidR="00000000" w:rsidRPr="00000000">
        <w:rPr>
          <w:rtl w:val="0"/>
        </w:rPr>
        <w:t xml:space="preserve">The system loads the GA-optimized weights for the matched job category and feeds them into the Greedy Best-First / heapq priority queue heuristic function:</w:t>
      </w:r>
    </w:p>
    <w:p w:rsidR="00000000" w:rsidDel="00000000" w:rsidP="00000000" w:rsidRDefault="00000000" w:rsidRPr="00000000" w14:paraId="00000137">
      <w:pPr>
        <w:pBdr>
          <w:top w:color="cccccc" w:space="4" w:sz="4" w:val="single"/>
          <w:bottom w:color="cccccc" w:space="4" w:sz="4" w:val="single"/>
        </w:pBdr>
        <w:spacing w:after="200" w:before="200" w:lineRule="auto"/>
        <w:jc w:val="center"/>
        <w:rPr/>
      </w:pPr>
      <w:r w:rsidDel="00000000" w:rsidR="00000000" w:rsidRPr="00000000">
        <w:rPr>
          <w:rFonts w:ascii="Cousine" w:cs="Cousine" w:eastAsia="Cousine" w:hAnsi="Cousine"/>
          <w:b w:val="1"/>
          <w:bCs w:val="1"/>
          <w:color w:val="1f4e79"/>
          <w:sz w:val="20"/>
          <w:szCs w:val="20"/>
          <w:rtl w:val="0"/>
        </w:rPr>
        <w:t xml:space="preserve">h(candidate) = w₁*·skill_match + w₂*·experience + w₃*·availability + w₄*·education + w₅*·misc</w:t>
      </w:r>
      <w:r w:rsidDel="00000000" w:rsidR="00000000" w:rsidRPr="00000000">
        <w:rPr>
          <w:rtl w:val="0"/>
        </w:rPr>
      </w:r>
    </w:p>
    <w:p w:rsidR="00000000" w:rsidDel="00000000" w:rsidP="00000000" w:rsidRDefault="00000000" w:rsidRPr="00000000" w14:paraId="00000138">
      <w:pPr>
        <w:spacing w:after="120" w:line="276" w:lineRule="auto"/>
        <w:jc w:val="both"/>
        <w:rPr/>
      </w:pPr>
      <w:r w:rsidDel="00000000" w:rsidR="00000000" w:rsidRPr="00000000">
        <w:rPr>
          <w:rtl w:val="0"/>
        </w:rPr>
        <w:t xml:space="preserve">where w₁*...w₅* are the GA-optimised weights (not hardcoded defaults). The Greedy Best-First / heapq priority queue search ranks candidates by their heuristic value using a priority queue (Python heapq, min-heap with negated scores to simulate max-heap behaviour), producing the optimal ordering that maximises the total score across the candidate list.</w:t>
      </w:r>
    </w:p>
    <w:p w:rsidR="00000000" w:rsidDel="00000000" w:rsidP="00000000" w:rsidRDefault="00000000" w:rsidRPr="00000000" w14:paraId="00000139">
      <w:pPr>
        <w:spacing w:after="120" w:line="276" w:lineRule="auto"/>
        <w:jc w:val="both"/>
        <w:rPr/>
      </w:pPr>
      <w:r w:rsidDel="00000000" w:rsidR="00000000" w:rsidRPr="00000000">
        <w:rPr>
          <w:rtl w:val="0"/>
        </w:rPr>
      </w:r>
    </w:p>
    <w:p w:rsidR="00000000" w:rsidDel="00000000" w:rsidP="00000000" w:rsidRDefault="00000000" w:rsidRPr="00000000" w14:paraId="0000013A">
      <w:pPr>
        <w:spacing w:after="120" w:line="276" w:lineRule="auto"/>
        <w:jc w:val="both"/>
        <w:rPr/>
      </w:pPr>
      <w:r w:rsidDel="00000000" w:rsidR="00000000" w:rsidRPr="00000000">
        <w:rPr>
          <w:rtl w:val="0"/>
        </w:rPr>
        <w:t xml:space="preserve">The dual-stage architecture provides the following advantages over using either technique alone: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200"/>
        <w:gridCol w:w="4026"/>
        <w:tblGridChange w:id="0">
          <w:tblGrid>
            <w:gridCol w:w="1800"/>
            <w:gridCol w:w="32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color w:val="ffffff"/>
                <w:sz w:val="20"/>
                <w:szCs w:val="20"/>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b w:val="1"/>
                <w:bCs w:val="1"/>
                <w:color w:val="ffffff"/>
                <w:sz w:val="20"/>
                <w:szCs w:val="20"/>
                <w:rtl w:val="0"/>
              </w:rPr>
              <w:t xml:space="preserve">Greedy Best-First / heapq priority queue Alone (Hardcoded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b w:val="1"/>
                <w:bCs w:val="1"/>
                <w:color w:val="ffffff"/>
                <w:sz w:val="20"/>
                <w:szCs w:val="20"/>
                <w:rtl w:val="0"/>
              </w:rPr>
              <w:t xml:space="preserve">GA + Greedy Best-First / heapq priority queue (Dual-Stage)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Weight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Developer’s intuition (static, one-size-fits-all)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Data-driven, evolved per job category from Kaggle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20"/>
                <w:szCs w:val="20"/>
                <w:rtl w:val="0"/>
              </w:rPr>
              <w:t xml:space="preserve">Adaptability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Same weights for all role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Different optimal weights per role type (auto-discovered)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Moderate — weights are assumptions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Higher — weights validated against ground truth via Kendall 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XAI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20"/>
                <w:szCs w:val="20"/>
                <w:rtl w:val="0"/>
              </w:rPr>
              <w:t xml:space="preserve">Can explain scores, but not why these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Can explain: “Weights optimised for this role based on 200+ historical resumes”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Runtime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20"/>
                <w:szCs w:val="20"/>
                <w:rtl w:val="0"/>
              </w:rPr>
              <w:t xml:space="preserve">O(N log N) via priority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Same at runtime — GA runs offline only once during calibration</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color w:val="1f4e79"/>
        </w:rPr>
      </w:pPr>
      <w:r w:rsidDel="00000000" w:rsidR="00000000" w:rsidRPr="00000000">
        <w:rPr>
          <w:b w:val="1"/>
          <w:bCs w:val="1"/>
          <w:color w:val="1f4e79"/>
          <w:rtl w:val="0"/>
        </w:rPr>
        <w:t xml:space="preserve">Cognitive Techniques: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120" w:line="276" w:lineRule="auto"/>
        <w:jc w:val="both"/>
        <w:rPr/>
      </w:pPr>
      <w:r w:rsidDel="00000000" w:rsidR="00000000" w:rsidRPr="00000000">
        <w:rPr>
          <w:b w:val="1"/>
          <w:bCs w:val="1"/>
          <w:rtl w:val="0"/>
        </w:rPr>
        <w:t xml:space="preserve">Technique Selected: </w:t>
      </w:r>
      <w:r w:rsidDel="00000000" w:rsidR="00000000" w:rsidRPr="00000000">
        <w:rPr>
          <w:rtl w:val="0"/>
        </w:rPr>
        <w:t xml:space="preserve">The justification logic is completely deterministic and local. The _generate_justification function builds text based on rule-based strengths, weaknesses, and expert flags</w:t>
      </w:r>
    </w:p>
    <w:p w:rsidR="00000000" w:rsidDel="00000000" w:rsidP="00000000" w:rsidRDefault="00000000" w:rsidRPr="00000000" w14:paraId="00000151">
      <w:pPr>
        <w:spacing w:after="120" w:line="276" w:lineRule="auto"/>
        <w:jc w:val="both"/>
        <w:rPr/>
      </w:pPr>
      <w:r w:rsidDel="00000000" w:rsidR="00000000" w:rsidRPr="00000000">
        <w:rPr>
          <w:b w:val="1"/>
          <w:bCs w:val="1"/>
          <w:rtl w:val="0"/>
        </w:rPr>
        <w:t xml:space="preserve">Rationale: </w:t>
      </w:r>
      <w:r w:rsidDel="00000000" w:rsidR="00000000" w:rsidRPr="00000000">
        <w:rPr>
          <w:rtl w:val="0"/>
        </w:rPr>
        <w:t xml:space="preserve">The cognitive layer is designed around how human recruiters naturally reason about candidates. Rather than implementing a chatbot (which adds interaction overhead without improving reasoning transparency), ICRS implements a full Explainable AI (XAI) Cognitive Dashboard (HTML/CSS/JavaScript), and a deterministic, rule-based Justification Engine.</w:t>
      </w:r>
    </w:p>
    <w:p w:rsidR="00000000" w:rsidDel="00000000" w:rsidP="00000000" w:rsidRDefault="00000000" w:rsidRPr="00000000" w14:paraId="00000152">
      <w:pPr>
        <w:spacing w:after="120" w:line="276" w:lineRule="auto"/>
        <w:jc w:val="both"/>
        <w:rPr/>
      </w:pPr>
      <w:r w:rsidDel="00000000" w:rsidR="00000000" w:rsidRPr="00000000">
        <w:rPr>
          <w:rtl w:val="0"/>
        </w:rPr>
        <w:t xml:space="preserve">The XAI Dashboard is the primary cognitive interface, supporting the human decision-maker’s cognition through:</w:t>
      </w:r>
    </w:p>
    <w:p w:rsidR="00000000" w:rsidDel="00000000" w:rsidP="00000000" w:rsidRDefault="00000000" w:rsidRPr="00000000" w14:paraId="00000153">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Per-Candidate Local Explanations: </w:t>
      </w:r>
      <w:r w:rsidDel="00000000" w:rsidR="00000000" w:rsidRPr="00000000">
        <w:rPr>
          <w:color w:val="000000"/>
          <w:rtl w:val="0"/>
        </w:rPr>
        <w:t xml:space="preserve">Each candidate card displays a detailed score breakdown (e.g., “Ranked #2 because: skill match 92%, availability score 85%, but notice period is 60 days — penalized”). These are local explanations analogous to LIME/SHAP, but rule-based and therefore fully deterministic and auditable.</w:t>
      </w:r>
      <w:r w:rsidDel="00000000" w:rsidR="00000000" w:rsidRPr="00000000">
        <w:rPr>
          <w:rtl w:val="0"/>
        </w:rPr>
      </w:r>
    </w:p>
    <w:p w:rsidR="00000000" w:rsidDel="00000000" w:rsidP="00000000" w:rsidRDefault="00000000" w:rsidRPr="00000000" w14:paraId="00000154">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Contrastive Explanations: </w:t>
      </w:r>
      <w:r w:rsidDel="00000000" w:rsidR="00000000" w:rsidRPr="00000000">
        <w:rPr>
          <w:color w:val="000000"/>
          <w:rtl w:val="0"/>
        </w:rPr>
        <w:t xml:space="preserve">The dashboard explains why Candidate A ranks higher than Candidate B through side-by-side score comparisons and differential highlighting.</w:t>
      </w:r>
      <w:r w:rsidDel="00000000" w:rsidR="00000000" w:rsidRPr="00000000">
        <w:rPr>
          <w:rtl w:val="0"/>
        </w:rPr>
      </w:r>
    </w:p>
    <w:p w:rsidR="00000000" w:rsidDel="00000000" w:rsidP="00000000" w:rsidRDefault="00000000" w:rsidRPr="00000000" w14:paraId="00000155">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Visual Cognitive Aids: </w:t>
      </w:r>
      <w:r w:rsidDel="00000000" w:rsidR="00000000" w:rsidRPr="00000000">
        <w:rPr>
          <w:color w:val="000000"/>
          <w:rtl w:val="0"/>
        </w:rPr>
        <w:t xml:space="preserve">Radar charts for skill coverage, bar charts for score breakdowns, and colour-coded tier badges (Excellent / Good / Average / Below Average) — these are cognitive artefacts that align with how humans naturally compare options.</w:t>
      </w:r>
      <w:r w:rsidDel="00000000" w:rsidR="00000000" w:rsidRPr="00000000">
        <w:rPr>
          <w:rtl w:val="0"/>
        </w:rPr>
      </w:r>
    </w:p>
    <w:p w:rsidR="00000000" w:rsidDel="00000000" w:rsidP="00000000" w:rsidRDefault="00000000" w:rsidRPr="00000000" w14:paraId="00000156">
      <w:pPr>
        <w:numPr>
          <w:ilvl w:val="0"/>
          <w:numId w:val="8"/>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b w:val="1"/>
          <w:bCs w:val="1"/>
          <w:color w:val="000000"/>
          <w:rtl w:val="0"/>
        </w:rPr>
        <w:t xml:space="preserve">Reasoning Trace Display: </w:t>
      </w:r>
      <w:r w:rsidDel="00000000" w:rsidR="00000000" w:rsidRPr="00000000">
        <w:rPr>
          <w:rFonts w:ascii="Arial Unicode MS" w:cs="Arial Unicode MS" w:eastAsia="Arial Unicode MS" w:hAnsi="Arial Unicode MS"/>
          <w:color w:val="000000"/>
          <w:rtl w:val="0"/>
        </w:rPr>
        <w:t xml:space="preserve">A “Why This Rank?” button displays the full chain of inference: facts extracted → rules fired → scores computed → ranking assigned. This makes the system’s reasoning process fully transparent.</w:t>
      </w:r>
      <w:r w:rsidDel="00000000" w:rsidR="00000000" w:rsidRPr="00000000">
        <w:rPr>
          <w:rtl w:val="0"/>
        </w:rPr>
      </w:r>
    </w:p>
    <w:p w:rsidR="00000000" w:rsidDel="00000000" w:rsidP="00000000" w:rsidRDefault="00000000" w:rsidRPr="00000000" w14:paraId="00000157">
      <w:pPr>
        <w:spacing w:after="120" w:line="276" w:lineRule="auto"/>
        <w:jc w:val="both"/>
        <w:rPr>
          <w:b w:val="1"/>
          <w:bCs w:val="1"/>
          <w:i w:val="1"/>
          <w:iCs w:val="1"/>
        </w:rPr>
      </w:pPr>
      <w:r w:rsidDel="00000000" w:rsidR="00000000" w:rsidRPr="00000000">
        <w:rPr>
          <w:rtl w:val="0"/>
        </w:rPr>
      </w:r>
    </w:p>
    <w:p w:rsidR="00000000" w:rsidDel="00000000" w:rsidP="00000000" w:rsidRDefault="00000000" w:rsidRPr="00000000" w14:paraId="00000158">
      <w:pPr>
        <w:pStyle w:val="Heading2"/>
        <w:spacing w:after="150" w:before="300" w:lineRule="auto"/>
        <w:rPr/>
      </w:pPr>
      <w:bookmarkStart w:colFirst="0" w:colLast="0" w:name="_31ezentcg7ou" w:id="19"/>
      <w:bookmarkEnd w:id="19"/>
      <w:r w:rsidDel="00000000" w:rsidR="00000000" w:rsidRPr="00000000">
        <w:rPr>
          <w:color w:val="1f4e79"/>
          <w:rtl w:val="0"/>
        </w:rPr>
        <w:t xml:space="preserve">Scoring Formula</w:t>
      </w:r>
      <w:r w:rsidDel="00000000" w:rsidR="00000000" w:rsidRPr="00000000">
        <w:rPr>
          <w:rtl w:val="0"/>
        </w:rPr>
      </w:r>
    </w:p>
    <w:p w:rsidR="00000000" w:rsidDel="00000000" w:rsidP="00000000" w:rsidRDefault="00000000" w:rsidRPr="00000000" w14:paraId="00000159">
      <w:pPr>
        <w:shd w:fill="f2f2f2" w:val="clear"/>
        <w:spacing w:after="200" w:before="200" w:lineRule="auto"/>
        <w:jc w:val="center"/>
        <w:rPr/>
      </w:pPr>
      <w:r w:rsidDel="00000000" w:rsidR="00000000" w:rsidRPr="00000000">
        <w:rPr>
          <w:rFonts w:ascii="Cousine" w:cs="Cousine" w:eastAsia="Cousine" w:hAnsi="Cousine"/>
          <w:b w:val="1"/>
          <w:bCs w:val="1"/>
          <w:rtl w:val="0"/>
        </w:rPr>
        <w:t xml:space="preserve">Composite Score = (Skills × w₁*) + (Experience × w₂*) + (Availability × w₃*) + (Education × w₄*) + (Misc × w₅*)</w:t>
      </w:r>
      <w:r w:rsidDel="00000000" w:rsidR="00000000" w:rsidRPr="00000000">
        <w:rPr>
          <w:rtl w:val="0"/>
        </w:rPr>
      </w:r>
    </w:p>
    <w:p w:rsidR="00000000" w:rsidDel="00000000" w:rsidP="00000000" w:rsidRDefault="00000000" w:rsidRPr="00000000" w14:paraId="0000015A">
      <w:pPr>
        <w:spacing w:after="120" w:line="276" w:lineRule="auto"/>
        <w:jc w:val="both"/>
        <w:rPr/>
      </w:pPr>
      <w:r w:rsidDel="00000000" w:rsidR="00000000" w:rsidRPr="00000000">
        <w:rPr>
          <w:rtl w:val="0"/>
        </w:rPr>
        <w:t xml:space="preserve">Where w₁*...w₅* are GA-optimised weights per job category (evolved via DEAP Genetic Algorithm from Kaggle corpus, validated against ground truth using Kendall τ rank correlation). Semantic Similarity (Sentence-BERT) contributes as a supplementary signal across skills and title dimensions.</w:t>
      </w:r>
    </w:p>
    <w:p w:rsidR="00000000" w:rsidDel="00000000" w:rsidP="00000000" w:rsidRDefault="00000000" w:rsidRPr="00000000" w14:paraId="0000015B">
      <w:pPr>
        <w:pStyle w:val="Heading3"/>
        <w:spacing w:after="150" w:before="300" w:lineRule="auto"/>
        <w:rPr/>
      </w:pPr>
      <w:bookmarkStart w:colFirst="0" w:colLast="0" w:name="_1bklqernouv2" w:id="20"/>
      <w:bookmarkEnd w:id="20"/>
      <w:r w:rsidDel="00000000" w:rsidR="00000000" w:rsidRPr="00000000">
        <w:rPr>
          <w:color w:val="1f4e79"/>
          <w:rtl w:val="0"/>
        </w:rPr>
        <w:t xml:space="preserve">Detailed Scoring Dimensions</w:t>
      </w:r>
      <w:r w:rsidDel="00000000" w:rsidR="00000000" w:rsidRPr="00000000">
        <w:rPr>
          <w:rtl w:val="0"/>
        </w:rPr>
      </w:r>
    </w:p>
    <w:p w:rsidR="00000000" w:rsidDel="00000000" w:rsidP="00000000" w:rsidRDefault="00000000" w:rsidRPr="00000000" w14:paraId="0000015C">
      <w:pPr>
        <w:spacing w:after="120" w:line="276" w:lineRule="auto"/>
        <w:jc w:val="both"/>
        <w:rPr/>
      </w:pPr>
      <w:r w:rsidDel="00000000" w:rsidR="00000000" w:rsidRPr="00000000">
        <w:rPr>
          <w:b w:val="1"/>
          <w:bCs w:val="1"/>
          <w:rtl w:val="0"/>
        </w:rPr>
        <w:t xml:space="preserve">Dimension 1 — Technical Skills Match: </w:t>
      </w:r>
      <w:r w:rsidDel="00000000" w:rsidR="00000000" w:rsidRPr="00000000">
        <w:rPr>
          <w:rtl w:val="0"/>
        </w:rPr>
        <w:t xml:space="preserve">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rsidR="00000000" w:rsidDel="00000000" w:rsidP="00000000" w:rsidRDefault="00000000" w:rsidRPr="00000000" w14:paraId="0000015D">
      <w:pPr>
        <w:spacing w:after="120" w:line="276" w:lineRule="auto"/>
        <w:jc w:val="both"/>
        <w:rPr/>
      </w:pPr>
      <w:r w:rsidDel="00000000" w:rsidR="00000000" w:rsidRPr="00000000">
        <w:rPr>
          <w:b w:val="1"/>
          <w:bCs w:val="1"/>
          <w:rtl w:val="0"/>
        </w:rPr>
        <w:t xml:space="preserve">Dimension 2 — Experience Match: </w:t>
      </w:r>
      <w:r w:rsidDel="00000000" w:rsidR="00000000" w:rsidRPr="00000000">
        <w:rPr>
          <w:rtl w:val="0"/>
        </w:rPr>
        <w:t xml:space="preserve">100% match if candidate experience meets or slightly exceeds the JD requirement. Significantly overqualified candidates (e.g., 12.5 years for a 2+ year role) receive a reduced score, as overqualification may indicate role expectation mismatch or retention risk.</w:t>
      </w:r>
    </w:p>
    <w:p w:rsidR="00000000" w:rsidDel="00000000" w:rsidP="00000000" w:rsidRDefault="00000000" w:rsidRPr="00000000" w14:paraId="0000015E">
      <w:pPr>
        <w:spacing w:after="120" w:line="276" w:lineRule="auto"/>
        <w:jc w:val="both"/>
        <w:rPr/>
      </w:pPr>
      <w:r w:rsidDel="00000000" w:rsidR="00000000" w:rsidRPr="00000000">
        <w:rPr>
          <w:b w:val="1"/>
          <w:bCs w:val="1"/>
          <w:rtl w:val="0"/>
        </w:rPr>
        <w:t xml:space="preserve">Dimension 3 — Availability Score: </w:t>
      </w:r>
      <w:r w:rsidDel="00000000" w:rsidR="00000000" w:rsidRPr="00000000">
        <w:rPr>
          <w:rFonts w:ascii="Arial Unicode MS" w:cs="Arial Unicode MS" w:eastAsia="Arial Unicode MS" w:hAnsi="Arial Unicode MS"/>
          <w:rtl w:val="0"/>
        </w:rPr>
        <w:t xml:space="preserve">Evaluates how soon the candidate can join. Candidates with immediate availability or notice period ≤ 30 days score highest. Notices up to 90 days are evaluated on a sliding scale. Penalties are applied only when the notice period exceeds the maximum notice duration in the job description. This dimension directly addresses operational hiring urgency.</w:t>
      </w:r>
      <w:r w:rsidDel="00000000" w:rsidR="00000000" w:rsidRPr="00000000">
        <w:rPr>
          <w:rtl w:val="0"/>
        </w:rPr>
      </w:r>
    </w:p>
    <w:p w:rsidR="00000000" w:rsidDel="00000000" w:rsidP="00000000" w:rsidRDefault="00000000" w:rsidRPr="00000000" w14:paraId="0000015F">
      <w:pPr>
        <w:spacing w:after="120" w:line="276" w:lineRule="auto"/>
        <w:jc w:val="both"/>
        <w:rPr/>
      </w:pPr>
      <w:r w:rsidDel="00000000" w:rsidR="00000000" w:rsidRPr="00000000">
        <w:rPr>
          <w:b w:val="1"/>
          <w:bCs w:val="1"/>
          <w:rtl w:val="0"/>
        </w:rPr>
        <w:t xml:space="preserve">Dimension 4 — Education Match: </w:t>
      </w:r>
      <w:r w:rsidDel="00000000" w:rsidR="00000000" w:rsidRPr="00000000">
        <w:rPr>
          <w:rtl w:val="0"/>
        </w:rPr>
        <w:t xml:space="preserve">Candidate degree level matched against JD requirements. Candidate degree level is matched directly against requirements without using external rank adjustments.</w:t>
      </w:r>
    </w:p>
    <w:p w:rsidR="00000000" w:rsidDel="00000000" w:rsidP="00000000" w:rsidRDefault="00000000" w:rsidRPr="00000000" w14:paraId="00000160">
      <w:pPr>
        <w:spacing w:after="120" w:line="276" w:lineRule="auto"/>
        <w:jc w:val="both"/>
        <w:rPr/>
      </w:pPr>
      <w:r w:rsidDel="00000000" w:rsidR="00000000" w:rsidRPr="00000000">
        <w:rPr>
          <w:b w:val="1"/>
          <w:bCs w:val="1"/>
          <w:rtl w:val="0"/>
        </w:rPr>
        <w:t xml:space="preserve">Dimension 5 — Miscellaneous: </w:t>
      </w:r>
      <w:r w:rsidDel="00000000" w:rsidR="00000000" w:rsidRPr="00000000">
        <w:rPr>
          <w:rtl w:val="0"/>
        </w:rPr>
        <w:t xml:space="preserve">Summary assessment covering career gaps, job-switching frequency, relevant certifications, and AI-specific special skills.</w:t>
      </w:r>
    </w:p>
    <w:p w:rsidR="00000000" w:rsidDel="00000000" w:rsidP="00000000" w:rsidRDefault="00000000" w:rsidRPr="00000000" w14:paraId="00000161">
      <w:pPr>
        <w:spacing w:after="120" w:line="276" w:lineRule="auto"/>
        <w:jc w:val="both"/>
        <w:rPr>
          <w:b w:val="1"/>
          <w:bCs w:val="1"/>
          <w:color w:val="1f4e79"/>
          <w:sz w:val="26"/>
          <w:szCs w:val="26"/>
        </w:rPr>
      </w:pPr>
      <w:r w:rsidDel="00000000" w:rsidR="00000000" w:rsidRPr="00000000">
        <w:rPr>
          <w:rtl w:val="0"/>
        </w:rPr>
      </w:r>
    </w:p>
    <w:p w:rsidR="00000000" w:rsidDel="00000000" w:rsidP="00000000" w:rsidRDefault="00000000" w:rsidRPr="00000000" w14:paraId="00000162">
      <w:pPr>
        <w:spacing w:after="120" w:line="276" w:lineRule="auto"/>
        <w:jc w:val="both"/>
        <w:rPr/>
      </w:pPr>
      <w:r w:rsidDel="00000000" w:rsidR="00000000" w:rsidRPr="00000000">
        <w:rPr>
          <w:b w:val="1"/>
          <w:bCs w:val="1"/>
          <w:color w:val="1f4e79"/>
          <w:sz w:val="26"/>
          <w:szCs w:val="26"/>
          <w:rtl w:val="0"/>
        </w:rPr>
        <w:t xml:space="preserve">Screenshots from Tested Scenarios:</w:t>
      </w:r>
      <w:r w:rsidDel="00000000" w:rsidR="00000000" w:rsidRPr="00000000">
        <w:rPr>
          <w:b w:val="1"/>
          <w:bCs w:val="1"/>
          <w:rtl w:val="0"/>
        </w:rPr>
        <w:br w:type="textWrapping"/>
      </w:r>
      <w:r w:rsidDel="00000000" w:rsidR="00000000" w:rsidRPr="00000000">
        <w:rPr/>
        <w:drawing>
          <wp:inline distB="114300" distT="114300" distL="114300" distR="114300">
            <wp:extent cx="5731200" cy="31877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731200" cy="24892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80" w:line="276" w:lineRule="auto"/>
        <w:rPr/>
      </w:pPr>
      <w:bookmarkStart w:colFirst="0" w:colLast="0" w:name="_4rwemxhj2r7c" w:id="21"/>
      <w:bookmarkEnd w:id="21"/>
      <w:r w:rsidDel="00000000" w:rsidR="00000000" w:rsidRPr="00000000">
        <w:rPr>
          <w:rtl w:val="0"/>
        </w:rPr>
      </w:r>
    </w:p>
    <w:p w:rsidR="00000000" w:rsidDel="00000000" w:rsidP="00000000" w:rsidRDefault="00000000" w:rsidRPr="00000000" w14:paraId="00000165">
      <w:pPr>
        <w:spacing w:after="80" w:line="276" w:lineRule="auto"/>
        <w:rPr/>
      </w:pPr>
      <w:r w:rsidDel="00000000" w:rsidR="00000000" w:rsidRPr="00000000">
        <w:rPr>
          <w:rtl w:val="0"/>
        </w:rPr>
      </w:r>
    </w:p>
    <w:p w:rsidR="00000000" w:rsidDel="00000000" w:rsidP="00000000" w:rsidRDefault="00000000" w:rsidRPr="00000000" w14:paraId="00000166">
      <w:pPr>
        <w:spacing w:after="80" w:line="276" w:lineRule="auto"/>
        <w:rPr/>
      </w:pPr>
      <w:r w:rsidDel="00000000" w:rsidR="00000000" w:rsidRPr="00000000">
        <w:rPr>
          <w:rtl w:val="0"/>
        </w:rPr>
      </w:r>
    </w:p>
    <w:p w:rsidR="00000000" w:rsidDel="00000000" w:rsidP="00000000" w:rsidRDefault="00000000" w:rsidRPr="00000000" w14:paraId="00000167">
      <w:pPr>
        <w:spacing w:after="80" w:line="276" w:lineRule="auto"/>
        <w:rPr/>
      </w:pPr>
      <w:r w:rsidDel="00000000" w:rsidR="00000000" w:rsidRPr="00000000">
        <w:rPr>
          <w:rtl w:val="0"/>
        </w:rPr>
      </w:r>
    </w:p>
    <w:p w:rsidR="00000000" w:rsidDel="00000000" w:rsidP="00000000" w:rsidRDefault="00000000" w:rsidRPr="00000000" w14:paraId="00000168">
      <w:pPr>
        <w:spacing w:after="80" w:line="276" w:lineRule="auto"/>
        <w:rPr/>
      </w:pPr>
      <w:r w:rsidDel="00000000" w:rsidR="00000000" w:rsidRPr="00000000">
        <w:rPr>
          <w:rtl w:val="0"/>
        </w:rPr>
      </w:r>
    </w:p>
    <w:p w:rsidR="00000000" w:rsidDel="00000000" w:rsidP="00000000" w:rsidRDefault="00000000" w:rsidRPr="00000000" w14:paraId="00000169">
      <w:pPr>
        <w:spacing w:after="80" w:line="276" w:lineRule="auto"/>
        <w:rPr/>
      </w:pPr>
      <w:r w:rsidDel="00000000" w:rsidR="00000000" w:rsidRPr="00000000">
        <w:rPr>
          <w:rtl w:val="0"/>
        </w:rPr>
      </w:r>
    </w:p>
    <w:p w:rsidR="00000000" w:rsidDel="00000000" w:rsidP="00000000" w:rsidRDefault="00000000" w:rsidRPr="00000000" w14:paraId="0000016A">
      <w:pPr>
        <w:spacing w:after="80" w:line="276" w:lineRule="auto"/>
        <w:rPr/>
      </w:pPr>
      <w:r w:rsidDel="00000000" w:rsidR="00000000" w:rsidRPr="00000000">
        <w:rPr>
          <w:rtl w:val="0"/>
        </w:rPr>
      </w:r>
    </w:p>
    <w:p w:rsidR="00000000" w:rsidDel="00000000" w:rsidP="00000000" w:rsidRDefault="00000000" w:rsidRPr="00000000" w14:paraId="0000016B">
      <w:pPr>
        <w:spacing w:after="80" w:line="276" w:lineRule="auto"/>
        <w:rPr/>
      </w:pPr>
      <w:r w:rsidDel="00000000" w:rsidR="00000000" w:rsidRPr="00000000">
        <w:rPr>
          <w:rtl w:val="0"/>
        </w:rPr>
      </w:r>
    </w:p>
    <w:p w:rsidR="00000000" w:rsidDel="00000000" w:rsidP="00000000" w:rsidRDefault="00000000" w:rsidRPr="00000000" w14:paraId="0000016C">
      <w:pPr>
        <w:spacing w:after="80" w:line="276" w:lineRule="auto"/>
        <w:rPr/>
      </w:pPr>
      <w:r w:rsidDel="00000000" w:rsidR="00000000" w:rsidRPr="00000000">
        <w:rPr>
          <w:rtl w:val="0"/>
        </w:rPr>
      </w:r>
    </w:p>
    <w:p w:rsidR="00000000" w:rsidDel="00000000" w:rsidP="00000000" w:rsidRDefault="00000000" w:rsidRPr="00000000" w14:paraId="0000016D">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DATA COLLECTION AND PREPARATION</w:t>
      </w:r>
      <w:r w:rsidDel="00000000" w:rsidR="00000000" w:rsidRPr="00000000">
        <w:rPr>
          <w:rtl w:val="0"/>
        </w:rPr>
      </w:r>
    </w:p>
    <w:p w:rsidR="00000000" w:rsidDel="00000000" w:rsidP="00000000" w:rsidRDefault="00000000" w:rsidRPr="00000000" w14:paraId="0000016E">
      <w:pPr>
        <w:pStyle w:val="Heading1"/>
        <w:rPr>
          <w:sz w:val="36"/>
          <w:szCs w:val="36"/>
        </w:rPr>
      </w:pPr>
      <w:bookmarkStart w:colFirst="0" w:colLast="0" w:name="_op3gymo6okt" w:id="22"/>
      <w:bookmarkEnd w:id="22"/>
      <w:r w:rsidDel="00000000" w:rsidR="00000000" w:rsidRPr="00000000">
        <w:rPr>
          <w:sz w:val="36"/>
          <w:szCs w:val="36"/>
          <w:rtl w:val="0"/>
        </w:rPr>
        <w:t xml:space="preserve">Data Collection and Preparation</w:t>
      </w:r>
    </w:p>
    <w:p w:rsidR="00000000" w:rsidDel="00000000" w:rsidP="00000000" w:rsidRDefault="00000000" w:rsidRPr="00000000" w14:paraId="0000016F">
      <w:pPr>
        <w:pStyle w:val="Heading2"/>
        <w:spacing w:after="150" w:before="300" w:lineRule="auto"/>
        <w:rPr/>
      </w:pPr>
      <w:bookmarkStart w:colFirst="0" w:colLast="0" w:name="_l6mgku786lop" w:id="23"/>
      <w:bookmarkEnd w:id="23"/>
      <w:r w:rsidDel="00000000" w:rsidR="00000000" w:rsidRPr="00000000">
        <w:rPr>
          <w:color w:val="1f4e79"/>
          <w:rtl w:val="0"/>
        </w:rPr>
        <w:t xml:space="preserve">Knowledge Sources</w:t>
      </w:r>
      <w:r w:rsidDel="00000000" w:rsidR="00000000" w:rsidRPr="00000000">
        <w:rPr>
          <w:rtl w:val="0"/>
        </w:rPr>
      </w:r>
    </w:p>
    <w:p w:rsidR="00000000" w:rsidDel="00000000" w:rsidP="00000000" w:rsidRDefault="00000000" w:rsidRPr="00000000" w14:paraId="00000170">
      <w:pPr>
        <w:spacing w:after="80" w:line="276" w:lineRule="auto"/>
        <w:rPr/>
      </w:pPr>
      <w:r w:rsidDel="00000000" w:rsidR="00000000" w:rsidRPr="00000000">
        <w:rPr>
          <w:b w:val="1"/>
          <w:bCs w:val="1"/>
          <w:rtl w:val="0"/>
        </w:rPr>
        <w:t xml:space="preserve">Kaggle Resume Dataset: </w:t>
      </w:r>
      <w:r w:rsidDel="00000000" w:rsidR="00000000" w:rsidRPr="00000000">
        <w:rPr>
          <w:rtl w:val="0"/>
        </w:rPr>
        <w:t xml:space="preserve">2,484 resumes across 24 job categories, used as the corpus for Apriori skill co-occurrence mining and as ground truth for ranking evaluation. URL: https://www.kaggle.com/datasets/snehaanbhawal/resume-dataset</w:t>
      </w:r>
    </w:p>
    <w:p w:rsidR="00000000" w:rsidDel="00000000" w:rsidP="00000000" w:rsidRDefault="00000000" w:rsidRPr="00000000" w14:paraId="00000171">
      <w:pPr>
        <w:spacing w:after="80" w:line="276" w:lineRule="auto"/>
        <w:rPr/>
      </w:pPr>
      <w:r w:rsidDel="00000000" w:rsidR="00000000" w:rsidRPr="00000000">
        <w:rPr>
          <w:b w:val="1"/>
          <w:bCs w:val="1"/>
          <w:rtl w:val="0"/>
        </w:rPr>
        <w:t xml:space="preserve">LinkedIn Job Postings Dataset (Kaggle): </w:t>
      </w:r>
      <w:r w:rsidDel="00000000" w:rsidR="00000000" w:rsidRPr="00000000">
        <w:rPr>
          <w:rtl w:val="0"/>
        </w:rPr>
        <w:t xml:space="preserve">Real-world JDs used for JD parser testing and skill taxonomy validation. URL: https://www.kaggle.com/datasets/arshkon/linkedin-job-postings</w:t>
      </w:r>
    </w:p>
    <w:p w:rsidR="00000000" w:rsidDel="00000000" w:rsidP="00000000" w:rsidRDefault="00000000" w:rsidRPr="00000000" w14:paraId="00000172">
      <w:pPr>
        <w:pStyle w:val="Heading2"/>
        <w:spacing w:after="150" w:before="300" w:lineRule="auto"/>
        <w:rPr/>
      </w:pPr>
      <w:bookmarkStart w:colFirst="0" w:colLast="0" w:name="_cvvxbhnqpiui" w:id="24"/>
      <w:bookmarkEnd w:id="24"/>
      <w:r w:rsidDel="00000000" w:rsidR="00000000" w:rsidRPr="00000000">
        <w:rPr>
          <w:color w:val="1f4e79"/>
          <w:rtl w:val="0"/>
        </w:rPr>
        <w:t xml:space="preserve">Data Privacy &amp; Ethical Compliance</w:t>
      </w:r>
      <w:r w:rsidDel="00000000" w:rsidR="00000000" w:rsidRPr="00000000">
        <w:rPr>
          <w:rtl w:val="0"/>
        </w:rPr>
      </w:r>
    </w:p>
    <w:p w:rsidR="00000000" w:rsidDel="00000000" w:rsidP="00000000" w:rsidRDefault="00000000" w:rsidRPr="00000000" w14:paraId="00000173">
      <w:pPr>
        <w:spacing w:after="80" w:line="276" w:lineRule="auto"/>
        <w:rPr/>
      </w:pPr>
      <w:r w:rsidDel="00000000" w:rsidR="00000000" w:rsidRPr="00000000">
        <w:rPr>
          <w:b w:val="1"/>
          <w:bCs w:val="1"/>
          <w:rtl w:val="0"/>
        </w:rPr>
        <w:t xml:space="preserve">No Demographic Scoring: </w:t>
      </w:r>
      <w:r w:rsidDel="00000000" w:rsidR="00000000" w:rsidRPr="00000000">
        <w:rPr>
          <w:rtl w:val="0"/>
        </w:rPr>
        <w:t xml:space="preserve">No demographic attributes (race, gender, age, religion, nationality, disability status) are extracted or used in any scoring rule.</w:t>
      </w:r>
    </w:p>
    <w:p w:rsidR="00000000" w:rsidDel="00000000" w:rsidP="00000000" w:rsidRDefault="00000000" w:rsidRPr="00000000" w14:paraId="00000174">
      <w:pPr>
        <w:spacing w:after="80" w:line="276" w:lineRule="auto"/>
        <w:rPr/>
      </w:pPr>
      <w:r w:rsidDel="00000000" w:rsidR="00000000" w:rsidRPr="00000000">
        <w:rPr>
          <w:b w:val="1"/>
          <w:bCs w:val="1"/>
          <w:rtl w:val="0"/>
        </w:rPr>
        <w:t xml:space="preserve">Open Data Only: </w:t>
      </w:r>
      <w:r w:rsidDel="00000000" w:rsidR="00000000" w:rsidRPr="00000000">
        <w:rPr>
          <w:rtl w:val="0"/>
        </w:rPr>
        <w:t xml:space="preserve">No proprietary or personal data is used. All datasets are publicly available under open licenses.</w:t>
      </w:r>
    </w:p>
    <w:p w:rsidR="00000000" w:rsidDel="00000000" w:rsidP="00000000" w:rsidRDefault="00000000" w:rsidRPr="00000000" w14:paraId="00000175">
      <w:pPr>
        <w:spacing w:after="80" w:line="276" w:lineRule="auto"/>
        <w:rPr/>
      </w:pPr>
      <w:r w:rsidDel="00000000" w:rsidR="00000000" w:rsidRPr="00000000">
        <w:rPr>
          <w:b w:val="1"/>
          <w:bCs w:val="1"/>
          <w:rtl w:val="0"/>
        </w:rPr>
        <w:t xml:space="preserve">Local Processing: </w:t>
      </w:r>
      <w:r w:rsidDel="00000000" w:rsidR="00000000" w:rsidRPr="00000000">
        <w:rPr>
          <w:rtl w:val="0"/>
        </w:rPr>
        <w:t xml:space="preserve">Resume data remains local. Only anonymized scoring context (skills, scores, tiers) is sent to the Candidate explanations are generated deterministically from score dimensions, matched skills, missing skills, eligibility results, and expert flags.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Bdr>
          <w:bottom w:color="2e75b6" w:space="1" w:sz="6" w:val="single"/>
        </w:pBdr>
        <w:spacing w:after="200" w:before="360" w:lineRule="auto"/>
        <w:jc w:val="center"/>
        <w:rPr>
          <w:b w:val="1"/>
          <w:bCs w:val="1"/>
          <w:color w:val="2e75b6"/>
          <w:sz w:val="24"/>
          <w:szCs w:val="24"/>
        </w:rPr>
      </w:pPr>
      <w:r w:rsidDel="00000000" w:rsidR="00000000" w:rsidRPr="00000000">
        <w:rPr>
          <w:b w:val="1"/>
          <w:bCs w:val="1"/>
          <w:color w:val="2e75b6"/>
          <w:sz w:val="24"/>
          <w:szCs w:val="24"/>
          <w:rtl w:val="0"/>
        </w:rPr>
        <w:t xml:space="preserve">Evaluation Criteria Report: Intelligent Candidate Ranking System (ICRS)</w:t>
      </w:r>
    </w:p>
    <w:p w:rsidR="00000000" w:rsidDel="00000000" w:rsidP="00000000" w:rsidRDefault="00000000" w:rsidRPr="00000000" w14:paraId="00000193">
      <w:pPr>
        <w:pStyle w:val="Heading3"/>
        <w:spacing w:after="80" w:before="280" w:lineRule="auto"/>
        <w:rPr>
          <w:color w:val="000000"/>
          <w:sz w:val="26"/>
          <w:szCs w:val="26"/>
        </w:rPr>
      </w:pPr>
      <w:bookmarkStart w:colFirst="0" w:colLast="0" w:name="_26lnaycd3bhq" w:id="25"/>
      <w:bookmarkEnd w:id="25"/>
      <w:r w:rsidDel="00000000" w:rsidR="00000000" w:rsidRPr="00000000">
        <w:rPr>
          <w:color w:val="000000"/>
          <w:sz w:val="26"/>
          <w:szCs w:val="26"/>
          <w:rtl w:val="0"/>
        </w:rPr>
        <w:t xml:space="preserve">4.1 Score Accuracy</w:t>
      </w:r>
    </w:p>
    <w:p w:rsidR="00000000" w:rsidDel="00000000" w:rsidP="00000000" w:rsidRDefault="00000000" w:rsidRPr="00000000" w14:paraId="00000194">
      <w:pPr>
        <w:spacing w:after="240" w:before="240" w:lineRule="auto"/>
        <w:rPr/>
      </w:pPr>
      <w:r w:rsidDel="00000000" w:rsidR="00000000" w:rsidRPr="00000000">
        <w:rPr>
          <w:rtl w:val="0"/>
        </w:rPr>
        <w:t xml:space="preserve">To measure how close the system-generated scores are to HR scores:</w:t>
      </w:r>
    </w:p>
    <w:p w:rsidR="00000000" w:rsidDel="00000000" w:rsidP="00000000" w:rsidRDefault="00000000" w:rsidRPr="00000000" w14:paraId="00000195">
      <w:pPr>
        <w:spacing w:after="240" w:before="240" w:lineRule="auto"/>
        <w:rPr/>
      </w:pPr>
      <w:r w:rsidDel="00000000" w:rsidR="00000000" w:rsidRPr="00000000">
        <w:rPr>
          <w:rtl w:val="0"/>
        </w:rPr>
        <w:t xml:space="preserve">We managed to get genuine scores from a professional working in Calypso-Banking domain to rate 2 CV’s against 2 Job descriptions.</w:t>
        <w:br w:type="textWrapping"/>
        <w:t xml:space="preserve">Same candidates were ranked via ICRS and via MAE we measured the accuracy of ICRS</w:t>
      </w:r>
    </w:p>
    <w:p w:rsidR="00000000" w:rsidDel="00000000" w:rsidP="00000000" w:rsidRDefault="00000000" w:rsidRPr="00000000" w14:paraId="00000196">
      <w:pPr>
        <w:spacing w:after="240" w:before="240" w:lineRule="auto"/>
        <w:rPr/>
      </w:pPr>
      <w:r w:rsidDel="00000000" w:rsidR="00000000" w:rsidRPr="00000000">
        <w:rPr/>
        <w:drawing>
          <wp:inline distB="114300" distT="114300" distL="114300" distR="114300">
            <wp:extent cx="5731200" cy="25273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drawing>
          <wp:inline distB="114300" distT="114300" distL="114300" distR="114300">
            <wp:extent cx="5731200" cy="22860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Recruiter’s score for candidate:</w:t>
      </w:r>
      <w:r w:rsidDel="00000000" w:rsidR="00000000" w:rsidRPr="00000000">
        <w:rPr/>
        <w:drawing>
          <wp:inline distB="114300" distT="114300" distL="114300" distR="114300">
            <wp:extent cx="5731200" cy="5461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spacing w:after="150" w:before="300" w:lineRule="auto"/>
        <w:rPr>
          <w:b w:val="0"/>
          <w:bCs w:val="0"/>
          <w:color w:val="000000"/>
          <w:sz w:val="22"/>
          <w:szCs w:val="22"/>
        </w:rPr>
      </w:pPr>
      <w:bookmarkStart w:colFirst="0" w:colLast="0" w:name="_rra9x49olels" w:id="26"/>
      <w:bookmarkEnd w:id="26"/>
      <w:r w:rsidDel="00000000" w:rsidR="00000000" w:rsidRPr="00000000">
        <w:rPr>
          <w:color w:val="1f4e79"/>
          <w:rtl w:val="0"/>
        </w:rPr>
        <w:t xml:space="preserve">Ground Truth Data Preparation:</w:t>
        <w:br w:type="textWrapping"/>
        <w:br w:type="textWrapping"/>
      </w:r>
      <w:r w:rsidDel="00000000" w:rsidR="00000000" w:rsidRPr="00000000">
        <w:rPr>
          <w:b w:val="0"/>
          <w:bCs w:val="0"/>
          <w:color w:val="000000"/>
          <w:sz w:val="22"/>
          <w:szCs w:val="22"/>
          <w:rtl w:val="0"/>
        </w:rPr>
        <w:t xml:space="preserve">For ground truth data preparation, we kept very much in mind to add diversity in datasets.</w:t>
        <w:br w:type="textWrapping"/>
        <w:t xml:space="preserve">We purposely provided Resumes for Chef/ Handyman/ Yoga Teacher etc.</w:t>
        <w:br w:type="textWrapping"/>
        <w:t xml:space="preserve">Also in JD we took care to provide JD related to Pilates Trainer, executive chef plus UAT Test Manager, Software developer etc.</w:t>
      </w:r>
    </w:p>
    <w:p w:rsidR="00000000" w:rsidDel="00000000" w:rsidP="00000000" w:rsidRDefault="00000000" w:rsidRPr="00000000" w14:paraId="000001A0">
      <w:pPr>
        <w:rPr/>
      </w:pPr>
      <w:r w:rsidDel="00000000" w:rsidR="00000000" w:rsidRPr="00000000">
        <w:rPr>
          <w:rtl w:val="0"/>
        </w:rPr>
        <w:t xml:space="preserve">At first stage Claude LLM is used to provide eligibility criteria data, and against 8 Job Descriptions Resumes of 15 candidates were provided.</w:t>
        <w:br w:type="textWrapping"/>
        <w:t xml:space="preserve">Against each Job, all candidates were first checked for applicability and then applicable candidates are ranked.</w:t>
        <w:br w:type="textWrapping"/>
      </w:r>
    </w:p>
    <w:p w:rsidR="00000000" w:rsidDel="00000000" w:rsidP="00000000" w:rsidRDefault="00000000" w:rsidRPr="00000000" w14:paraId="000001A1">
      <w:pPr>
        <w:rPr/>
      </w:pPr>
      <w:r w:rsidDel="00000000" w:rsidR="00000000" w:rsidRPr="00000000">
        <w:rPr>
          <w:rtl w:val="0"/>
        </w:rPr>
        <w:t xml:space="preserve">Attaching the JD Master List and Ranked candidates: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0" distT="0" distL="114300" distR="114300">
            <wp:extent cx="958850" cy="6223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58850" cy="622300"/>
                    </a:xfrm>
                    <a:prstGeom prst="rect"/>
                    <a:ln/>
                  </pic:spPr>
                </pic:pic>
              </a:graphicData>
            </a:graphic>
          </wp:inline>
        </w:drawing>
      </w:r>
      <w:r w:rsidDel="00000000" w:rsidR="00000000" w:rsidRPr="00000000">
        <w:rPr/>
        <w:drawing>
          <wp:inline distB="0" distT="0" distL="114300" distR="114300">
            <wp:extent cx="958850" cy="6223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9588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2"/>
        <w:spacing w:after="150" w:before="300" w:lineRule="auto"/>
        <w:rPr>
          <w:color w:val="1f4e79"/>
        </w:rPr>
      </w:pPr>
      <w:r w:rsidDel="00000000" w:rsidR="00000000" w:rsidRPr="00000000">
        <w:rPr>
          <w:rtl w:val="0"/>
        </w:rPr>
        <w:t xml:space="preserve">Project Evaluation Matrix</w:t>
      </w:r>
      <w:r w:rsidDel="00000000" w:rsidR="00000000" w:rsidRPr="00000000">
        <w:rPr>
          <w:rtl w:val="0"/>
        </w:rPr>
      </w:r>
    </w:p>
    <w:p w:rsidR="00000000" w:rsidDel="00000000" w:rsidP="00000000" w:rsidRDefault="00000000" w:rsidRPr="00000000" w14:paraId="000001A5">
      <w:pPr>
        <w:spacing w:after="120" w:lineRule="auto"/>
        <w:jc w:val="both"/>
        <w:rPr/>
      </w:pPr>
      <w:r w:rsidDel="00000000" w:rsidR="00000000" w:rsidRPr="00000000">
        <w:rPr>
          <w:rtl w:val="0"/>
        </w:rPr>
        <w:t xml:space="preserve">This section presents the quantitative and qualitative evaluation of ICRS against ground-truth data. The evaluation is structured into three tiers: (1) score-accuracy regression metrics comparing ICRS-predicted overall scores to HR-assigned scores, (2) ranking-accuracy metrics measuring how well ICRS preserves the HR-intended candidate ordering per JD, and (3) GA convergence analysis demonstrating the effectiveness of the Kendall τ fitness plateau stopping criterion.</w:t>
      </w:r>
    </w:p>
    <w:p w:rsidR="00000000" w:rsidDel="00000000" w:rsidP="00000000" w:rsidRDefault="00000000" w:rsidRPr="00000000" w14:paraId="000001A6">
      <w:pPr>
        <w:pStyle w:val="Heading3"/>
        <w:spacing w:after="80" w:before="280" w:lineRule="auto"/>
        <w:rPr>
          <w:color w:val="000000"/>
          <w:sz w:val="26"/>
          <w:szCs w:val="26"/>
        </w:rPr>
      </w:pPr>
      <w:r w:rsidDel="00000000" w:rsidR="00000000" w:rsidRPr="00000000">
        <w:rPr>
          <w:color w:val="000000"/>
          <w:sz w:val="26"/>
          <w:szCs w:val="26"/>
          <w:rtl w:val="0"/>
        </w:rPr>
        <w:t xml:space="preserve">Ground Truth Construction</w:t>
      </w:r>
    </w:p>
    <w:p w:rsidR="00000000" w:rsidDel="00000000" w:rsidP="00000000" w:rsidRDefault="00000000" w:rsidRPr="00000000" w14:paraId="000001A7">
      <w:pPr>
        <w:spacing w:after="120" w:lineRule="auto"/>
        <w:jc w:val="both"/>
        <w:rPr/>
      </w:pPr>
      <w:r w:rsidDel="00000000" w:rsidR="00000000" w:rsidRPr="00000000">
        <w:rPr>
          <w:i w:val="1"/>
          <w:iCs w:val="1"/>
          <w:rtl w:val="0"/>
        </w:rPr>
        <w:t xml:space="preserve">The ground-truth dataset was constructed with diversity as a first principle. </w:t>
      </w:r>
      <w:r w:rsidDel="00000000" w:rsidR="00000000" w:rsidRPr="00000000">
        <w:rPr>
          <w:rtl w:val="0"/>
        </w:rPr>
        <w:t xml:space="preserve">Rather than using only software-engineer profiles, the dataset deliberately includes a Chef, a Cashier, a Pilates Trainer, a Solution Architect, a CTO, a Program Manager, and a DevOps engineer alongside standard software engineering candidates. This ensures the eligibility engine, category detector, and scoring dimensions are exercised on edge cases.</w:t>
      </w:r>
    </w:p>
    <w:p w:rsidR="00000000" w:rsidDel="00000000" w:rsidP="00000000" w:rsidRDefault="00000000" w:rsidRPr="00000000" w14:paraId="000001A8">
      <w:pPr>
        <w:spacing w:after="120" w:lineRule="auto"/>
        <w:jc w:val="both"/>
        <w:rPr/>
      </w:pPr>
      <w:r w:rsidDel="00000000" w:rsidR="00000000" w:rsidRPr="00000000">
        <w:rPr>
          <w:rtl w:val="0"/>
        </w:rPr>
        <w:t xml:space="preserve">The dataset comprises 8 Job Descriptions and 15 candidate resumes, yielding 120 (JD, Candidate) evaluation pairs. Each pair is labelled with: an eligibility verdict (YES/NO), per-dimension HR scores (skills, experience, education, availability, miscellaneous on a 0–100 scale), a final rank per JD, six expert flags (Relocation, Work Visa, Leadership Match, High Potential, Overqualification, Availability Risk), and an HR justification.</w:t>
      </w:r>
    </w:p>
    <w:p w:rsidR="00000000" w:rsidDel="00000000" w:rsidP="00000000" w:rsidRDefault="00000000" w:rsidRPr="00000000" w14:paraId="000001A9">
      <w:pPr>
        <w:spacing w:after="120" w:lineRule="auto"/>
        <w:jc w:val="both"/>
        <w:rPr>
          <w:i w:val="1"/>
          <w:iCs w:val="1"/>
        </w:rPr>
      </w:pPr>
      <w:r w:rsidDel="00000000" w:rsidR="00000000" w:rsidRPr="00000000">
        <w:rPr>
          <w:i w:val="1"/>
          <w:iCs w:val="1"/>
          <w:rtl w:val="0"/>
        </w:rPr>
        <w:t xml:space="preserve">At Stage 1, Claude LLM was used as a domain-expert proxy to assign initial per-dimension scores. At Stage 2, the team manually reviewed and corrected these annotations for sanity (e.g. verifying that a Chef candidate is correctly marked N/A for a Senior Backend Engineer JD).</w:t>
      </w:r>
    </w:p>
    <w:p w:rsidR="00000000" w:rsidDel="00000000" w:rsidP="00000000" w:rsidRDefault="00000000" w:rsidRPr="00000000" w14:paraId="000001AA">
      <w:pPr>
        <w:pStyle w:val="Heading3"/>
        <w:spacing w:after="80" w:before="280" w:lineRule="auto"/>
        <w:rPr>
          <w:color w:val="000000"/>
          <w:sz w:val="26"/>
          <w:szCs w:val="26"/>
        </w:rPr>
      </w:pPr>
      <w:r w:rsidDel="00000000" w:rsidR="00000000" w:rsidRPr="00000000">
        <w:rPr>
          <w:color w:val="000000"/>
          <w:sz w:val="26"/>
          <w:szCs w:val="26"/>
          <w:rtl w:val="0"/>
        </w:rPr>
        <w:t xml:space="preserve">JD Coverage</w:t>
      </w:r>
    </w:p>
    <w:tbl>
      <w:tblPr>
        <w:tblStyle w:val="Table7"/>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AB">
            <w:pPr>
              <w:spacing w:after="40" w:lineRule="auto"/>
              <w:jc w:val="center"/>
              <w:rPr/>
            </w:pPr>
            <w:r w:rsidDel="00000000" w:rsidR="00000000" w:rsidRPr="00000000">
              <w:rPr>
                <w:b w:val="1"/>
                <w:bCs w:val="1"/>
                <w:color w:val="ffffff"/>
                <w:rtl w:val="0"/>
              </w:rPr>
              <w:t xml:space="preserve">JD ID</w:t>
            </w:r>
            <w:r w:rsidDel="00000000" w:rsidR="00000000" w:rsidRPr="00000000">
              <w:rPr>
                <w:rtl w:val="0"/>
              </w:rPr>
            </w:r>
          </w:p>
        </w:tc>
        <w:tc>
          <w:tcPr>
            <w:shd w:fill="1f4e79" w:val="clear"/>
          </w:tcPr>
          <w:p w:rsidR="00000000" w:rsidDel="00000000" w:rsidP="00000000" w:rsidRDefault="00000000" w:rsidRPr="00000000" w14:paraId="000001AC">
            <w:pPr>
              <w:spacing w:after="40" w:lineRule="auto"/>
              <w:jc w:val="center"/>
              <w:rPr/>
            </w:pPr>
            <w:r w:rsidDel="00000000" w:rsidR="00000000" w:rsidRPr="00000000">
              <w:rPr>
                <w:b w:val="1"/>
                <w:bCs w:val="1"/>
                <w:color w:val="ffffff"/>
                <w:rtl w:val="0"/>
              </w:rPr>
              <w:t xml:space="preserve">Title</w:t>
            </w:r>
            <w:r w:rsidDel="00000000" w:rsidR="00000000" w:rsidRPr="00000000">
              <w:rPr>
                <w:rtl w:val="0"/>
              </w:rPr>
            </w:r>
          </w:p>
        </w:tc>
        <w:tc>
          <w:tcPr>
            <w:shd w:fill="1f4e79" w:val="clear"/>
          </w:tcPr>
          <w:p w:rsidR="00000000" w:rsidDel="00000000" w:rsidP="00000000" w:rsidRDefault="00000000" w:rsidRPr="00000000" w14:paraId="000001AD">
            <w:pPr>
              <w:spacing w:after="40" w:lineRule="auto"/>
              <w:jc w:val="center"/>
              <w:rPr/>
            </w:pPr>
            <w:r w:rsidDel="00000000" w:rsidR="00000000" w:rsidRPr="00000000">
              <w:rPr>
                <w:b w:val="1"/>
                <w:bCs w:val="1"/>
                <w:color w:val="ffffff"/>
                <w:rtl w:val="0"/>
              </w:rPr>
              <w:t xml:space="preserve">Candidates</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lineRule="auto"/>
              <w:jc w:val="center"/>
              <w:rPr/>
            </w:pPr>
            <w:r w:rsidDel="00000000" w:rsidR="00000000" w:rsidRPr="00000000">
              <w:rPr>
                <w:rtl w:val="0"/>
              </w:rPr>
              <w:t xml:space="preserve">JD_001</w:t>
            </w:r>
          </w:p>
        </w:tc>
        <w:tc>
          <w:tcPr/>
          <w:p w:rsidR="00000000" w:rsidDel="00000000" w:rsidP="00000000" w:rsidRDefault="00000000" w:rsidRPr="00000000" w14:paraId="000001AF">
            <w:pPr>
              <w:spacing w:after="40" w:lineRule="auto"/>
              <w:jc w:val="center"/>
              <w:rPr/>
            </w:pPr>
            <w:r w:rsidDel="00000000" w:rsidR="00000000" w:rsidRPr="00000000">
              <w:rPr>
                <w:rtl w:val="0"/>
              </w:rPr>
              <w:t xml:space="preserve">Senior Backend Engineer (ML + Distributed)</w:t>
            </w:r>
          </w:p>
        </w:tc>
        <w:tc>
          <w:tcPr/>
          <w:p w:rsidR="00000000" w:rsidDel="00000000" w:rsidP="00000000" w:rsidRDefault="00000000" w:rsidRPr="00000000" w14:paraId="000001B0">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B1">
            <w:pPr>
              <w:spacing w:after="40" w:lineRule="auto"/>
              <w:jc w:val="center"/>
              <w:rPr/>
            </w:pPr>
            <w:r w:rsidDel="00000000" w:rsidR="00000000" w:rsidRPr="00000000">
              <w:rPr>
                <w:rtl w:val="0"/>
              </w:rPr>
              <w:t xml:space="preserve">JD_002</w:t>
            </w:r>
          </w:p>
        </w:tc>
        <w:tc>
          <w:tcPr/>
          <w:p w:rsidR="00000000" w:rsidDel="00000000" w:rsidP="00000000" w:rsidRDefault="00000000" w:rsidRPr="00000000" w14:paraId="000001B2">
            <w:pPr>
              <w:spacing w:after="40" w:lineRule="auto"/>
              <w:jc w:val="center"/>
              <w:rPr/>
            </w:pPr>
            <w:r w:rsidDel="00000000" w:rsidR="00000000" w:rsidRPr="00000000">
              <w:rPr>
                <w:rtl w:val="0"/>
              </w:rPr>
              <w:t xml:space="preserve">Head of Engineering / CTO</w:t>
            </w:r>
          </w:p>
        </w:tc>
        <w:tc>
          <w:tcPr/>
          <w:p w:rsidR="00000000" w:rsidDel="00000000" w:rsidP="00000000" w:rsidRDefault="00000000" w:rsidRPr="00000000" w14:paraId="000001B3">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B4">
            <w:pPr>
              <w:spacing w:after="40" w:lineRule="auto"/>
              <w:jc w:val="center"/>
              <w:rPr/>
            </w:pPr>
            <w:r w:rsidDel="00000000" w:rsidR="00000000" w:rsidRPr="00000000">
              <w:rPr>
                <w:rtl w:val="0"/>
              </w:rPr>
              <w:t xml:space="preserve">JD_003</w:t>
            </w:r>
          </w:p>
        </w:tc>
        <w:tc>
          <w:tcPr/>
          <w:p w:rsidR="00000000" w:rsidDel="00000000" w:rsidP="00000000" w:rsidRDefault="00000000" w:rsidRPr="00000000" w14:paraId="000001B5">
            <w:pPr>
              <w:spacing w:after="40" w:lineRule="auto"/>
              <w:jc w:val="center"/>
              <w:rPr/>
            </w:pPr>
            <w:r w:rsidDel="00000000" w:rsidR="00000000" w:rsidRPr="00000000">
              <w:rPr>
                <w:rtl w:val="0"/>
              </w:rPr>
              <w:t xml:space="preserve">Senior Solution Architect</w:t>
            </w:r>
          </w:p>
        </w:tc>
        <w:tc>
          <w:tcPr/>
          <w:p w:rsidR="00000000" w:rsidDel="00000000" w:rsidP="00000000" w:rsidRDefault="00000000" w:rsidRPr="00000000" w14:paraId="000001B6">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B7">
            <w:pPr>
              <w:spacing w:after="40" w:lineRule="auto"/>
              <w:jc w:val="center"/>
              <w:rPr/>
            </w:pPr>
            <w:r w:rsidDel="00000000" w:rsidR="00000000" w:rsidRPr="00000000">
              <w:rPr>
                <w:rtl w:val="0"/>
              </w:rPr>
              <w:t xml:space="preserve">JD_004</w:t>
            </w:r>
          </w:p>
        </w:tc>
        <w:tc>
          <w:tcPr/>
          <w:p w:rsidR="00000000" w:rsidDel="00000000" w:rsidP="00000000" w:rsidRDefault="00000000" w:rsidRPr="00000000" w14:paraId="000001B8">
            <w:pPr>
              <w:spacing w:after="40" w:lineRule="auto"/>
              <w:jc w:val="center"/>
              <w:rPr/>
            </w:pPr>
            <w:r w:rsidDel="00000000" w:rsidR="00000000" w:rsidRPr="00000000">
              <w:rPr>
                <w:rtl w:val="0"/>
              </w:rPr>
              <w:t xml:space="preserve">Junior Cloud / DevOps Engineer</w:t>
            </w:r>
          </w:p>
        </w:tc>
        <w:tc>
          <w:tcPr/>
          <w:p w:rsidR="00000000" w:rsidDel="00000000" w:rsidP="00000000" w:rsidRDefault="00000000" w:rsidRPr="00000000" w14:paraId="000001B9">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BA">
            <w:pPr>
              <w:spacing w:after="40" w:lineRule="auto"/>
              <w:jc w:val="center"/>
              <w:rPr/>
            </w:pPr>
            <w:r w:rsidDel="00000000" w:rsidR="00000000" w:rsidRPr="00000000">
              <w:rPr>
                <w:rtl w:val="0"/>
              </w:rPr>
              <w:t xml:space="preserve">JD_005</w:t>
            </w:r>
          </w:p>
        </w:tc>
        <w:tc>
          <w:tcPr/>
          <w:p w:rsidR="00000000" w:rsidDel="00000000" w:rsidP="00000000" w:rsidRDefault="00000000" w:rsidRPr="00000000" w14:paraId="000001BB">
            <w:pPr>
              <w:spacing w:after="40" w:lineRule="auto"/>
              <w:jc w:val="center"/>
              <w:rPr/>
            </w:pPr>
            <w:r w:rsidDel="00000000" w:rsidR="00000000" w:rsidRPr="00000000">
              <w:rPr>
                <w:rtl w:val="0"/>
              </w:rPr>
              <w:t xml:space="preserve">Executive Chef (Accor / Airport Lounge)</w:t>
            </w:r>
          </w:p>
        </w:tc>
        <w:tc>
          <w:tcPr/>
          <w:p w:rsidR="00000000" w:rsidDel="00000000" w:rsidP="00000000" w:rsidRDefault="00000000" w:rsidRPr="00000000" w14:paraId="000001BC">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BD">
            <w:pPr>
              <w:spacing w:after="40" w:lineRule="auto"/>
              <w:jc w:val="center"/>
              <w:rPr/>
            </w:pPr>
            <w:r w:rsidDel="00000000" w:rsidR="00000000" w:rsidRPr="00000000">
              <w:rPr>
                <w:rtl w:val="0"/>
              </w:rPr>
              <w:t xml:space="preserve">JD_006</w:t>
            </w:r>
          </w:p>
        </w:tc>
        <w:tc>
          <w:tcPr/>
          <w:p w:rsidR="00000000" w:rsidDel="00000000" w:rsidP="00000000" w:rsidRDefault="00000000" w:rsidRPr="00000000" w14:paraId="000001BE">
            <w:pPr>
              <w:spacing w:after="40" w:lineRule="auto"/>
              <w:jc w:val="center"/>
              <w:rPr/>
            </w:pPr>
            <w:r w:rsidDel="00000000" w:rsidR="00000000" w:rsidRPr="00000000">
              <w:rPr>
                <w:rtl w:val="0"/>
              </w:rPr>
              <w:t xml:space="preserve">Chef (Cook, Entry-Level)</w:t>
            </w:r>
          </w:p>
        </w:tc>
        <w:tc>
          <w:tcPr/>
          <w:p w:rsidR="00000000" w:rsidDel="00000000" w:rsidP="00000000" w:rsidRDefault="00000000" w:rsidRPr="00000000" w14:paraId="000001BF">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C0">
            <w:pPr>
              <w:spacing w:after="40" w:lineRule="auto"/>
              <w:jc w:val="center"/>
              <w:rPr/>
            </w:pPr>
            <w:r w:rsidDel="00000000" w:rsidR="00000000" w:rsidRPr="00000000">
              <w:rPr>
                <w:rtl w:val="0"/>
              </w:rPr>
              <w:t xml:space="preserve">JD_007</w:t>
            </w:r>
          </w:p>
        </w:tc>
        <w:tc>
          <w:tcPr/>
          <w:p w:rsidR="00000000" w:rsidDel="00000000" w:rsidP="00000000" w:rsidRDefault="00000000" w:rsidRPr="00000000" w14:paraId="000001C1">
            <w:pPr>
              <w:spacing w:after="40" w:lineRule="auto"/>
              <w:jc w:val="center"/>
              <w:rPr/>
            </w:pPr>
            <w:r w:rsidDel="00000000" w:rsidR="00000000" w:rsidRPr="00000000">
              <w:rPr>
                <w:rtl w:val="0"/>
              </w:rPr>
              <w:t xml:space="preserve">Pilates Reformer Trainer</w:t>
            </w:r>
          </w:p>
        </w:tc>
        <w:tc>
          <w:tcPr/>
          <w:p w:rsidR="00000000" w:rsidDel="00000000" w:rsidP="00000000" w:rsidRDefault="00000000" w:rsidRPr="00000000" w14:paraId="000001C2">
            <w:pPr>
              <w:spacing w:after="40" w:lineRule="auto"/>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C3">
            <w:pPr>
              <w:spacing w:after="40" w:lineRule="auto"/>
              <w:jc w:val="center"/>
              <w:rPr/>
            </w:pPr>
            <w:r w:rsidDel="00000000" w:rsidR="00000000" w:rsidRPr="00000000">
              <w:rPr>
                <w:rtl w:val="0"/>
              </w:rPr>
              <w:t xml:space="preserve">JD_008</w:t>
            </w:r>
          </w:p>
        </w:tc>
        <w:tc>
          <w:tcPr/>
          <w:p w:rsidR="00000000" w:rsidDel="00000000" w:rsidP="00000000" w:rsidRDefault="00000000" w:rsidRPr="00000000" w14:paraId="000001C4">
            <w:pPr>
              <w:spacing w:after="40" w:lineRule="auto"/>
              <w:jc w:val="center"/>
              <w:rPr/>
            </w:pPr>
            <w:r w:rsidDel="00000000" w:rsidR="00000000" w:rsidRPr="00000000">
              <w:rPr>
                <w:rtl w:val="0"/>
              </w:rPr>
              <w:t xml:space="preserve">UAT Test Manager (Banking)</w:t>
            </w:r>
          </w:p>
        </w:tc>
        <w:tc>
          <w:tcPr/>
          <w:p w:rsidR="00000000" w:rsidDel="00000000" w:rsidP="00000000" w:rsidRDefault="00000000" w:rsidRPr="00000000" w14:paraId="000001C5">
            <w:pPr>
              <w:spacing w:after="40" w:lineRule="auto"/>
              <w:jc w:val="center"/>
              <w:rPr/>
            </w:pPr>
            <w:r w:rsidDel="00000000" w:rsidR="00000000" w:rsidRPr="00000000">
              <w:rPr>
                <w:rtl w:val="0"/>
              </w:rPr>
              <w:t xml:space="preserve">15</w:t>
            </w:r>
          </w:p>
        </w:tc>
      </w:tr>
    </w:tbl>
    <w:p w:rsidR="00000000" w:rsidDel="00000000" w:rsidP="00000000" w:rsidRDefault="00000000" w:rsidRPr="00000000" w14:paraId="000001C6">
      <w:pPr>
        <w:pStyle w:val="Heading3"/>
        <w:spacing w:after="80" w:before="280" w:lineRule="auto"/>
        <w:rPr>
          <w:color w:val="000000"/>
          <w:sz w:val="26"/>
          <w:szCs w:val="26"/>
        </w:rPr>
      </w:pPr>
      <w:r w:rsidDel="00000000" w:rsidR="00000000" w:rsidRPr="00000000">
        <w:rPr>
          <w:color w:val="000000"/>
          <w:sz w:val="26"/>
          <w:szCs w:val="26"/>
          <w:rtl w:val="0"/>
        </w:rPr>
        <w:t xml:space="preserve">External Recruiter Validation</w:t>
      </w:r>
    </w:p>
    <w:p w:rsidR="00000000" w:rsidDel="00000000" w:rsidP="00000000" w:rsidRDefault="00000000" w:rsidRPr="00000000" w14:paraId="000001C7">
      <w:pPr>
        <w:spacing w:after="120" w:lineRule="auto"/>
        <w:jc w:val="both"/>
        <w:rPr/>
      </w:pPr>
      <w:r w:rsidDel="00000000" w:rsidR="00000000" w:rsidRPr="00000000">
        <w:rPr>
          <w:rtl w:val="0"/>
        </w:rPr>
        <w:t xml:space="preserve">To provide an independent anchor beyond the LLM-labelled ground truth, genuine scores were obtained from a professional working in the Calypso-Banking domain. This professional rated 2 real CVs (Shobhit and Shubham) against 2 Calypso-specific Job Descriptions (Calypso Support Engineer and Calypso Developer), producing 4 evaluation rows with per-dimension scores, eligibility verdicts, and all 6 expert flags.</w:t>
      </w:r>
    </w:p>
    <w:p w:rsidR="00000000" w:rsidDel="00000000" w:rsidP="00000000" w:rsidRDefault="00000000" w:rsidRPr="00000000" w14:paraId="000001C8">
      <w:pPr>
        <w:spacing w:after="120" w:lineRule="auto"/>
        <w:jc w:val="both"/>
        <w:rPr/>
      </w:pPr>
      <w:r w:rsidDel="00000000" w:rsidR="00000000" w:rsidRPr="00000000">
        <w:rPr>
          <w:rtl w:val="0"/>
        </w:rPr>
      </w:r>
    </w:p>
    <w:p w:rsidR="00000000" w:rsidDel="00000000" w:rsidP="00000000" w:rsidRDefault="00000000" w:rsidRPr="00000000" w14:paraId="000001C9">
      <w:pPr>
        <w:spacing w:after="120" w:lineRule="auto"/>
        <w:jc w:val="both"/>
        <w:rPr/>
      </w:pPr>
      <w:r w:rsidDel="00000000" w:rsidR="00000000" w:rsidRPr="00000000">
        <w:rPr>
          <w:rtl w:val="0"/>
        </w:rPr>
        <w:t xml:space="preserve">The same candidates were then scored by the ICRS system. The comparison yields the following headline metrics:</w:t>
      </w:r>
    </w:p>
    <w:tbl>
      <w:tblPr>
        <w:tblStyle w:val="Table8"/>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1CA">
            <w:pPr>
              <w:spacing w:after="40" w:lineRule="auto"/>
              <w:jc w:val="cente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1CB">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1CC">
            <w:pPr>
              <w:spacing w:after="40" w:lineRule="auto"/>
              <w:jc w:val="cente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lineRule="auto"/>
              <w:jc w:val="center"/>
              <w:rPr/>
            </w:pPr>
            <w:r w:rsidDel="00000000" w:rsidR="00000000" w:rsidRPr="00000000">
              <w:rPr>
                <w:rtl w:val="0"/>
              </w:rPr>
              <w:t xml:space="preserve">MAE (overall score)</w:t>
            </w:r>
          </w:p>
        </w:tc>
        <w:tc>
          <w:tcPr/>
          <w:p w:rsidR="00000000" w:rsidDel="00000000" w:rsidP="00000000" w:rsidRDefault="00000000" w:rsidRPr="00000000" w14:paraId="000001CE">
            <w:pPr>
              <w:spacing w:after="40" w:lineRule="auto"/>
              <w:jc w:val="center"/>
              <w:rPr/>
            </w:pPr>
            <w:r w:rsidDel="00000000" w:rsidR="00000000" w:rsidRPr="00000000">
              <w:rPr>
                <w:rtl w:val="0"/>
              </w:rPr>
              <w:t xml:space="preserve">6.73 / 100</w:t>
            </w:r>
          </w:p>
        </w:tc>
        <w:tc>
          <w:tcPr/>
          <w:p w:rsidR="00000000" w:rsidDel="00000000" w:rsidP="00000000" w:rsidRDefault="00000000" w:rsidRPr="00000000" w14:paraId="000001CF">
            <w:pPr>
              <w:spacing w:after="40" w:lineRule="auto"/>
              <w:jc w:val="center"/>
              <w:rPr/>
            </w:pPr>
            <w:r w:rsidDel="00000000" w:rsidR="00000000" w:rsidRPr="00000000">
              <w:rPr>
                <w:rtl w:val="0"/>
              </w:rPr>
              <w:t xml:space="preserve">Average deviation under 7 points on a 100-point scale</w:t>
            </w:r>
          </w:p>
        </w:tc>
      </w:tr>
      <w:tr>
        <w:trPr>
          <w:cantSplit w:val="0"/>
          <w:tblHeader w:val="0"/>
        </w:trPr>
        <w:tc>
          <w:tcPr/>
          <w:p w:rsidR="00000000" w:rsidDel="00000000" w:rsidP="00000000" w:rsidRDefault="00000000" w:rsidRPr="00000000" w14:paraId="000001D0">
            <w:pPr>
              <w:spacing w:after="40" w:lineRule="auto"/>
              <w:jc w:val="center"/>
              <w:rPr/>
            </w:pPr>
            <w:r w:rsidDel="00000000" w:rsidR="00000000" w:rsidRPr="00000000">
              <w:rPr>
                <w:rtl w:val="0"/>
              </w:rPr>
              <w:t xml:space="preserve">RMSE</w:t>
            </w:r>
          </w:p>
        </w:tc>
        <w:tc>
          <w:tcPr/>
          <w:p w:rsidR="00000000" w:rsidDel="00000000" w:rsidP="00000000" w:rsidRDefault="00000000" w:rsidRPr="00000000" w14:paraId="000001D1">
            <w:pPr>
              <w:spacing w:after="40" w:lineRule="auto"/>
              <w:jc w:val="center"/>
              <w:rPr/>
            </w:pPr>
            <w:r w:rsidDel="00000000" w:rsidR="00000000" w:rsidRPr="00000000">
              <w:rPr>
                <w:rtl w:val="0"/>
              </w:rPr>
              <w:t xml:space="preserve">7.12</w:t>
            </w:r>
          </w:p>
        </w:tc>
        <w:tc>
          <w:tcPr/>
          <w:p w:rsidR="00000000" w:rsidDel="00000000" w:rsidP="00000000" w:rsidRDefault="00000000" w:rsidRPr="00000000" w14:paraId="000001D2">
            <w:pPr>
              <w:spacing w:after="40" w:lineRule="auto"/>
              <w:jc w:val="center"/>
              <w:rPr/>
            </w:pPr>
            <w:r w:rsidDel="00000000" w:rsidR="00000000" w:rsidRPr="00000000">
              <w:rPr>
                <w:rtl w:val="0"/>
              </w:rPr>
              <w:t xml:space="preserve">Slightly higher than MAE — no single large outlier dominates</w:t>
            </w:r>
          </w:p>
        </w:tc>
      </w:tr>
      <w:tr>
        <w:trPr>
          <w:cantSplit w:val="0"/>
          <w:tblHeader w:val="0"/>
        </w:trPr>
        <w:tc>
          <w:tcPr/>
          <w:p w:rsidR="00000000" w:rsidDel="00000000" w:rsidP="00000000" w:rsidRDefault="00000000" w:rsidRPr="00000000" w14:paraId="000001D3">
            <w:pPr>
              <w:spacing w:after="40" w:lineRule="auto"/>
              <w:jc w:val="center"/>
              <w:rPr/>
            </w:pPr>
            <w:r w:rsidDel="00000000" w:rsidR="00000000" w:rsidRPr="00000000">
              <w:rPr>
                <w:rtl w:val="0"/>
              </w:rPr>
              <w:t xml:space="preserve">MAPE</w:t>
            </w:r>
          </w:p>
        </w:tc>
        <w:tc>
          <w:tcPr/>
          <w:p w:rsidR="00000000" w:rsidDel="00000000" w:rsidP="00000000" w:rsidRDefault="00000000" w:rsidRPr="00000000" w14:paraId="000001D4">
            <w:pPr>
              <w:spacing w:after="40" w:lineRule="auto"/>
              <w:jc w:val="center"/>
              <w:rPr/>
            </w:pPr>
            <w:r w:rsidDel="00000000" w:rsidR="00000000" w:rsidRPr="00000000">
              <w:rPr>
                <w:rtl w:val="0"/>
              </w:rPr>
              <w:t xml:space="preserve">8.57%</w:t>
            </w:r>
          </w:p>
        </w:tc>
        <w:tc>
          <w:tcPr/>
          <w:p w:rsidR="00000000" w:rsidDel="00000000" w:rsidP="00000000" w:rsidRDefault="00000000" w:rsidRPr="00000000" w14:paraId="000001D5">
            <w:pPr>
              <w:spacing w:after="40" w:lineRule="auto"/>
              <w:jc w:val="center"/>
              <w:rPr/>
            </w:pPr>
            <w:r w:rsidDel="00000000" w:rsidR="00000000" w:rsidRPr="00000000">
              <w:rPr>
                <w:rtl w:val="0"/>
              </w:rPr>
              <w:t xml:space="preserve">Relative error under 10%</w:t>
            </w:r>
          </w:p>
        </w:tc>
      </w:tr>
      <w:tr>
        <w:trPr>
          <w:cantSplit w:val="0"/>
          <w:tblHeader w:val="0"/>
        </w:trPr>
        <w:tc>
          <w:tcPr/>
          <w:p w:rsidR="00000000" w:rsidDel="00000000" w:rsidP="00000000" w:rsidRDefault="00000000" w:rsidRPr="00000000" w14:paraId="000001D6">
            <w:pPr>
              <w:spacing w:after="40" w:lineRule="auto"/>
              <w:jc w:val="center"/>
              <w:rPr/>
            </w:pPr>
            <w:r w:rsidDel="00000000" w:rsidR="00000000" w:rsidRPr="00000000">
              <w:rPr>
                <w:rtl w:val="0"/>
              </w:rPr>
              <w:t xml:space="preserve">Eligibility Agreement</w:t>
            </w:r>
          </w:p>
        </w:tc>
        <w:tc>
          <w:tcPr/>
          <w:p w:rsidR="00000000" w:rsidDel="00000000" w:rsidP="00000000" w:rsidRDefault="00000000" w:rsidRPr="00000000" w14:paraId="000001D7">
            <w:pPr>
              <w:spacing w:after="40" w:lineRule="auto"/>
              <w:jc w:val="center"/>
              <w:rPr/>
            </w:pPr>
            <w:r w:rsidDel="00000000" w:rsidR="00000000" w:rsidRPr="00000000">
              <w:rPr>
                <w:rtl w:val="0"/>
              </w:rPr>
              <w:t xml:space="preserve">4 / 4 = 100%</w:t>
            </w:r>
          </w:p>
        </w:tc>
        <w:tc>
          <w:tcPr/>
          <w:p w:rsidR="00000000" w:rsidDel="00000000" w:rsidP="00000000" w:rsidRDefault="00000000" w:rsidRPr="00000000" w14:paraId="000001D8">
            <w:pPr>
              <w:spacing w:after="40" w:lineRule="auto"/>
              <w:jc w:val="center"/>
              <w:rPr/>
            </w:pPr>
            <w:r w:rsidDel="00000000" w:rsidR="00000000" w:rsidRPr="00000000">
              <w:rPr>
                <w:rtl w:val="0"/>
              </w:rPr>
              <w:t xml:space="preserve">Includes correct N/A for under-experienced candidate</w:t>
            </w:r>
          </w:p>
        </w:tc>
      </w:tr>
      <w:tr>
        <w:trPr>
          <w:cantSplit w:val="0"/>
          <w:tblHeader w:val="0"/>
        </w:trPr>
        <w:tc>
          <w:tcPr/>
          <w:p w:rsidR="00000000" w:rsidDel="00000000" w:rsidP="00000000" w:rsidRDefault="00000000" w:rsidRPr="00000000" w14:paraId="000001D9">
            <w:pPr>
              <w:spacing w:after="40" w:lineRule="auto"/>
              <w:jc w:val="center"/>
              <w:rPr/>
            </w:pPr>
            <w:r w:rsidDel="00000000" w:rsidR="00000000" w:rsidRPr="00000000">
              <w:rPr>
                <w:rtl w:val="0"/>
              </w:rPr>
              <w:t xml:space="preserve">Kendall τ (per-JD ranking)</w:t>
            </w:r>
          </w:p>
        </w:tc>
        <w:tc>
          <w:tcPr/>
          <w:p w:rsidR="00000000" w:rsidDel="00000000" w:rsidP="00000000" w:rsidRDefault="00000000" w:rsidRPr="00000000" w14:paraId="000001DA">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1DB">
            <w:pPr>
              <w:spacing w:after="40" w:lineRule="auto"/>
              <w:jc w:val="center"/>
              <w:rPr/>
            </w:pPr>
            <w:r w:rsidDel="00000000" w:rsidR="00000000" w:rsidRPr="00000000">
              <w:rPr>
                <w:rtl w:val="0"/>
              </w:rPr>
              <w:t xml:space="preserve">Perfect rank preservation on both JDs</w:t>
            </w:r>
          </w:p>
        </w:tc>
      </w:tr>
      <w:tr>
        <w:trPr>
          <w:cantSplit w:val="0"/>
          <w:tblHeader w:val="0"/>
        </w:trPr>
        <w:tc>
          <w:tcPr/>
          <w:p w:rsidR="00000000" w:rsidDel="00000000" w:rsidP="00000000" w:rsidRDefault="00000000" w:rsidRPr="00000000" w14:paraId="000001DC">
            <w:pPr>
              <w:spacing w:after="40" w:lineRule="auto"/>
              <w:jc w:val="center"/>
              <w:rPr/>
            </w:pPr>
            <w:r w:rsidDel="00000000" w:rsidR="00000000" w:rsidRPr="00000000">
              <w:rPr>
                <w:rtl w:val="0"/>
              </w:rPr>
              <w:t xml:space="preserve">Expert Flag Agreement</w:t>
            </w:r>
          </w:p>
        </w:tc>
        <w:tc>
          <w:tcPr/>
          <w:p w:rsidR="00000000" w:rsidDel="00000000" w:rsidP="00000000" w:rsidRDefault="00000000" w:rsidRPr="00000000" w14:paraId="000001DD">
            <w:pPr>
              <w:spacing w:after="40" w:lineRule="auto"/>
              <w:jc w:val="center"/>
              <w:rPr/>
            </w:pPr>
            <w:r w:rsidDel="00000000" w:rsidR="00000000" w:rsidRPr="00000000">
              <w:rPr>
                <w:rtl w:val="0"/>
              </w:rPr>
              <w:t xml:space="preserve">24 / 24 = 100%</w:t>
            </w:r>
          </w:p>
        </w:tc>
        <w:tc>
          <w:tcPr/>
          <w:p w:rsidR="00000000" w:rsidDel="00000000" w:rsidP="00000000" w:rsidRDefault="00000000" w:rsidRPr="00000000" w14:paraId="000001DE">
            <w:pPr>
              <w:spacing w:after="40" w:lineRule="auto"/>
              <w:jc w:val="center"/>
              <w:rPr/>
            </w:pPr>
            <w:r w:rsidDel="00000000" w:rsidR="00000000" w:rsidRPr="00000000">
              <w:rPr>
                <w:rtl w:val="0"/>
              </w:rPr>
              <w:t xml:space="preserve">All 6 flags x 4 rows match HR assessment</w:t>
            </w:r>
          </w:p>
        </w:tc>
      </w:tr>
    </w:tbl>
    <w:p w:rsidR="00000000" w:rsidDel="00000000" w:rsidP="00000000" w:rsidRDefault="00000000" w:rsidRPr="00000000" w14:paraId="000001DF">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1E0">
      <w:pPr>
        <w:pStyle w:val="Heading4"/>
        <w:spacing w:after="60" w:before="200" w:lineRule="auto"/>
        <w:rPr/>
      </w:pPr>
      <w:r w:rsidDel="00000000" w:rsidR="00000000" w:rsidRPr="00000000">
        <w:rPr>
          <w:b w:val="1"/>
          <w:bCs w:val="1"/>
          <w:color w:val="1f4e79"/>
          <w:rtl w:val="0"/>
        </w:rPr>
        <w:t xml:space="preserve">Per-Candidate Score Breakdown (HR vs ICRS)</w:t>
      </w:r>
      <w:r w:rsidDel="00000000" w:rsidR="00000000" w:rsidRPr="00000000">
        <w:rPr>
          <w:rtl w:val="0"/>
        </w:rPr>
      </w:r>
    </w:p>
    <w:tbl>
      <w:tblPr>
        <w:tblStyle w:val="Table9"/>
        <w:tblW w:w="935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f4e79" w:val="clear"/>
          </w:tcPr>
          <w:p w:rsidR="00000000" w:rsidDel="00000000" w:rsidP="00000000" w:rsidRDefault="00000000" w:rsidRPr="00000000" w14:paraId="000001E1">
            <w:pPr>
              <w:spacing w:after="40" w:lineRule="auto"/>
              <w:jc w:val="center"/>
              <w:rPr/>
            </w:pPr>
            <w:r w:rsidDel="00000000" w:rsidR="00000000" w:rsidRPr="00000000">
              <w:rPr>
                <w:b w:val="1"/>
                <w:bCs w:val="1"/>
                <w:color w:val="ffffff"/>
                <w:rtl w:val="0"/>
              </w:rPr>
              <w:t xml:space="preserve">JD</w:t>
            </w:r>
            <w:r w:rsidDel="00000000" w:rsidR="00000000" w:rsidRPr="00000000">
              <w:rPr>
                <w:rtl w:val="0"/>
              </w:rPr>
            </w:r>
          </w:p>
        </w:tc>
        <w:tc>
          <w:tcPr>
            <w:shd w:fill="1f4e79" w:val="clear"/>
          </w:tcPr>
          <w:p w:rsidR="00000000" w:rsidDel="00000000" w:rsidP="00000000" w:rsidRDefault="00000000" w:rsidRPr="00000000" w14:paraId="000001E2">
            <w:pPr>
              <w:spacing w:after="40" w:lineRule="auto"/>
              <w:jc w:val="center"/>
              <w:rPr/>
            </w:pPr>
            <w:r w:rsidDel="00000000" w:rsidR="00000000" w:rsidRPr="00000000">
              <w:rPr>
                <w:b w:val="1"/>
                <w:bCs w:val="1"/>
                <w:color w:val="ffffff"/>
                <w:rtl w:val="0"/>
              </w:rPr>
              <w:t xml:space="preserve">Candidate</w:t>
            </w:r>
            <w:r w:rsidDel="00000000" w:rsidR="00000000" w:rsidRPr="00000000">
              <w:rPr>
                <w:rtl w:val="0"/>
              </w:rPr>
            </w:r>
          </w:p>
        </w:tc>
        <w:tc>
          <w:tcPr>
            <w:shd w:fill="1f4e79" w:val="clear"/>
          </w:tcPr>
          <w:p w:rsidR="00000000" w:rsidDel="00000000" w:rsidP="00000000" w:rsidRDefault="00000000" w:rsidRPr="00000000" w14:paraId="000001E3">
            <w:pPr>
              <w:spacing w:after="40" w:lineRule="auto"/>
              <w:jc w:val="center"/>
              <w:rPr/>
            </w:pPr>
            <w:r w:rsidDel="00000000" w:rsidR="00000000" w:rsidRPr="00000000">
              <w:rPr>
                <w:b w:val="1"/>
                <w:bCs w:val="1"/>
                <w:color w:val="ffffff"/>
                <w:rtl w:val="0"/>
              </w:rPr>
              <w:t xml:space="preserve">HR Overall</w:t>
            </w:r>
            <w:r w:rsidDel="00000000" w:rsidR="00000000" w:rsidRPr="00000000">
              <w:rPr>
                <w:rtl w:val="0"/>
              </w:rPr>
            </w:r>
          </w:p>
        </w:tc>
        <w:tc>
          <w:tcPr>
            <w:shd w:fill="1f4e79" w:val="clear"/>
          </w:tcPr>
          <w:p w:rsidR="00000000" w:rsidDel="00000000" w:rsidP="00000000" w:rsidRDefault="00000000" w:rsidRPr="00000000" w14:paraId="000001E4">
            <w:pPr>
              <w:spacing w:after="40" w:lineRule="auto"/>
              <w:jc w:val="center"/>
              <w:rPr/>
            </w:pPr>
            <w:r w:rsidDel="00000000" w:rsidR="00000000" w:rsidRPr="00000000">
              <w:rPr>
                <w:b w:val="1"/>
                <w:bCs w:val="1"/>
                <w:color w:val="ffffff"/>
                <w:rtl w:val="0"/>
              </w:rPr>
              <w:t xml:space="preserve">ICRS Overall</w:t>
            </w:r>
            <w:r w:rsidDel="00000000" w:rsidR="00000000" w:rsidRPr="00000000">
              <w:rPr>
                <w:rtl w:val="0"/>
              </w:rPr>
            </w:r>
          </w:p>
        </w:tc>
        <w:tc>
          <w:tcPr>
            <w:shd w:fill="1f4e79" w:val="clear"/>
          </w:tcPr>
          <w:p w:rsidR="00000000" w:rsidDel="00000000" w:rsidP="00000000" w:rsidRDefault="00000000" w:rsidRPr="00000000" w14:paraId="000001E5">
            <w:pPr>
              <w:spacing w:after="40" w:lineRule="auto"/>
              <w:jc w:val="center"/>
              <w:rPr/>
            </w:pPr>
            <w:r w:rsidDel="00000000" w:rsidR="00000000" w:rsidRPr="00000000">
              <w:rPr>
                <w:b w:val="1"/>
                <w:bCs w:val="1"/>
                <w:color w:val="ffffff"/>
                <w:rtl w:val="0"/>
              </w:rPr>
              <w:t xml:space="preserve">|Δ|</w:t>
            </w:r>
            <w:r w:rsidDel="00000000" w:rsidR="00000000" w:rsidRPr="00000000">
              <w:rPr>
                <w:rtl w:val="0"/>
              </w:rPr>
            </w:r>
          </w:p>
        </w:tc>
        <w:tc>
          <w:tcPr>
            <w:shd w:fill="1f4e79" w:val="clear"/>
          </w:tcPr>
          <w:p w:rsidR="00000000" w:rsidDel="00000000" w:rsidP="00000000" w:rsidRDefault="00000000" w:rsidRPr="00000000" w14:paraId="000001E6">
            <w:pPr>
              <w:spacing w:after="40" w:lineRule="auto"/>
              <w:jc w:val="center"/>
              <w:rPr/>
            </w:pPr>
            <w:r w:rsidDel="00000000" w:rsidR="00000000" w:rsidRPr="00000000">
              <w:rPr>
                <w:b w:val="1"/>
                <w:bCs w:val="1"/>
                <w:color w:val="ffffff"/>
                <w:rtl w:val="0"/>
              </w:rPr>
              <w:t xml:space="preserve">HR Eligible</w:t>
            </w:r>
            <w:r w:rsidDel="00000000" w:rsidR="00000000" w:rsidRPr="00000000">
              <w:rPr>
                <w:rtl w:val="0"/>
              </w:rPr>
            </w:r>
          </w:p>
        </w:tc>
        <w:tc>
          <w:tcPr>
            <w:shd w:fill="1f4e79" w:val="clear"/>
          </w:tcPr>
          <w:p w:rsidR="00000000" w:rsidDel="00000000" w:rsidP="00000000" w:rsidRDefault="00000000" w:rsidRPr="00000000" w14:paraId="000001E7">
            <w:pPr>
              <w:spacing w:after="40" w:lineRule="auto"/>
              <w:jc w:val="center"/>
              <w:rPr/>
            </w:pPr>
            <w:r w:rsidDel="00000000" w:rsidR="00000000" w:rsidRPr="00000000">
              <w:rPr>
                <w:b w:val="1"/>
                <w:bCs w:val="1"/>
                <w:color w:val="ffffff"/>
                <w:rtl w:val="0"/>
              </w:rPr>
              <w:t xml:space="preserve">ICRS Eligible</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lineRule="auto"/>
              <w:jc w:val="center"/>
              <w:rPr/>
            </w:pPr>
            <w:r w:rsidDel="00000000" w:rsidR="00000000" w:rsidRPr="00000000">
              <w:rPr>
                <w:rtl w:val="0"/>
              </w:rPr>
              <w:t xml:space="preserve">Calypso Support Eng</w:t>
            </w:r>
          </w:p>
        </w:tc>
        <w:tc>
          <w:tcPr/>
          <w:p w:rsidR="00000000" w:rsidDel="00000000" w:rsidP="00000000" w:rsidRDefault="00000000" w:rsidRPr="00000000" w14:paraId="000001E9">
            <w:pPr>
              <w:spacing w:after="40" w:lineRule="auto"/>
              <w:jc w:val="center"/>
              <w:rPr/>
            </w:pPr>
            <w:r w:rsidDel="00000000" w:rsidR="00000000" w:rsidRPr="00000000">
              <w:rPr>
                <w:rtl w:val="0"/>
              </w:rPr>
              <w:t xml:space="preserve">Shobhit</w:t>
            </w:r>
          </w:p>
        </w:tc>
        <w:tc>
          <w:tcPr/>
          <w:p w:rsidR="00000000" w:rsidDel="00000000" w:rsidP="00000000" w:rsidRDefault="00000000" w:rsidRPr="00000000" w14:paraId="000001EA">
            <w:pPr>
              <w:spacing w:after="40" w:lineRule="auto"/>
              <w:jc w:val="center"/>
              <w:rPr/>
            </w:pPr>
            <w:r w:rsidDel="00000000" w:rsidR="00000000" w:rsidRPr="00000000">
              <w:rPr>
                <w:rtl w:val="0"/>
              </w:rPr>
              <w:t xml:space="preserve">70.0</w:t>
            </w:r>
          </w:p>
        </w:tc>
        <w:tc>
          <w:tcPr/>
          <w:p w:rsidR="00000000" w:rsidDel="00000000" w:rsidP="00000000" w:rsidRDefault="00000000" w:rsidRPr="00000000" w14:paraId="000001EB">
            <w:pPr>
              <w:spacing w:after="40" w:lineRule="auto"/>
              <w:jc w:val="center"/>
              <w:rPr/>
            </w:pPr>
            <w:r w:rsidDel="00000000" w:rsidR="00000000" w:rsidRPr="00000000">
              <w:rPr>
                <w:rtl w:val="0"/>
              </w:rPr>
              <w:t xml:space="preserve">75.8</w:t>
            </w:r>
          </w:p>
        </w:tc>
        <w:tc>
          <w:tcPr/>
          <w:p w:rsidR="00000000" w:rsidDel="00000000" w:rsidP="00000000" w:rsidRDefault="00000000" w:rsidRPr="00000000" w14:paraId="000001EC">
            <w:pPr>
              <w:spacing w:after="40" w:lineRule="auto"/>
              <w:jc w:val="center"/>
              <w:rPr/>
            </w:pPr>
            <w:r w:rsidDel="00000000" w:rsidR="00000000" w:rsidRPr="00000000">
              <w:rPr>
                <w:rtl w:val="0"/>
              </w:rPr>
              <w:t xml:space="preserve">5.8</w:t>
            </w:r>
          </w:p>
        </w:tc>
        <w:tc>
          <w:tcPr/>
          <w:p w:rsidR="00000000" w:rsidDel="00000000" w:rsidP="00000000" w:rsidRDefault="00000000" w:rsidRPr="00000000" w14:paraId="000001ED">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1EE">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EF">
            <w:pPr>
              <w:spacing w:after="40" w:lineRule="auto"/>
              <w:jc w:val="center"/>
              <w:rPr/>
            </w:pPr>
            <w:r w:rsidDel="00000000" w:rsidR="00000000" w:rsidRPr="00000000">
              <w:rPr>
                <w:rtl w:val="0"/>
              </w:rPr>
              <w:t xml:space="preserve">Calypso Support Eng</w:t>
            </w:r>
          </w:p>
        </w:tc>
        <w:tc>
          <w:tcPr/>
          <w:p w:rsidR="00000000" w:rsidDel="00000000" w:rsidP="00000000" w:rsidRDefault="00000000" w:rsidRPr="00000000" w14:paraId="000001F0">
            <w:pPr>
              <w:spacing w:after="40" w:lineRule="auto"/>
              <w:jc w:val="center"/>
              <w:rPr/>
            </w:pPr>
            <w:r w:rsidDel="00000000" w:rsidR="00000000" w:rsidRPr="00000000">
              <w:rPr>
                <w:rtl w:val="0"/>
              </w:rPr>
              <w:t xml:space="preserve">Shubham</w:t>
            </w:r>
          </w:p>
        </w:tc>
        <w:tc>
          <w:tcPr/>
          <w:p w:rsidR="00000000" w:rsidDel="00000000" w:rsidP="00000000" w:rsidRDefault="00000000" w:rsidRPr="00000000" w14:paraId="000001F1">
            <w:pPr>
              <w:spacing w:after="40" w:lineRule="auto"/>
              <w:jc w:val="center"/>
              <w:rPr/>
            </w:pPr>
            <w:r w:rsidDel="00000000" w:rsidR="00000000" w:rsidRPr="00000000">
              <w:rPr>
                <w:rtl w:val="0"/>
              </w:rPr>
              <w:t xml:space="preserve">70.0</w:t>
            </w:r>
          </w:p>
        </w:tc>
        <w:tc>
          <w:tcPr/>
          <w:p w:rsidR="00000000" w:rsidDel="00000000" w:rsidP="00000000" w:rsidRDefault="00000000" w:rsidRPr="00000000" w14:paraId="000001F2">
            <w:pPr>
              <w:spacing w:after="40" w:lineRule="auto"/>
              <w:jc w:val="center"/>
              <w:rPr/>
            </w:pPr>
            <w:r w:rsidDel="00000000" w:rsidR="00000000" w:rsidRPr="00000000">
              <w:rPr>
                <w:rtl w:val="0"/>
              </w:rPr>
              <w:t xml:space="preserve">65.5</w:t>
            </w:r>
          </w:p>
        </w:tc>
        <w:tc>
          <w:tcPr/>
          <w:p w:rsidR="00000000" w:rsidDel="00000000" w:rsidP="00000000" w:rsidRDefault="00000000" w:rsidRPr="00000000" w14:paraId="000001F3">
            <w:pPr>
              <w:spacing w:after="40" w:lineRule="auto"/>
              <w:jc w:val="center"/>
              <w:rPr/>
            </w:pPr>
            <w:r w:rsidDel="00000000" w:rsidR="00000000" w:rsidRPr="00000000">
              <w:rPr>
                <w:rtl w:val="0"/>
              </w:rPr>
              <w:t xml:space="preserve">4.5</w:t>
            </w:r>
          </w:p>
        </w:tc>
        <w:tc>
          <w:tcPr/>
          <w:p w:rsidR="00000000" w:rsidDel="00000000" w:rsidP="00000000" w:rsidRDefault="00000000" w:rsidRPr="00000000" w14:paraId="000001F4">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1F5">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F6">
            <w:pPr>
              <w:spacing w:after="40" w:lineRule="auto"/>
              <w:jc w:val="center"/>
              <w:rPr/>
            </w:pPr>
            <w:r w:rsidDel="00000000" w:rsidR="00000000" w:rsidRPr="00000000">
              <w:rPr>
                <w:rtl w:val="0"/>
              </w:rPr>
              <w:t xml:space="preserve">Calypso Developer</w:t>
            </w:r>
          </w:p>
        </w:tc>
        <w:tc>
          <w:tcPr/>
          <w:p w:rsidR="00000000" w:rsidDel="00000000" w:rsidP="00000000" w:rsidRDefault="00000000" w:rsidRPr="00000000" w14:paraId="000001F7">
            <w:pPr>
              <w:spacing w:after="40" w:lineRule="auto"/>
              <w:jc w:val="center"/>
              <w:rPr/>
            </w:pPr>
            <w:r w:rsidDel="00000000" w:rsidR="00000000" w:rsidRPr="00000000">
              <w:rPr>
                <w:rtl w:val="0"/>
              </w:rPr>
              <w:t xml:space="preserve">Shobhit</w:t>
            </w:r>
          </w:p>
        </w:tc>
        <w:tc>
          <w:tcPr/>
          <w:p w:rsidR="00000000" w:rsidDel="00000000" w:rsidP="00000000" w:rsidRDefault="00000000" w:rsidRPr="00000000" w14:paraId="000001F8">
            <w:pPr>
              <w:spacing w:after="40" w:lineRule="auto"/>
              <w:jc w:val="center"/>
              <w:rPr/>
            </w:pPr>
            <w:r w:rsidDel="00000000" w:rsidR="00000000" w:rsidRPr="00000000">
              <w:rPr>
                <w:rtl w:val="0"/>
              </w:rPr>
              <w:t xml:space="preserve">90.0</w:t>
            </w:r>
          </w:p>
        </w:tc>
        <w:tc>
          <w:tcPr/>
          <w:p w:rsidR="00000000" w:rsidDel="00000000" w:rsidP="00000000" w:rsidRDefault="00000000" w:rsidRPr="00000000" w14:paraId="000001F9">
            <w:pPr>
              <w:spacing w:after="40" w:lineRule="auto"/>
              <w:jc w:val="center"/>
              <w:rPr/>
            </w:pPr>
            <w:r w:rsidDel="00000000" w:rsidR="00000000" w:rsidRPr="00000000">
              <w:rPr>
                <w:rtl w:val="0"/>
              </w:rPr>
              <w:t xml:space="preserve">80.1</w:t>
            </w:r>
          </w:p>
        </w:tc>
        <w:tc>
          <w:tcPr/>
          <w:p w:rsidR="00000000" w:rsidDel="00000000" w:rsidP="00000000" w:rsidRDefault="00000000" w:rsidRPr="00000000" w14:paraId="000001FA">
            <w:pPr>
              <w:spacing w:after="40" w:lineRule="auto"/>
              <w:jc w:val="center"/>
              <w:rPr/>
            </w:pPr>
            <w:r w:rsidDel="00000000" w:rsidR="00000000" w:rsidRPr="00000000">
              <w:rPr>
                <w:rtl w:val="0"/>
              </w:rPr>
              <w:t xml:space="preserve">9.9</w:t>
            </w:r>
          </w:p>
        </w:tc>
        <w:tc>
          <w:tcPr/>
          <w:p w:rsidR="00000000" w:rsidDel="00000000" w:rsidP="00000000" w:rsidRDefault="00000000" w:rsidRPr="00000000" w14:paraId="000001FB">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1FC">
            <w:pPr>
              <w:spacing w:after="40" w:lineRule="auto"/>
              <w:jc w:val="cente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FD">
            <w:pPr>
              <w:spacing w:after="40" w:lineRule="auto"/>
              <w:jc w:val="center"/>
              <w:rPr/>
            </w:pPr>
            <w:r w:rsidDel="00000000" w:rsidR="00000000" w:rsidRPr="00000000">
              <w:rPr>
                <w:rtl w:val="0"/>
              </w:rPr>
              <w:t xml:space="preserve">Calypso Developer</w:t>
            </w:r>
          </w:p>
        </w:tc>
        <w:tc>
          <w:tcPr/>
          <w:p w:rsidR="00000000" w:rsidDel="00000000" w:rsidP="00000000" w:rsidRDefault="00000000" w:rsidRPr="00000000" w14:paraId="000001FE">
            <w:pPr>
              <w:spacing w:after="40" w:lineRule="auto"/>
              <w:jc w:val="center"/>
              <w:rPr/>
            </w:pPr>
            <w:r w:rsidDel="00000000" w:rsidR="00000000" w:rsidRPr="00000000">
              <w:rPr>
                <w:rtl w:val="0"/>
              </w:rPr>
              <w:t xml:space="preserve">Shubham</w:t>
            </w:r>
          </w:p>
        </w:tc>
        <w:tc>
          <w:tcPr/>
          <w:p w:rsidR="00000000" w:rsidDel="00000000" w:rsidP="00000000" w:rsidRDefault="00000000" w:rsidRPr="00000000" w14:paraId="000001FF">
            <w:pPr>
              <w:spacing w:after="40" w:lineRule="auto"/>
              <w:jc w:val="center"/>
              <w:rPr/>
            </w:pPr>
            <w:r w:rsidDel="00000000" w:rsidR="00000000" w:rsidRPr="00000000">
              <w:rPr>
                <w:rtl w:val="0"/>
              </w:rPr>
              <w:t xml:space="preserve">20.0</w:t>
            </w:r>
          </w:p>
        </w:tc>
        <w:tc>
          <w:tcPr/>
          <w:p w:rsidR="00000000" w:rsidDel="00000000" w:rsidP="00000000" w:rsidRDefault="00000000" w:rsidRPr="00000000" w14:paraId="00000200">
            <w:pPr>
              <w:spacing w:after="40" w:lineRule="auto"/>
              <w:jc w:val="center"/>
              <w:rPr/>
            </w:pPr>
            <w:r w:rsidDel="00000000" w:rsidR="00000000" w:rsidRPr="00000000">
              <w:rPr>
                <w:rtl w:val="0"/>
              </w:rPr>
              <w:t xml:space="preserve">N/A</w:t>
            </w:r>
          </w:p>
        </w:tc>
        <w:tc>
          <w:tcPr/>
          <w:p w:rsidR="00000000" w:rsidDel="00000000" w:rsidP="00000000" w:rsidRDefault="00000000" w:rsidRPr="00000000" w14:paraId="00000201">
            <w:pPr>
              <w:spacing w:after="40" w:lineRule="auto"/>
              <w:jc w:val="center"/>
              <w:rPr/>
            </w:pPr>
            <w:r w:rsidDel="00000000" w:rsidR="00000000" w:rsidRPr="00000000">
              <w:rPr>
                <w:rtl w:val="0"/>
              </w:rPr>
              <w:t xml:space="preserve">—</w:t>
            </w:r>
          </w:p>
        </w:tc>
        <w:tc>
          <w:tcPr/>
          <w:p w:rsidR="00000000" w:rsidDel="00000000" w:rsidP="00000000" w:rsidRDefault="00000000" w:rsidRPr="00000000" w14:paraId="00000202">
            <w:pPr>
              <w:spacing w:after="40" w:lineRule="auto"/>
              <w:jc w:val="center"/>
              <w:rPr/>
            </w:pPr>
            <w:r w:rsidDel="00000000" w:rsidR="00000000" w:rsidRPr="00000000">
              <w:rPr>
                <w:rtl w:val="0"/>
              </w:rPr>
              <w:t xml:space="preserve">NO</w:t>
            </w:r>
          </w:p>
        </w:tc>
        <w:tc>
          <w:tcPr/>
          <w:p w:rsidR="00000000" w:rsidDel="00000000" w:rsidP="00000000" w:rsidRDefault="00000000" w:rsidRPr="00000000" w14:paraId="00000203">
            <w:pPr>
              <w:spacing w:after="40" w:lineRule="auto"/>
              <w:jc w:val="center"/>
              <w:rPr/>
            </w:pPr>
            <w:r w:rsidDel="00000000" w:rsidR="00000000" w:rsidRPr="00000000">
              <w:rPr>
                <w:rtl w:val="0"/>
              </w:rPr>
              <w:t xml:space="preserve">NO (filtered)</w:t>
            </w:r>
          </w:p>
        </w:tc>
      </w:tr>
    </w:tbl>
    <w:p w:rsidR="00000000" w:rsidDel="00000000" w:rsidP="00000000" w:rsidRDefault="00000000" w:rsidRPr="00000000" w14:paraId="00000204">
      <w:pPr>
        <w:spacing w:after="120" w:lineRule="auto"/>
        <w:jc w:val="both"/>
        <w:rPr/>
      </w:pPr>
      <w:r w:rsidDel="00000000" w:rsidR="00000000" w:rsidRPr="00000000">
        <w:rPr>
          <w:rtl w:val="0"/>
        </w:rPr>
      </w:r>
    </w:p>
    <w:p w:rsidR="00000000" w:rsidDel="00000000" w:rsidP="00000000" w:rsidRDefault="00000000" w:rsidRPr="00000000" w14:paraId="00000205">
      <w:pPr>
        <w:spacing w:after="120" w:lineRule="auto"/>
        <w:jc w:val="both"/>
        <w:rPr/>
      </w:pPr>
      <w:r w:rsidDel="00000000" w:rsidR="00000000" w:rsidRPr="00000000">
        <w:rPr>
          <w:rtl w:val="0"/>
        </w:rPr>
        <w:t xml:space="preserve">The largest deviation (9.9 points for Shobhit on Calypso Developer) arose because ICRS scored Technical Skills conservatively at 58% vs the HR expert’s 90%. This reflects ICRS’s stricter keyword-then-SBERT cascade — the HR expert, having domain knowledge of Calypso, credited more implicit skill coverage than the system’s three-pass matcher detected. Importantly, the ranking order was preserved perfectly: Shobhit ranked #1 under both evaluators for both JDs.</w:t>
      </w:r>
    </w:p>
    <w:p w:rsidR="00000000" w:rsidDel="00000000" w:rsidP="00000000" w:rsidRDefault="00000000" w:rsidRPr="00000000" w14:paraId="00000206">
      <w:pPr>
        <w:pStyle w:val="Heading3"/>
        <w:spacing w:after="80" w:before="280" w:lineRule="auto"/>
        <w:rPr>
          <w:color w:val="000000"/>
          <w:sz w:val="26"/>
          <w:szCs w:val="26"/>
        </w:rPr>
      </w:pPr>
      <w:r w:rsidDel="00000000" w:rsidR="00000000" w:rsidRPr="00000000">
        <w:rPr>
          <w:color w:val="000000"/>
          <w:sz w:val="26"/>
          <w:szCs w:val="26"/>
          <w:rtl w:val="0"/>
        </w:rPr>
        <w:t xml:space="preserve">Score Accuracy Metrics </w:t>
      </w:r>
    </w:p>
    <w:p w:rsidR="00000000" w:rsidDel="00000000" w:rsidP="00000000" w:rsidRDefault="00000000" w:rsidRPr="00000000" w14:paraId="00000207">
      <w:pPr>
        <w:spacing w:after="120" w:lineRule="auto"/>
        <w:jc w:val="both"/>
        <w:rPr/>
      </w:pPr>
      <w:r w:rsidDel="00000000" w:rsidR="00000000" w:rsidRPr="00000000">
        <w:rPr>
          <w:rtl w:val="0"/>
        </w:rPr>
        <w:t xml:space="preserve">To measure how close the system-generated overall scores are to HR-assigned scores, we use three standard regression metrics:</w:t>
      </w:r>
    </w:p>
    <w:p w:rsidR="00000000" w:rsidDel="00000000" w:rsidP="00000000" w:rsidRDefault="00000000" w:rsidRPr="00000000" w14:paraId="00000208">
      <w:pPr>
        <w:spacing w:after="120" w:lineRule="auto"/>
        <w:jc w:val="both"/>
        <w:rPr/>
      </w:pPr>
      <w:r w:rsidDel="00000000" w:rsidR="00000000" w:rsidRPr="00000000">
        <w:rPr>
          <w:b w:val="1"/>
          <w:bCs w:val="1"/>
          <w:rtl w:val="0"/>
        </w:rPr>
        <w:t xml:space="preserve">Mean Absolute Error (MAE): </w:t>
      </w:r>
      <w:r w:rsidDel="00000000" w:rsidR="00000000" w:rsidRPr="00000000">
        <w:rPr>
          <w:rFonts w:ascii="Arial Unicode MS" w:cs="Arial Unicode MS" w:eastAsia="Arial Unicode MS" w:hAnsi="Arial Unicode MS"/>
          <w:rtl w:val="0"/>
        </w:rPr>
        <w:t xml:space="preserve">MAE = (1/n) ∑ |HR_score − ICRS_score|. Measures the average deviation in score-units. Lower is better. Our HR-validated MAE of 6.73/100 is well under the 10-point prototype target.</w:t>
      </w:r>
      <w:r w:rsidDel="00000000" w:rsidR="00000000" w:rsidRPr="00000000">
        <w:rPr>
          <w:rtl w:val="0"/>
        </w:rPr>
      </w:r>
    </w:p>
    <w:p w:rsidR="00000000" w:rsidDel="00000000" w:rsidP="00000000" w:rsidRDefault="00000000" w:rsidRPr="00000000" w14:paraId="00000209">
      <w:pPr>
        <w:spacing w:after="120" w:lineRule="auto"/>
        <w:jc w:val="both"/>
        <w:rPr/>
      </w:pPr>
      <w:r w:rsidDel="00000000" w:rsidR="00000000" w:rsidRPr="00000000">
        <w:rPr>
          <w:b w:val="1"/>
          <w:bCs w:val="1"/>
          <w:rtl w:val="0"/>
        </w:rPr>
        <w:t xml:space="preserve">Root Mean Square Error (RMSE): </w:t>
      </w:r>
      <w:r w:rsidDel="00000000" w:rsidR="00000000" w:rsidRPr="00000000">
        <w:rPr>
          <w:rFonts w:ascii="Arial Unicode MS" w:cs="Arial Unicode MS" w:eastAsia="Arial Unicode MS" w:hAnsi="Arial Unicode MS"/>
          <w:rtl w:val="0"/>
        </w:rPr>
        <w:t xml:space="preserve">RMSE = sqrt((1/n) ∑ (HR − ICRS)²). Penalises larger errors more heavily. A small RMSE–MAE gap (7.12 vs 6.73) indicates consistent error distribution without major outliers.</w:t>
      </w:r>
      <w:r w:rsidDel="00000000" w:rsidR="00000000" w:rsidRPr="00000000">
        <w:rPr>
          <w:rtl w:val="0"/>
        </w:rPr>
      </w:r>
    </w:p>
    <w:p w:rsidR="00000000" w:rsidDel="00000000" w:rsidP="00000000" w:rsidRDefault="00000000" w:rsidRPr="00000000" w14:paraId="0000020A">
      <w:pPr>
        <w:spacing w:after="120" w:lineRule="auto"/>
        <w:jc w:val="both"/>
        <w:rPr/>
      </w:pPr>
      <w:r w:rsidDel="00000000" w:rsidR="00000000" w:rsidRPr="00000000">
        <w:rPr>
          <w:b w:val="1"/>
          <w:bCs w:val="1"/>
          <w:rtl w:val="0"/>
        </w:rPr>
        <w:t xml:space="preserve">Mean Absolute Percentage Error (MAPE): </w:t>
      </w:r>
      <w:r w:rsidDel="00000000" w:rsidR="00000000" w:rsidRPr="00000000">
        <w:rPr>
          <w:rFonts w:ascii="Arial Unicode MS" w:cs="Arial Unicode MS" w:eastAsia="Arial Unicode MS" w:hAnsi="Arial Unicode MS"/>
          <w:rtl w:val="0"/>
        </w:rPr>
        <w:t xml:space="preserve">MAPE = (1/n) ∑ (|HR − ICRS| / HR) × 100%. Scale-invariant metric; our 8.57% is within the single-digit target for a prototype system.</w:t>
      </w:r>
      <w:r w:rsidDel="00000000" w:rsidR="00000000" w:rsidRPr="00000000">
        <w:rPr>
          <w:rtl w:val="0"/>
        </w:rPr>
      </w:r>
    </w:p>
    <w:p w:rsidR="00000000" w:rsidDel="00000000" w:rsidP="00000000" w:rsidRDefault="00000000" w:rsidRPr="00000000" w14:paraId="0000020B">
      <w:pPr>
        <w:pStyle w:val="Heading3"/>
        <w:spacing w:after="80" w:before="280" w:lineRule="auto"/>
        <w:rPr>
          <w:color w:val="000000"/>
          <w:sz w:val="26"/>
          <w:szCs w:val="26"/>
        </w:rPr>
      </w:pPr>
      <w:r w:rsidDel="00000000" w:rsidR="00000000" w:rsidRPr="00000000">
        <w:rPr>
          <w:color w:val="000000"/>
          <w:sz w:val="26"/>
          <w:szCs w:val="26"/>
          <w:rtl w:val="0"/>
        </w:rPr>
        <w:t xml:space="preserve">Ranking Accuracy (Primary Metric)</w:t>
      </w:r>
    </w:p>
    <w:p w:rsidR="00000000" w:rsidDel="00000000" w:rsidP="00000000" w:rsidRDefault="00000000" w:rsidRPr="00000000" w14:paraId="0000020C">
      <w:pPr>
        <w:spacing w:after="120" w:lineRule="auto"/>
        <w:jc w:val="both"/>
        <w:rPr/>
      </w:pPr>
      <w:r w:rsidDel="00000000" w:rsidR="00000000" w:rsidRPr="00000000">
        <w:rPr>
          <w:rtl w:val="0"/>
        </w:rPr>
        <w:t xml:space="preserve">Since ICRS is primarily a ranking engine (recruiters care most about who is #1 vs #2, not whether a score is 82 vs 79), ranking metrics are the primary evaluation criterion:</w:t>
      </w:r>
    </w:p>
    <w:p w:rsidR="00000000" w:rsidDel="00000000" w:rsidP="00000000" w:rsidRDefault="00000000" w:rsidRPr="00000000" w14:paraId="0000020D">
      <w:pPr>
        <w:spacing w:after="120" w:lineRule="auto"/>
        <w:jc w:val="both"/>
        <w:rPr/>
      </w:pPr>
      <w:r w:rsidDel="00000000" w:rsidR="00000000" w:rsidRPr="00000000">
        <w:rPr>
          <w:b w:val="1"/>
          <w:bCs w:val="1"/>
          <w:rtl w:val="0"/>
        </w:rPr>
        <w:t xml:space="preserve">Kendall τ (Tau) Rank Correlation: </w:t>
      </w:r>
      <w:r w:rsidDel="00000000" w:rsidR="00000000" w:rsidRPr="00000000">
        <w:rPr>
          <w:rFonts w:ascii="Arial Unicode MS" w:cs="Arial Unicode MS" w:eastAsia="Arial Unicode MS" w:hAnsi="Arial Unicode MS"/>
          <w:rtl w:val="0"/>
        </w:rPr>
        <w:t xml:space="preserve">Measures concordance between HR ranking and ICRS ranking. τ = +1 means perfect agreement; 0 means no correlation; −1 means opposite ranking. ICRS achieves τ = 1.00 on both Calypso JDs and a mean τ = 0.85 across the full 120-row ground-truth corpus under GA-optimised weights.</w:t>
      </w:r>
      <w:r w:rsidDel="00000000" w:rsidR="00000000" w:rsidRPr="00000000">
        <w:rPr>
          <w:rtl w:val="0"/>
        </w:rPr>
      </w:r>
    </w:p>
    <w:p w:rsidR="00000000" w:rsidDel="00000000" w:rsidP="00000000" w:rsidRDefault="00000000" w:rsidRPr="00000000" w14:paraId="0000020E">
      <w:pPr>
        <w:spacing w:after="120" w:lineRule="auto"/>
        <w:jc w:val="both"/>
        <w:rPr/>
      </w:pPr>
      <w:r w:rsidDel="00000000" w:rsidR="00000000" w:rsidRPr="00000000">
        <w:rPr>
          <w:b w:val="1"/>
          <w:bCs w:val="1"/>
          <w:rtl w:val="0"/>
        </w:rPr>
        <w:t xml:space="preserve">Spearman ρ (Rho) Rank Correlation: </w:t>
      </w:r>
      <w:r w:rsidDel="00000000" w:rsidR="00000000" w:rsidRPr="00000000">
        <w:rPr>
          <w:rtl w:val="0"/>
        </w:rPr>
        <w:t xml:space="preserve">Alternative non-parametric rank correlation. Consistent with Kendall τ in our results, confirming robustness of rank agreement.</w:t>
      </w:r>
    </w:p>
    <w:tbl>
      <w:tblPr>
        <w:tblStyle w:val="Table10"/>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0F">
            <w:pPr>
              <w:spacing w:after="40" w:lineRule="auto"/>
              <w:jc w:val="center"/>
              <w:rPr/>
            </w:pPr>
            <w:r w:rsidDel="00000000" w:rsidR="00000000" w:rsidRPr="00000000">
              <w:rPr>
                <w:b w:val="1"/>
                <w:bCs w:val="1"/>
                <w:color w:val="ffffff"/>
                <w:rtl w:val="0"/>
              </w:rPr>
              <w:t xml:space="preserve">Correlation Metric</w:t>
            </w:r>
            <w:r w:rsidDel="00000000" w:rsidR="00000000" w:rsidRPr="00000000">
              <w:rPr>
                <w:rtl w:val="0"/>
              </w:rPr>
            </w:r>
          </w:p>
        </w:tc>
        <w:tc>
          <w:tcPr>
            <w:shd w:fill="1f4e79" w:val="clear"/>
          </w:tcPr>
          <w:p w:rsidR="00000000" w:rsidDel="00000000" w:rsidP="00000000" w:rsidRDefault="00000000" w:rsidRPr="00000000" w14:paraId="00000210">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211">
            <w:pPr>
              <w:spacing w:after="40" w:lineRule="auto"/>
              <w:jc w:val="center"/>
              <w:rPr/>
            </w:pPr>
            <w:r w:rsidDel="00000000" w:rsidR="00000000" w:rsidRPr="00000000">
              <w:rPr>
                <w:b w:val="1"/>
                <w:bCs w:val="1"/>
                <w:color w:val="ffffff"/>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13">
            <w:pPr>
              <w:spacing w:after="40" w:lineRule="auto"/>
              <w:jc w:val="center"/>
              <w:rPr/>
            </w:pPr>
            <w:r w:rsidDel="00000000" w:rsidR="00000000" w:rsidRPr="00000000">
              <w:rPr>
                <w:rtl w:val="0"/>
              </w:rPr>
              <w:t xml:space="preserve">τ = 1.0 or ρ = 1.0</w:t>
            </w:r>
          </w:p>
        </w:tc>
        <w:tc>
          <w:tcPr/>
          <w:p w:rsidR="00000000" w:rsidDel="00000000" w:rsidP="00000000" w:rsidRDefault="00000000" w:rsidRPr="00000000" w14:paraId="00000214">
            <w:pPr>
              <w:spacing w:after="40" w:lineRule="auto"/>
              <w:jc w:val="center"/>
              <w:rPr/>
            </w:pPr>
            <w:r w:rsidDel="00000000" w:rsidR="00000000" w:rsidRPr="00000000">
              <w:rPr>
                <w:rtl w:val="0"/>
              </w:rPr>
              <w:t xml:space="preserve">Perfect rank agreement</w:t>
            </w:r>
          </w:p>
        </w:tc>
      </w:tr>
      <w:tr>
        <w:trPr>
          <w:cantSplit w:val="0"/>
          <w:tblHeader w:val="0"/>
        </w:trPr>
        <w:tc>
          <w:tcPr/>
          <w:p w:rsidR="00000000" w:rsidDel="00000000" w:rsidP="00000000" w:rsidRDefault="00000000" w:rsidRPr="00000000" w14:paraId="00000215">
            <w:pPr>
              <w:spacing w:after="40" w:lineRule="auto"/>
              <w:jc w:val="center"/>
              <w:rPr/>
            </w:pPr>
            <w:r w:rsidDel="00000000" w:rsidR="00000000" w:rsidRPr="00000000">
              <w:rPr>
                <w:rtl w:val="0"/>
              </w:rPr>
              <w:t xml:space="preserve">0.7 – 0.9</w:t>
            </w:r>
          </w:p>
        </w:tc>
        <w:tc>
          <w:tcPr/>
          <w:p w:rsidR="00000000" w:rsidDel="00000000" w:rsidP="00000000" w:rsidRDefault="00000000" w:rsidRPr="00000000" w14:paraId="00000216">
            <w:pPr>
              <w:spacing w:after="40" w:lineRule="auto"/>
              <w:jc w:val="center"/>
              <w:rPr/>
            </w:pPr>
            <w:r w:rsidDel="00000000" w:rsidR="00000000" w:rsidRPr="00000000">
              <w:rPr>
                <w:rtl w:val="0"/>
              </w:rPr>
              <w:t xml:space="preserve">Strong</w:t>
            </w:r>
          </w:p>
        </w:tc>
        <w:tc>
          <w:tcPr/>
          <w:p w:rsidR="00000000" w:rsidDel="00000000" w:rsidP="00000000" w:rsidRDefault="00000000" w:rsidRPr="00000000" w14:paraId="00000217">
            <w:pPr>
              <w:spacing w:after="40" w:lineRule="auto"/>
              <w:jc w:val="center"/>
              <w:rPr/>
            </w:pPr>
            <w:r w:rsidDel="00000000" w:rsidR="00000000" w:rsidRPr="00000000">
              <w:rPr>
                <w:rtl w:val="0"/>
              </w:rPr>
              <w:t xml:space="preserve">Occasional minor inversions; acceptable for prototype</w:t>
            </w:r>
          </w:p>
        </w:tc>
      </w:tr>
      <w:tr>
        <w:trPr>
          <w:cantSplit w:val="0"/>
          <w:tblHeader w:val="0"/>
        </w:trPr>
        <w:tc>
          <w:tcPr/>
          <w:p w:rsidR="00000000" w:rsidDel="00000000" w:rsidP="00000000" w:rsidRDefault="00000000" w:rsidRPr="00000000" w14:paraId="00000218">
            <w:pPr>
              <w:spacing w:after="40" w:lineRule="auto"/>
              <w:jc w:val="center"/>
              <w:rPr/>
            </w:pPr>
            <w:r w:rsidDel="00000000" w:rsidR="00000000" w:rsidRPr="00000000">
              <w:rPr>
                <w:rtl w:val="0"/>
              </w:rPr>
              <w:t xml:space="preserve">0.0</w:t>
            </w:r>
          </w:p>
        </w:tc>
        <w:tc>
          <w:tcPr/>
          <w:p w:rsidR="00000000" w:rsidDel="00000000" w:rsidP="00000000" w:rsidRDefault="00000000" w:rsidRPr="00000000" w14:paraId="00000219">
            <w:pPr>
              <w:spacing w:after="40" w:lineRule="auto"/>
              <w:jc w:val="center"/>
              <w:rPr/>
            </w:pPr>
            <w:r w:rsidDel="00000000" w:rsidR="00000000" w:rsidRPr="00000000">
              <w:rPr>
                <w:rtl w:val="0"/>
              </w:rPr>
              <w:t xml:space="preserve">No correlation</w:t>
            </w:r>
          </w:p>
        </w:tc>
        <w:tc>
          <w:tcPr/>
          <w:p w:rsidR="00000000" w:rsidDel="00000000" w:rsidP="00000000" w:rsidRDefault="00000000" w:rsidRPr="00000000" w14:paraId="0000021A">
            <w:pPr>
              <w:spacing w:after="40" w:lineRule="auto"/>
              <w:jc w:val="center"/>
              <w:rPr/>
            </w:pPr>
            <w:r w:rsidDel="00000000" w:rsidR="00000000" w:rsidRPr="00000000">
              <w:rPr>
                <w:rtl w:val="0"/>
              </w:rPr>
              <w:t xml:space="preserve">System ranking is random relative to HR</w:t>
            </w:r>
          </w:p>
        </w:tc>
      </w:tr>
      <w:tr>
        <w:trPr>
          <w:cantSplit w:val="0"/>
          <w:tblHeader w:val="0"/>
        </w:trPr>
        <w:tc>
          <w:tcPr/>
          <w:p w:rsidR="00000000" w:rsidDel="00000000" w:rsidP="00000000" w:rsidRDefault="00000000" w:rsidRPr="00000000" w14:paraId="0000021B">
            <w:pPr>
              <w:spacing w:after="40" w:lineRule="auto"/>
              <w:jc w:val="center"/>
              <w:rPr/>
            </w:pPr>
            <w:r w:rsidDel="00000000" w:rsidR="00000000" w:rsidRPr="00000000">
              <w:rPr>
                <w:rFonts w:ascii="Arial Unicode MS" w:cs="Arial Unicode MS" w:eastAsia="Arial Unicode MS" w:hAnsi="Arial Unicode MS"/>
                <w:rtl w:val="0"/>
              </w:rPr>
              <w:t xml:space="preserve">−1.0</w:t>
            </w:r>
            <w:r w:rsidDel="00000000" w:rsidR="00000000" w:rsidRPr="00000000">
              <w:rPr>
                <w:rtl w:val="0"/>
              </w:rPr>
            </w:r>
          </w:p>
        </w:tc>
        <w:tc>
          <w:tcPr/>
          <w:p w:rsidR="00000000" w:rsidDel="00000000" w:rsidP="00000000" w:rsidRDefault="00000000" w:rsidRPr="00000000" w14:paraId="0000021C">
            <w:pPr>
              <w:spacing w:after="40" w:lineRule="auto"/>
              <w:jc w:val="center"/>
              <w:rPr/>
            </w:pPr>
            <w:r w:rsidDel="00000000" w:rsidR="00000000" w:rsidRPr="00000000">
              <w:rPr>
                <w:rtl w:val="0"/>
              </w:rPr>
              <w:t xml:space="preserve">Opposite</w:t>
            </w:r>
          </w:p>
        </w:tc>
        <w:tc>
          <w:tcPr/>
          <w:p w:rsidR="00000000" w:rsidDel="00000000" w:rsidP="00000000" w:rsidRDefault="00000000" w:rsidRPr="00000000" w14:paraId="0000021D">
            <w:pPr>
              <w:spacing w:after="40" w:lineRule="auto"/>
              <w:jc w:val="center"/>
              <w:rPr/>
            </w:pPr>
            <w:r w:rsidDel="00000000" w:rsidR="00000000" w:rsidRPr="00000000">
              <w:rPr>
                <w:rtl w:val="0"/>
              </w:rPr>
              <w:t xml:space="preserve">System ranks candidates in reverse order</w:t>
            </w:r>
          </w:p>
        </w:tc>
      </w:tr>
    </w:tbl>
    <w:p w:rsidR="00000000" w:rsidDel="00000000" w:rsidP="00000000" w:rsidRDefault="00000000" w:rsidRPr="00000000" w14:paraId="0000021E">
      <w:pPr>
        <w:pStyle w:val="Heading3"/>
        <w:spacing w:after="80" w:before="280" w:lineRule="auto"/>
        <w:rPr>
          <w:color w:val="000000"/>
          <w:sz w:val="26"/>
          <w:szCs w:val="26"/>
        </w:rPr>
      </w:pPr>
      <w:r w:rsidDel="00000000" w:rsidR="00000000" w:rsidRPr="00000000">
        <w:rPr>
          <w:color w:val="000000"/>
          <w:sz w:val="26"/>
          <w:szCs w:val="26"/>
          <w:rtl w:val="0"/>
        </w:rPr>
        <w:t xml:space="preserve">GA Optimisation Evaluation</w:t>
      </w:r>
    </w:p>
    <w:p w:rsidR="00000000" w:rsidDel="00000000" w:rsidP="00000000" w:rsidRDefault="00000000" w:rsidRPr="00000000" w14:paraId="0000021F">
      <w:pPr>
        <w:pStyle w:val="Heading4"/>
        <w:spacing w:after="60" w:before="200" w:lineRule="auto"/>
        <w:rPr/>
      </w:pPr>
      <w:r w:rsidDel="00000000" w:rsidR="00000000" w:rsidRPr="00000000">
        <w:rPr>
          <w:b w:val="1"/>
          <w:bCs w:val="1"/>
          <w:color w:val="1f4e79"/>
          <w:rtl w:val="0"/>
        </w:rPr>
        <w:t xml:space="preserve">Objective of GA in the System</w:t>
      </w:r>
      <w:r w:rsidDel="00000000" w:rsidR="00000000" w:rsidRPr="00000000">
        <w:rPr>
          <w:rtl w:val="0"/>
        </w:rPr>
      </w:r>
    </w:p>
    <w:p w:rsidR="00000000" w:rsidDel="00000000" w:rsidP="00000000" w:rsidRDefault="00000000" w:rsidRPr="00000000" w14:paraId="00000220">
      <w:pPr>
        <w:spacing w:after="120" w:lineRule="auto"/>
        <w:jc w:val="both"/>
        <w:rPr/>
      </w:pPr>
      <w:r w:rsidDel="00000000" w:rsidR="00000000" w:rsidRPr="00000000">
        <w:rPr>
          <w:rtl w:val="0"/>
        </w:rPr>
        <w:t xml:space="preserve">The Genetic Algorithm serves a single purpose: discover the optimal weight vector [w_skills, w_experience, w_education, w_availability, w_miscellaneous] per job category that maximises the Kendall τ rank correlation between the ICRS-predicted candidate ranking and the ground-truth ranking. The GA does not modify the scoring dimensions themselves — it only calibrates how much each dimension contributes to the final composite score, improving rank fidelity without any MAE computation.</w:t>
      </w:r>
    </w:p>
    <w:p w:rsidR="00000000" w:rsidDel="00000000" w:rsidP="00000000" w:rsidRDefault="00000000" w:rsidRPr="00000000" w14:paraId="00000221">
      <w:pPr>
        <w:spacing w:after="120" w:lineRule="auto"/>
        <w:jc w:val="both"/>
        <w:rPr/>
      </w:pPr>
      <w:r w:rsidDel="00000000" w:rsidR="00000000" w:rsidRPr="00000000">
        <w:rPr>
          <w:rtl w:val="0"/>
        </w:rPr>
      </w:r>
    </w:p>
    <w:p w:rsidR="00000000" w:rsidDel="00000000" w:rsidP="00000000" w:rsidRDefault="00000000" w:rsidRPr="00000000" w14:paraId="00000222">
      <w:pPr>
        <w:spacing w:after="120" w:lineRule="auto"/>
        <w:jc w:val="both"/>
        <w:rPr/>
      </w:pPr>
      <w:r w:rsidDel="00000000" w:rsidR="00000000" w:rsidRPr="00000000">
        <w:rPr>
          <w:rtl w:val="0"/>
        </w:rPr>
      </w:r>
    </w:p>
    <w:p w:rsidR="00000000" w:rsidDel="00000000" w:rsidP="00000000" w:rsidRDefault="00000000" w:rsidRPr="00000000" w14:paraId="00000223">
      <w:pPr>
        <w:spacing w:after="120" w:lineRule="auto"/>
        <w:jc w:val="both"/>
        <w:rPr/>
      </w:pPr>
      <w:r w:rsidDel="00000000" w:rsidR="00000000" w:rsidRPr="00000000">
        <w:rPr>
          <w:rtl w:val="0"/>
        </w:rPr>
      </w:r>
    </w:p>
    <w:p w:rsidR="00000000" w:rsidDel="00000000" w:rsidP="00000000" w:rsidRDefault="00000000" w:rsidRPr="00000000" w14:paraId="00000224">
      <w:pPr>
        <w:spacing w:after="120" w:lineRule="auto"/>
        <w:jc w:val="both"/>
        <w:rPr/>
      </w:pPr>
      <w:r w:rsidDel="00000000" w:rsidR="00000000" w:rsidRPr="00000000">
        <w:rPr>
          <w:rtl w:val="0"/>
        </w:rPr>
      </w:r>
    </w:p>
    <w:p w:rsidR="00000000" w:rsidDel="00000000" w:rsidP="00000000" w:rsidRDefault="00000000" w:rsidRPr="00000000" w14:paraId="00000225">
      <w:pPr>
        <w:spacing w:after="120" w:lineRule="auto"/>
        <w:jc w:val="both"/>
        <w:rPr/>
      </w:pPr>
      <w:r w:rsidDel="00000000" w:rsidR="00000000" w:rsidRPr="00000000">
        <w:rPr>
          <w:rtl w:val="0"/>
        </w:rPr>
      </w:r>
    </w:p>
    <w:p w:rsidR="00000000" w:rsidDel="00000000" w:rsidP="00000000" w:rsidRDefault="00000000" w:rsidRPr="00000000" w14:paraId="00000226">
      <w:pPr>
        <w:spacing w:after="120" w:lineRule="auto"/>
        <w:jc w:val="both"/>
        <w:rPr/>
      </w:pPr>
      <w:r w:rsidDel="00000000" w:rsidR="00000000" w:rsidRPr="00000000">
        <w:rPr/>
        <w:drawing>
          <wp:inline distB="114300" distT="114300" distL="114300" distR="114300">
            <wp:extent cx="5731200" cy="2476500"/>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4"/>
        <w:spacing w:after="60" w:before="200" w:lineRule="auto"/>
        <w:rPr/>
      </w:pPr>
      <w:r w:rsidDel="00000000" w:rsidR="00000000" w:rsidRPr="00000000">
        <w:rPr>
          <w:b w:val="1"/>
          <w:bCs w:val="1"/>
          <w:color w:val="1f4e79"/>
          <w:rtl w:val="0"/>
        </w:rPr>
        <w:t xml:space="preserve">Fitness Function — Kendall τ Rank Correlation</w:t>
      </w:r>
      <w:r w:rsidDel="00000000" w:rsidR="00000000" w:rsidRPr="00000000">
        <w:rPr>
          <w:rtl w:val="0"/>
        </w:rPr>
      </w:r>
    </w:p>
    <w:p w:rsidR="00000000" w:rsidDel="00000000" w:rsidP="00000000" w:rsidRDefault="00000000" w:rsidRPr="00000000" w14:paraId="00000228">
      <w:pPr>
        <w:spacing w:after="120" w:lineRule="auto"/>
        <w:jc w:val="both"/>
        <w:rPr/>
      </w:pPr>
      <w:r w:rsidDel="00000000" w:rsidR="00000000" w:rsidRPr="00000000">
        <w:rPr>
          <w:rtl w:val="0"/>
        </w:rPr>
        <w:t xml:space="preserve">The fitness function was upgraded from pure Kendall τ (v10.4) to a composite that prioritises MAE reduction while preserving rank fidelity:</w:t>
      </w:r>
    </w:p>
    <w:p w:rsidR="00000000" w:rsidDel="00000000" w:rsidP="00000000" w:rsidRDefault="00000000" w:rsidRPr="00000000" w14:paraId="00000229">
      <w:pPr>
        <w:spacing w:after="120" w:lineRule="auto"/>
        <w:jc w:val="both"/>
        <w:rPr/>
      </w:pPr>
      <w:r w:rsidDel="00000000" w:rsidR="00000000" w:rsidRPr="00000000">
        <w:rPr>
          <w:rFonts w:ascii="Arimo" w:cs="Arimo" w:eastAsia="Arimo" w:hAnsi="Arimo"/>
          <w:rtl w:val="0"/>
        </w:rPr>
        <w:t xml:space="preserve">Fitness(w) = Kendall τ(predicted_ranks, ground_truth_ranks)</w:t>
      </w:r>
      <w:r w:rsidDel="00000000" w:rsidR="00000000" w:rsidRPr="00000000">
        <w:rPr>
          <w:rtl w:val="0"/>
        </w:rPr>
      </w:r>
    </w:p>
    <w:p w:rsidR="00000000" w:rsidDel="00000000" w:rsidP="00000000" w:rsidRDefault="00000000" w:rsidRPr="00000000" w14:paraId="0000022A">
      <w:pPr>
        <w:spacing w:after="120" w:lineRule="auto"/>
        <w:jc w:val="both"/>
        <w:rPr/>
      </w:pPr>
      <w:r w:rsidDel="00000000" w:rsidR="00000000" w:rsidRPr="00000000">
        <w:rPr>
          <w:rFonts w:ascii="Arial Unicode MS" w:cs="Arial Unicode MS" w:eastAsia="Arial Unicode MS" w:hAnsi="Arial Unicode MS"/>
          <w:rtl w:val="0"/>
        </w:rPr>
        <w:t xml:space="preserve">Kendall τ measures the proportion of concordant pairs minus discordant pairs, divided by total pairs: τ = (C − D) / N. A value of +1 means perfect rank agreement; 0 means no correlation; −1 means opposite ordering. This is the sole fitness function in the submitted system — no MAE component is used at any stage of the GA.</w:t>
      </w:r>
      <w:r w:rsidDel="00000000" w:rsidR="00000000" w:rsidRPr="00000000">
        <w:rPr>
          <w:rtl w:val="0"/>
        </w:rPr>
      </w:r>
    </w:p>
    <w:p w:rsidR="00000000" w:rsidDel="00000000" w:rsidP="00000000" w:rsidRDefault="00000000" w:rsidRPr="00000000" w14:paraId="0000022B">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2C">
      <w:pPr>
        <w:pStyle w:val="Heading4"/>
        <w:spacing w:after="60" w:before="200" w:lineRule="auto"/>
        <w:rPr/>
      </w:pPr>
      <w:r w:rsidDel="00000000" w:rsidR="00000000" w:rsidRPr="00000000">
        <w:rPr>
          <w:b w:val="1"/>
          <w:bCs w:val="1"/>
          <w:color w:val="1f4e79"/>
          <w:rtl w:val="0"/>
        </w:rPr>
        <w:t xml:space="preserve">Stopping Criteria — Kendall τ Plateau</w:t>
      </w:r>
      <w:r w:rsidDel="00000000" w:rsidR="00000000" w:rsidRPr="00000000">
        <w:rPr>
          <w:rtl w:val="0"/>
        </w:rPr>
      </w:r>
    </w:p>
    <w:p w:rsidR="00000000" w:rsidDel="00000000" w:rsidP="00000000" w:rsidRDefault="00000000" w:rsidRPr="00000000" w14:paraId="0000022D">
      <w:pPr>
        <w:spacing w:after="120" w:lineRule="auto"/>
        <w:jc w:val="both"/>
        <w:rPr/>
      </w:pPr>
      <w:r w:rsidDel="00000000" w:rsidR="00000000" w:rsidRPr="00000000">
        <w:rPr>
          <w:rtl w:val="0"/>
        </w:rPr>
        <w:t xml:space="preserve">The GA halts when the first of three conditions is met:</w:t>
      </w:r>
    </w:p>
    <w:p w:rsidR="00000000" w:rsidDel="00000000" w:rsidP="00000000" w:rsidRDefault="00000000" w:rsidRPr="00000000" w14:paraId="0000022E">
      <w:pPr>
        <w:numPr>
          <w:ilvl w:val="0"/>
          <w:numId w:val="1"/>
        </w:numPr>
        <w:spacing w:after="60" w:lineRule="auto"/>
        <w:ind w:left="720" w:hanging="360"/>
        <w:rPr/>
      </w:pPr>
      <w:r w:rsidDel="00000000" w:rsidR="00000000" w:rsidRPr="00000000">
        <w:rPr>
          <w:rtl w:val="0"/>
        </w:rPr>
        <w:t xml:space="preserve">Fitness Plateau: the best Kendall τ fitness has not improved for 12 consecutive generations (early_stop_patience = 12). This is the primary stopping signal in the submitted system.</w:t>
      </w:r>
    </w:p>
    <w:p w:rsidR="00000000" w:rsidDel="00000000" w:rsidP="00000000" w:rsidRDefault="00000000" w:rsidRPr="00000000" w14:paraId="0000022F">
      <w:pPr>
        <w:numPr>
          <w:ilvl w:val="0"/>
          <w:numId w:val="1"/>
        </w:numPr>
        <w:spacing w:after="60" w:lineRule="auto"/>
        <w:ind w:left="720" w:hanging="360"/>
        <w:rPr/>
      </w:pPr>
      <w:r w:rsidDel="00000000" w:rsidR="00000000" w:rsidRPr="00000000">
        <w:rPr>
          <w:rtl w:val="0"/>
        </w:rPr>
        <w:t xml:space="preserve">Generation Cap: the hard maximum of 60 generations is reached, whichever comes first.</w:t>
      </w:r>
    </w:p>
    <w:p w:rsidR="00000000" w:rsidDel="00000000" w:rsidP="00000000" w:rsidRDefault="00000000" w:rsidRPr="00000000" w14:paraId="00000230">
      <w:pPr>
        <w:numPr>
          <w:ilvl w:val="0"/>
          <w:numId w:val="1"/>
        </w:numPr>
        <w:spacing w:after="60" w:lineRule="auto"/>
        <w:ind w:left="720" w:hanging="360"/>
        <w:rPr/>
      </w:pPr>
      <w:r w:rsidDel="00000000" w:rsidR="00000000" w:rsidRPr="00000000">
        <w:rPr>
          <w:rtl w:val="0"/>
        </w:rPr>
        <w:t xml:space="preserve">The two-condition stopping rule (τ plateau OR generation cap) ensures the GA terminates efficiently without wasting compute on stalled populations.</w:t>
      </w:r>
    </w:p>
    <w:p w:rsidR="00000000" w:rsidDel="00000000" w:rsidP="00000000" w:rsidRDefault="00000000" w:rsidRPr="00000000" w14:paraId="00000231">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32">
      <w:pPr>
        <w:pStyle w:val="Heading4"/>
        <w:spacing w:after="60" w:before="200" w:lineRule="auto"/>
        <w:rPr/>
      </w:pPr>
      <w:r w:rsidDel="00000000" w:rsidR="00000000" w:rsidRPr="00000000">
        <w:rPr>
          <w:b w:val="1"/>
          <w:bCs w:val="1"/>
          <w:color w:val="1f4e79"/>
          <w:rtl w:val="0"/>
        </w:rPr>
        <w:t xml:space="preserve">GA Hyperparameters (Validated)</w:t>
      </w: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33">
            <w:pPr>
              <w:spacing w:after="40" w:lineRule="auto"/>
              <w:jc w:val="center"/>
              <w:rPr/>
            </w:pPr>
            <w:r w:rsidDel="00000000" w:rsidR="00000000" w:rsidRPr="00000000">
              <w:rPr>
                <w:b w:val="1"/>
                <w:bCs w:val="1"/>
                <w:color w:val="ffffff"/>
                <w:rtl w:val="0"/>
              </w:rPr>
              <w:t xml:space="preserve">Parameter</w:t>
            </w:r>
            <w:r w:rsidDel="00000000" w:rsidR="00000000" w:rsidRPr="00000000">
              <w:rPr>
                <w:rtl w:val="0"/>
              </w:rPr>
            </w:r>
          </w:p>
        </w:tc>
        <w:tc>
          <w:tcPr>
            <w:shd w:fill="1f4e79" w:val="clear"/>
          </w:tcPr>
          <w:p w:rsidR="00000000" w:rsidDel="00000000" w:rsidP="00000000" w:rsidRDefault="00000000" w:rsidRPr="00000000" w14:paraId="00000234">
            <w:pPr>
              <w:spacing w:after="40" w:lineRule="auto"/>
              <w:jc w:val="center"/>
              <w:rPr/>
            </w:pPr>
            <w:r w:rsidDel="00000000" w:rsidR="00000000" w:rsidRPr="00000000">
              <w:rPr>
                <w:b w:val="1"/>
                <w:bCs w:val="1"/>
                <w:color w:val="ffffff"/>
                <w:rtl w:val="0"/>
              </w:rPr>
              <w:t xml:space="preserve">Value</w:t>
            </w:r>
            <w:r w:rsidDel="00000000" w:rsidR="00000000" w:rsidRPr="00000000">
              <w:rPr>
                <w:rtl w:val="0"/>
              </w:rPr>
            </w:r>
          </w:p>
        </w:tc>
        <w:tc>
          <w:tcPr>
            <w:shd w:fill="1f4e79" w:val="clear"/>
          </w:tcPr>
          <w:p w:rsidR="00000000" w:rsidDel="00000000" w:rsidP="00000000" w:rsidRDefault="00000000" w:rsidRPr="00000000" w14:paraId="00000235">
            <w:pPr>
              <w:spacing w:after="40" w:lineRule="auto"/>
              <w:jc w:val="center"/>
              <w:rPr/>
            </w:pPr>
            <w:r w:rsidDel="00000000" w:rsidR="00000000" w:rsidRPr="00000000">
              <w:rPr>
                <w:b w:val="1"/>
                <w:bCs w:val="1"/>
                <w:color w:val="ffffff"/>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lineRule="auto"/>
              <w:jc w:val="center"/>
              <w:rPr/>
            </w:pPr>
            <w:r w:rsidDel="00000000" w:rsidR="00000000" w:rsidRPr="00000000">
              <w:rPr>
                <w:rtl w:val="0"/>
              </w:rPr>
              <w:t xml:space="preserve">Population Size</w:t>
            </w:r>
          </w:p>
        </w:tc>
        <w:tc>
          <w:tcPr/>
          <w:p w:rsidR="00000000" w:rsidDel="00000000" w:rsidP="00000000" w:rsidRDefault="00000000" w:rsidRPr="00000000" w14:paraId="00000237">
            <w:pPr>
              <w:spacing w:after="40" w:lineRule="auto"/>
              <w:jc w:val="center"/>
              <w:rPr/>
            </w:pPr>
            <w:r w:rsidDel="00000000" w:rsidR="00000000" w:rsidRPr="00000000">
              <w:rPr>
                <w:rtl w:val="0"/>
              </w:rPr>
              <w:t xml:space="preserve">80</w:t>
            </w:r>
          </w:p>
        </w:tc>
        <w:tc>
          <w:tcPr/>
          <w:p w:rsidR="00000000" w:rsidDel="00000000" w:rsidP="00000000" w:rsidRDefault="00000000" w:rsidRPr="00000000" w14:paraId="00000238">
            <w:pPr>
              <w:spacing w:after="40" w:lineRule="auto"/>
              <w:jc w:val="center"/>
              <w:rPr/>
            </w:pPr>
            <w:r w:rsidDel="00000000" w:rsidR="00000000" w:rsidRPr="00000000">
              <w:rPr>
                <w:rtl w:val="0"/>
              </w:rPr>
              <w:t xml:space="preserve">Sufficient diversity for a 5-dimensional continuous space</w:t>
            </w:r>
          </w:p>
        </w:tc>
      </w:tr>
      <w:tr>
        <w:trPr>
          <w:cantSplit w:val="0"/>
          <w:tblHeader w:val="0"/>
        </w:trPr>
        <w:tc>
          <w:tcPr/>
          <w:p w:rsidR="00000000" w:rsidDel="00000000" w:rsidP="00000000" w:rsidRDefault="00000000" w:rsidRPr="00000000" w14:paraId="00000239">
            <w:pPr>
              <w:spacing w:after="40" w:lineRule="auto"/>
              <w:jc w:val="center"/>
              <w:rPr/>
            </w:pPr>
            <w:r w:rsidDel="00000000" w:rsidR="00000000" w:rsidRPr="00000000">
              <w:rPr>
                <w:rtl w:val="0"/>
              </w:rPr>
              <w:t xml:space="preserve">Max Generations</w:t>
            </w:r>
          </w:p>
        </w:tc>
        <w:tc>
          <w:tcPr/>
          <w:p w:rsidR="00000000" w:rsidDel="00000000" w:rsidP="00000000" w:rsidRDefault="00000000" w:rsidRPr="00000000" w14:paraId="0000023A">
            <w:pPr>
              <w:spacing w:after="40" w:lineRule="auto"/>
              <w:jc w:val="center"/>
              <w:rPr/>
            </w:pPr>
            <w:r w:rsidDel="00000000" w:rsidR="00000000" w:rsidRPr="00000000">
              <w:rPr>
                <w:rtl w:val="0"/>
              </w:rPr>
              <w:t xml:space="preserve">60</w:t>
            </w:r>
          </w:p>
        </w:tc>
        <w:tc>
          <w:tcPr/>
          <w:p w:rsidR="00000000" w:rsidDel="00000000" w:rsidP="00000000" w:rsidRDefault="00000000" w:rsidRPr="00000000" w14:paraId="0000023B">
            <w:pPr>
              <w:spacing w:after="40" w:lineRule="auto"/>
              <w:jc w:val="center"/>
              <w:rPr/>
            </w:pPr>
            <w:r w:rsidDel="00000000" w:rsidR="00000000" w:rsidRPr="00000000">
              <w:rPr>
                <w:rtl w:val="0"/>
              </w:rPr>
              <w:t xml:space="preserve">Generous ceiling; typical convergence occurs in 40–120 gens</w:t>
            </w:r>
          </w:p>
        </w:tc>
      </w:tr>
      <w:tr>
        <w:trPr>
          <w:cantSplit w:val="0"/>
          <w:tblHeader w:val="0"/>
        </w:trPr>
        <w:tc>
          <w:tcPr/>
          <w:p w:rsidR="00000000" w:rsidDel="00000000" w:rsidP="00000000" w:rsidRDefault="00000000" w:rsidRPr="00000000" w14:paraId="0000023C">
            <w:pPr>
              <w:spacing w:after="40" w:lineRule="auto"/>
              <w:jc w:val="center"/>
              <w:rPr/>
            </w:pPr>
            <w:r w:rsidDel="00000000" w:rsidR="00000000" w:rsidRPr="00000000">
              <w:rPr>
                <w:rtl w:val="0"/>
              </w:rPr>
              <w:t xml:space="preserve">Tournament k</w:t>
            </w:r>
          </w:p>
        </w:tc>
        <w:tc>
          <w:tcPr/>
          <w:p w:rsidR="00000000" w:rsidDel="00000000" w:rsidP="00000000" w:rsidRDefault="00000000" w:rsidRPr="00000000" w14:paraId="0000023D">
            <w:pPr>
              <w:spacing w:after="40" w:lineRule="auto"/>
              <w:jc w:val="center"/>
              <w:rPr/>
            </w:pPr>
            <w:r w:rsidDel="00000000" w:rsidR="00000000" w:rsidRPr="00000000">
              <w:rPr>
                <w:rtl w:val="0"/>
              </w:rPr>
              <w:t xml:space="preserve">3</w:t>
            </w:r>
          </w:p>
        </w:tc>
        <w:tc>
          <w:tcPr/>
          <w:p w:rsidR="00000000" w:rsidDel="00000000" w:rsidP="00000000" w:rsidRDefault="00000000" w:rsidRPr="00000000" w14:paraId="0000023E">
            <w:pPr>
              <w:spacing w:after="40" w:lineRule="auto"/>
              <w:jc w:val="center"/>
              <w:rPr/>
            </w:pPr>
            <w:r w:rsidDel="00000000" w:rsidR="00000000" w:rsidRPr="00000000">
              <w:rPr>
                <w:rtl w:val="0"/>
              </w:rPr>
              <w:t xml:space="preserve">Low selection pressure; promotes exploration over premature convergence</w:t>
            </w:r>
          </w:p>
        </w:tc>
      </w:tr>
      <w:tr>
        <w:trPr>
          <w:cantSplit w:val="0"/>
          <w:tblHeader w:val="0"/>
        </w:trPr>
        <w:tc>
          <w:tcPr/>
          <w:p w:rsidR="00000000" w:rsidDel="00000000" w:rsidP="00000000" w:rsidRDefault="00000000" w:rsidRPr="00000000" w14:paraId="0000023F">
            <w:pPr>
              <w:spacing w:after="40" w:lineRule="auto"/>
              <w:jc w:val="center"/>
              <w:rPr/>
            </w:pPr>
            <w:r w:rsidDel="00000000" w:rsidR="00000000" w:rsidRPr="00000000">
              <w:rPr>
                <w:rtl w:val="0"/>
              </w:rPr>
              <w:t xml:space="preserve">Crossover</w:t>
            </w:r>
          </w:p>
        </w:tc>
        <w:tc>
          <w:tcPr/>
          <w:p w:rsidR="00000000" w:rsidDel="00000000" w:rsidP="00000000" w:rsidRDefault="00000000" w:rsidRPr="00000000" w14:paraId="00000240">
            <w:pPr>
              <w:spacing w:after="40" w:lineRule="auto"/>
              <w:jc w:val="center"/>
              <w:rPr/>
            </w:pPr>
            <w:r w:rsidDel="00000000" w:rsidR="00000000" w:rsidRPr="00000000">
              <w:rPr>
                <w:rtl w:val="0"/>
              </w:rPr>
              <w:t xml:space="preserve">BLX-α (α=0.5), prob=0.75</w:t>
            </w:r>
          </w:p>
        </w:tc>
        <w:tc>
          <w:tcPr/>
          <w:p w:rsidR="00000000" w:rsidDel="00000000" w:rsidP="00000000" w:rsidRDefault="00000000" w:rsidRPr="00000000" w14:paraId="00000241">
            <w:pPr>
              <w:spacing w:after="40" w:lineRule="auto"/>
              <w:jc w:val="center"/>
              <w:rPr/>
            </w:pPr>
            <w:r w:rsidDel="00000000" w:rsidR="00000000" w:rsidRPr="00000000">
              <w:rPr>
                <w:rtl w:val="0"/>
              </w:rPr>
              <w:t xml:space="preserve">Blend crossover ideal for continuous chromosomes; can produce offspring outside parent range</w:t>
            </w:r>
          </w:p>
        </w:tc>
      </w:tr>
      <w:tr>
        <w:trPr>
          <w:cantSplit w:val="0"/>
          <w:tblHeader w:val="0"/>
        </w:trPr>
        <w:tc>
          <w:tcPr/>
          <w:p w:rsidR="00000000" w:rsidDel="00000000" w:rsidP="00000000" w:rsidRDefault="00000000" w:rsidRPr="00000000" w14:paraId="00000242">
            <w:pPr>
              <w:spacing w:after="40" w:lineRule="auto"/>
              <w:jc w:val="center"/>
              <w:rPr/>
            </w:pPr>
            <w:r w:rsidDel="00000000" w:rsidR="00000000" w:rsidRPr="00000000">
              <w:rPr>
                <w:rtl w:val="0"/>
              </w:rPr>
              <w:t xml:space="preserve">Mutation</w:t>
            </w:r>
          </w:p>
        </w:tc>
        <w:tc>
          <w:tcPr/>
          <w:p w:rsidR="00000000" w:rsidDel="00000000" w:rsidP="00000000" w:rsidRDefault="00000000" w:rsidRPr="00000000" w14:paraId="00000243">
            <w:pPr>
              <w:spacing w:after="40" w:lineRule="auto"/>
              <w:jc w:val="center"/>
              <w:rPr/>
            </w:pPr>
            <w:r w:rsidDel="00000000" w:rsidR="00000000" w:rsidRPr="00000000">
              <w:rPr>
                <w:rtl w:val="0"/>
              </w:rPr>
              <w:t xml:space="preserve">Gaussian σ=0.08, per-gene rate=0.15</w:t>
            </w:r>
          </w:p>
        </w:tc>
        <w:tc>
          <w:tcPr/>
          <w:p w:rsidR="00000000" w:rsidDel="00000000" w:rsidP="00000000" w:rsidRDefault="00000000" w:rsidRPr="00000000" w14:paraId="00000244">
            <w:pPr>
              <w:spacing w:after="40" w:lineRule="auto"/>
              <w:jc w:val="center"/>
              <w:rPr/>
            </w:pPr>
            <w:r w:rsidDel="00000000" w:rsidR="00000000" w:rsidRPr="00000000">
              <w:rPr>
                <w:rtl w:val="0"/>
              </w:rPr>
              <w:t xml:space="preserve">Fine perturbation; per-gene (not per-individual) mutation ensures each dimension explored independently</w:t>
            </w:r>
          </w:p>
        </w:tc>
      </w:tr>
      <w:tr>
        <w:trPr>
          <w:cantSplit w:val="0"/>
          <w:tblHeader w:val="0"/>
        </w:trPr>
        <w:tc>
          <w:tcPr/>
          <w:p w:rsidR="00000000" w:rsidDel="00000000" w:rsidP="00000000" w:rsidRDefault="00000000" w:rsidRPr="00000000" w14:paraId="00000245">
            <w:pPr>
              <w:spacing w:after="40" w:lineRule="auto"/>
              <w:jc w:val="center"/>
              <w:rPr/>
            </w:pPr>
            <w:r w:rsidDel="00000000" w:rsidR="00000000" w:rsidRPr="00000000">
              <w:rPr>
                <w:rtl w:val="0"/>
              </w:rPr>
              <w:t xml:space="preserve">Elitism</w:t>
            </w:r>
          </w:p>
        </w:tc>
        <w:tc>
          <w:tcPr/>
          <w:p w:rsidR="00000000" w:rsidDel="00000000" w:rsidP="00000000" w:rsidRDefault="00000000" w:rsidRPr="00000000" w14:paraId="00000246">
            <w:pPr>
              <w:spacing w:after="40" w:lineRule="auto"/>
              <w:jc w:val="center"/>
              <w:rPr/>
            </w:pPr>
            <w:r w:rsidDel="00000000" w:rsidR="00000000" w:rsidRPr="00000000">
              <w:rPr>
                <w:rtl w:val="0"/>
              </w:rPr>
              <w:t xml:space="preserve">Top-2</w:t>
            </w:r>
          </w:p>
        </w:tc>
        <w:tc>
          <w:tcPr/>
          <w:p w:rsidR="00000000" w:rsidDel="00000000" w:rsidP="00000000" w:rsidRDefault="00000000" w:rsidRPr="00000000" w14:paraId="00000247">
            <w:pPr>
              <w:spacing w:after="40" w:lineRule="auto"/>
              <w:jc w:val="center"/>
              <w:rPr/>
            </w:pPr>
            <w:r w:rsidDel="00000000" w:rsidR="00000000" w:rsidRPr="00000000">
              <w:rPr>
                <w:rtl w:val="0"/>
              </w:rPr>
              <w:t xml:space="preserve">Guarantees the GA never loses its best-found solution</w:t>
            </w:r>
          </w:p>
        </w:tc>
      </w:tr>
      <w:tr>
        <w:trPr>
          <w:cantSplit w:val="0"/>
          <w:tblHeader w:val="0"/>
        </w:trPr>
        <w:tc>
          <w:tcPr/>
          <w:p w:rsidR="00000000" w:rsidDel="00000000" w:rsidP="00000000" w:rsidRDefault="00000000" w:rsidRPr="00000000" w14:paraId="00000248">
            <w:pPr>
              <w:spacing w:after="40" w:lineRule="auto"/>
              <w:jc w:val="center"/>
              <w:rPr/>
            </w:pPr>
            <w:r w:rsidDel="00000000" w:rsidR="00000000" w:rsidRPr="00000000">
              <w:rPr>
                <w:rtl w:val="0"/>
              </w:rPr>
              <w:t xml:space="preserve">Weight Bounds</w:t>
            </w:r>
          </w:p>
        </w:tc>
        <w:tc>
          <w:tcPr/>
          <w:p w:rsidR="00000000" w:rsidDel="00000000" w:rsidP="00000000" w:rsidRDefault="00000000" w:rsidRPr="00000000" w14:paraId="00000249">
            <w:pPr>
              <w:spacing w:after="40" w:lineRule="auto"/>
              <w:jc w:val="center"/>
              <w:rPr/>
            </w:pPr>
            <w:r w:rsidDel="00000000" w:rsidR="00000000" w:rsidRPr="00000000">
              <w:rPr>
                <w:rtl w:val="0"/>
              </w:rPr>
              <w:t xml:space="preserve">[0.05, 0.60] per dimension</w:t>
            </w:r>
          </w:p>
        </w:tc>
        <w:tc>
          <w:tcPr/>
          <w:p w:rsidR="00000000" w:rsidDel="00000000" w:rsidP="00000000" w:rsidRDefault="00000000" w:rsidRPr="00000000" w14:paraId="0000024A">
            <w:pPr>
              <w:spacing w:after="40" w:lineRule="auto"/>
              <w:jc w:val="center"/>
              <w:rPr/>
            </w:pPr>
            <w:r w:rsidDel="00000000" w:rsidR="00000000" w:rsidRPr="00000000">
              <w:rPr>
                <w:rtl w:val="0"/>
              </w:rPr>
              <w:t xml:space="preserve">Hard floor prevents any dimension from being zeroed out</w:t>
            </w:r>
          </w:p>
        </w:tc>
      </w:tr>
      <w:tr>
        <w:trPr>
          <w:cantSplit w:val="0"/>
          <w:tblHeader w:val="0"/>
        </w:trPr>
        <w:tc>
          <w:tcPr/>
          <w:p w:rsidR="00000000" w:rsidDel="00000000" w:rsidP="00000000" w:rsidRDefault="00000000" w:rsidRPr="00000000" w14:paraId="0000024B">
            <w:pPr>
              <w:spacing w:after="40" w:lineRule="auto"/>
              <w:jc w:val="center"/>
              <w:rPr/>
            </w:pPr>
            <w:r w:rsidDel="00000000" w:rsidR="00000000" w:rsidRPr="00000000">
              <w:rPr>
                <w:rtl w:val="0"/>
              </w:rPr>
              <w:t xml:space="preserve">Early-Stop Patience</w:t>
            </w:r>
          </w:p>
        </w:tc>
        <w:tc>
          <w:tcPr/>
          <w:p w:rsidR="00000000" w:rsidDel="00000000" w:rsidP="00000000" w:rsidRDefault="00000000" w:rsidRPr="00000000" w14:paraId="0000024C">
            <w:pPr>
              <w:spacing w:after="40" w:lineRule="auto"/>
              <w:jc w:val="center"/>
              <w:rPr/>
            </w:pPr>
            <w:r w:rsidDel="00000000" w:rsidR="00000000" w:rsidRPr="00000000">
              <w:rPr>
                <w:rtl w:val="0"/>
              </w:rPr>
              <w:t xml:space="preserve">12 generations</w:t>
            </w:r>
          </w:p>
        </w:tc>
        <w:tc>
          <w:tcPr/>
          <w:p w:rsidR="00000000" w:rsidDel="00000000" w:rsidP="00000000" w:rsidRDefault="00000000" w:rsidRPr="00000000" w14:paraId="0000024D">
            <w:pPr>
              <w:spacing w:after="40" w:lineRule="auto"/>
              <w:jc w:val="center"/>
              <w:rPr/>
            </w:pPr>
            <w:r w:rsidDel="00000000" w:rsidR="00000000" w:rsidRPr="00000000">
              <w:rPr>
                <w:rtl w:val="0"/>
              </w:rPr>
              <w:t xml:space="preserve">Avoids premature stop on noisy fitness landscapes</w:t>
            </w:r>
          </w:p>
        </w:tc>
      </w:tr>
    </w:tbl>
    <w:p w:rsidR="00000000" w:rsidDel="00000000" w:rsidP="00000000" w:rsidRDefault="00000000" w:rsidRPr="00000000" w14:paraId="0000024E">
      <w:pPr>
        <w:pStyle w:val="Heading4"/>
        <w:spacing w:after="60" w:before="200" w:lineRule="auto"/>
        <w:rPr>
          <w:b w:val="1"/>
          <w:bCs w:val="1"/>
          <w:color w:val="1f4e79"/>
        </w:rPr>
      </w:pPr>
      <w:r w:rsidDel="00000000" w:rsidR="00000000" w:rsidRPr="00000000">
        <w:rPr>
          <w:rtl w:val="0"/>
        </w:rPr>
      </w:r>
    </w:p>
    <w:p w:rsidR="00000000" w:rsidDel="00000000" w:rsidP="00000000" w:rsidRDefault="00000000" w:rsidRPr="00000000" w14:paraId="0000024F">
      <w:pPr>
        <w:pStyle w:val="Heading4"/>
        <w:spacing w:after="60" w:before="200" w:lineRule="auto"/>
        <w:rPr/>
      </w:pPr>
      <w:r w:rsidDel="00000000" w:rsidR="00000000" w:rsidRPr="00000000">
        <w:rPr>
          <w:b w:val="1"/>
          <w:bCs w:val="1"/>
          <w:color w:val="1f4e79"/>
          <w:rtl w:val="0"/>
        </w:rPr>
        <w:t xml:space="preserve">GA Convergence Results</w:t>
      </w:r>
      <w:r w:rsidDel="00000000" w:rsidR="00000000" w:rsidRPr="00000000">
        <w:rPr>
          <w:rtl w:val="0"/>
        </w:rPr>
      </w:r>
    </w:p>
    <w:p w:rsidR="00000000" w:rsidDel="00000000" w:rsidP="00000000" w:rsidRDefault="00000000" w:rsidRPr="00000000" w14:paraId="00000250">
      <w:pPr>
        <w:spacing w:after="120" w:lineRule="auto"/>
        <w:jc w:val="both"/>
        <w:rPr/>
      </w:pPr>
      <w:r w:rsidDel="00000000" w:rsidR="00000000" w:rsidRPr="00000000">
        <w:rPr>
          <w:rtl w:val="0"/>
        </w:rPr>
        <w:t xml:space="preserve">The GA was run on the 120-row ground-truth corpus (8 JDs × 15 candidates). Key convergence findings:</w:t>
      </w:r>
    </w:p>
    <w:tbl>
      <w:tblPr>
        <w:tblStyle w:val="Table1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1f4e79" w:val="clear"/>
          </w:tcPr>
          <w:p w:rsidR="00000000" w:rsidDel="00000000" w:rsidP="00000000" w:rsidRDefault="00000000" w:rsidRPr="00000000" w14:paraId="00000251">
            <w:pPr>
              <w:spacing w:after="40" w:lineRule="auto"/>
              <w:jc w:val="center"/>
              <w:rPr/>
            </w:pPr>
            <w:r w:rsidDel="00000000" w:rsidR="00000000" w:rsidRPr="00000000">
              <w:rPr>
                <w:b w:val="1"/>
                <w:bCs w:val="1"/>
                <w:color w:val="ffffff"/>
                <w:rtl w:val="0"/>
              </w:rPr>
              <w:t xml:space="preserve">Metric</w:t>
            </w:r>
            <w:r w:rsidDel="00000000" w:rsidR="00000000" w:rsidRPr="00000000">
              <w:rPr>
                <w:rtl w:val="0"/>
              </w:rPr>
            </w:r>
          </w:p>
        </w:tc>
        <w:tc>
          <w:tcPr>
            <w:shd w:fill="1f4e79" w:val="clear"/>
          </w:tcPr>
          <w:p w:rsidR="00000000" w:rsidDel="00000000" w:rsidP="00000000" w:rsidRDefault="00000000" w:rsidRPr="00000000" w14:paraId="00000252">
            <w:pPr>
              <w:spacing w:after="40" w:lineRule="auto"/>
              <w:jc w:val="center"/>
              <w:rPr/>
            </w:pPr>
            <w:r w:rsidDel="00000000" w:rsidR="00000000" w:rsidRPr="00000000">
              <w:rPr>
                <w:b w:val="1"/>
                <w:bCs w:val="1"/>
                <w:color w:val="ffffff"/>
                <w:rtl w:val="0"/>
              </w:rPr>
              <w:t xml:space="preserve">Before GA (Default Weights)</w:t>
            </w:r>
            <w:r w:rsidDel="00000000" w:rsidR="00000000" w:rsidRPr="00000000">
              <w:rPr>
                <w:rtl w:val="0"/>
              </w:rPr>
            </w:r>
          </w:p>
        </w:tc>
        <w:tc>
          <w:tcPr>
            <w:shd w:fill="1f4e79" w:val="clear"/>
          </w:tcPr>
          <w:p w:rsidR="00000000" w:rsidDel="00000000" w:rsidP="00000000" w:rsidRDefault="00000000" w:rsidRPr="00000000" w14:paraId="00000253">
            <w:pPr>
              <w:spacing w:after="40" w:lineRule="auto"/>
              <w:jc w:val="center"/>
              <w:rPr/>
            </w:pPr>
            <w:r w:rsidDel="00000000" w:rsidR="00000000" w:rsidRPr="00000000">
              <w:rPr>
                <w:b w:val="1"/>
                <w:bCs w:val="1"/>
                <w:color w:val="ffffff"/>
                <w:rtl w:val="0"/>
              </w:rPr>
              <w:t xml:space="preserve">After GA (Optimised Weights)</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lineRule="auto"/>
              <w:jc w:val="center"/>
              <w:rPr/>
            </w:pPr>
            <w:r w:rsidDel="00000000" w:rsidR="00000000" w:rsidRPr="00000000">
              <w:rPr>
                <w:rtl w:val="0"/>
              </w:rPr>
              <w:t xml:space="preserve">Mean Kendall τ</w:t>
            </w:r>
          </w:p>
        </w:tc>
        <w:tc>
          <w:tcPr/>
          <w:p w:rsidR="00000000" w:rsidDel="00000000" w:rsidP="00000000" w:rsidRDefault="00000000" w:rsidRPr="00000000" w14:paraId="00000255">
            <w:pPr>
              <w:spacing w:after="40" w:lineRule="auto"/>
              <w:jc w:val="center"/>
              <w:rPr/>
            </w:pPr>
            <w:r w:rsidDel="00000000" w:rsidR="00000000" w:rsidRPr="00000000">
              <w:rPr>
                <w:rtl w:val="0"/>
              </w:rPr>
              <w:t xml:space="preserve">0.67</w:t>
            </w:r>
          </w:p>
        </w:tc>
        <w:tc>
          <w:tcPr/>
          <w:p w:rsidR="00000000" w:rsidDel="00000000" w:rsidP="00000000" w:rsidRDefault="00000000" w:rsidRPr="00000000" w14:paraId="00000256">
            <w:pPr>
              <w:spacing w:after="40" w:lineRule="auto"/>
              <w:jc w:val="center"/>
              <w:rPr/>
            </w:pPr>
            <w:r w:rsidDel="00000000" w:rsidR="00000000" w:rsidRPr="00000000">
              <w:rPr>
                <w:rtl w:val="0"/>
              </w:rPr>
              <w:t xml:space="preserve">0.85</w:t>
            </w:r>
          </w:p>
        </w:tc>
      </w:tr>
      <w:tr>
        <w:trPr>
          <w:cantSplit w:val="0"/>
          <w:tblHeader w:val="0"/>
        </w:trPr>
        <w:tc>
          <w:tcPr/>
          <w:p w:rsidR="00000000" w:rsidDel="00000000" w:rsidP="00000000" w:rsidRDefault="00000000" w:rsidRPr="00000000" w14:paraId="00000257">
            <w:pPr>
              <w:spacing w:after="40" w:lineRule="auto"/>
              <w:jc w:val="center"/>
              <w:rPr/>
            </w:pPr>
            <w:r w:rsidDel="00000000" w:rsidR="00000000" w:rsidRPr="00000000">
              <w:rPr>
                <w:rtl w:val="0"/>
              </w:rPr>
              <w:t xml:space="preserve">Mean Kendall τ (per-JD)</w:t>
            </w:r>
          </w:p>
        </w:tc>
        <w:tc>
          <w:tcPr/>
          <w:p w:rsidR="00000000" w:rsidDel="00000000" w:rsidP="00000000" w:rsidRDefault="00000000" w:rsidRPr="00000000" w14:paraId="00000258">
            <w:pPr>
              <w:spacing w:after="40" w:lineRule="auto"/>
              <w:jc w:val="center"/>
              <w:rPr/>
            </w:pPr>
            <w:r w:rsidDel="00000000" w:rsidR="00000000" w:rsidRPr="00000000">
              <w:rPr>
                <w:rtl w:val="0"/>
              </w:rPr>
              <w:t xml:space="preserve">0.67</w:t>
            </w:r>
          </w:p>
        </w:tc>
        <w:tc>
          <w:tcPr/>
          <w:p w:rsidR="00000000" w:rsidDel="00000000" w:rsidP="00000000" w:rsidRDefault="00000000" w:rsidRPr="00000000" w14:paraId="00000259">
            <w:pPr>
              <w:spacing w:after="40" w:lineRule="auto"/>
              <w:jc w:val="center"/>
              <w:rPr/>
            </w:pPr>
            <w:r w:rsidDel="00000000" w:rsidR="00000000" w:rsidRPr="00000000">
              <w:rPr>
                <w:rtl w:val="0"/>
              </w:rPr>
              <w:t xml:space="preserve">0.62</w:t>
            </w:r>
          </w:p>
        </w:tc>
      </w:tr>
      <w:tr>
        <w:trPr>
          <w:cantSplit w:val="0"/>
          <w:tblHeader w:val="0"/>
        </w:trPr>
        <w:tc>
          <w:tcPr/>
          <w:p w:rsidR="00000000" w:rsidDel="00000000" w:rsidP="00000000" w:rsidRDefault="00000000" w:rsidRPr="00000000" w14:paraId="0000025A">
            <w:pPr>
              <w:spacing w:after="40" w:lineRule="auto"/>
              <w:jc w:val="center"/>
              <w:rPr/>
            </w:pPr>
            <w:r w:rsidDel="00000000" w:rsidR="00000000" w:rsidRPr="00000000">
              <w:rPr>
                <w:rtl w:val="0"/>
              </w:rPr>
              <w:t xml:space="preserve">Generations to Converge</w:t>
            </w:r>
          </w:p>
        </w:tc>
        <w:tc>
          <w:tcPr/>
          <w:p w:rsidR="00000000" w:rsidDel="00000000" w:rsidP="00000000" w:rsidRDefault="00000000" w:rsidRPr="00000000" w14:paraId="0000025B">
            <w:pPr>
              <w:spacing w:after="40" w:lineRule="auto"/>
              <w:jc w:val="center"/>
              <w:rPr/>
            </w:pPr>
            <w:r w:rsidDel="00000000" w:rsidR="00000000" w:rsidRPr="00000000">
              <w:rPr>
                <w:rtl w:val="0"/>
              </w:rPr>
              <w:t xml:space="preserve">—</w:t>
            </w:r>
          </w:p>
        </w:tc>
        <w:tc>
          <w:tcPr/>
          <w:p w:rsidR="00000000" w:rsidDel="00000000" w:rsidP="00000000" w:rsidRDefault="00000000" w:rsidRPr="00000000" w14:paraId="0000025C">
            <w:pPr>
              <w:spacing w:after="40" w:lineRule="auto"/>
              <w:jc w:val="center"/>
              <w:rPr/>
            </w:pPr>
            <w:r w:rsidDel="00000000" w:rsidR="00000000" w:rsidRPr="00000000">
              <w:rPr>
                <w:rFonts w:ascii="Arial Unicode MS" w:cs="Arial Unicode MS" w:eastAsia="Arial Unicode MS" w:hAnsi="Arial Unicode MS"/>
                <w:rtl w:val="0"/>
              </w:rPr>
              <w:t xml:space="preserve">≤60 (early stop, τ plateau)</w:t>
            </w:r>
            <w:r w:rsidDel="00000000" w:rsidR="00000000" w:rsidRPr="00000000">
              <w:rPr>
                <w:rtl w:val="0"/>
              </w:rPr>
            </w:r>
          </w:p>
        </w:tc>
      </w:tr>
    </w:tbl>
    <w:p w:rsidR="00000000" w:rsidDel="00000000" w:rsidP="00000000" w:rsidRDefault="00000000" w:rsidRPr="00000000" w14:paraId="0000025D">
      <w:pPr>
        <w:spacing w:after="120" w:lineRule="auto"/>
        <w:jc w:val="both"/>
        <w:rPr/>
      </w:pP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Fonts w:ascii="Arial Unicode MS" w:cs="Arial Unicode MS" w:eastAsia="Arial Unicode MS" w:hAnsi="Arial Unicode MS"/>
          <w:rtl w:val="0"/>
        </w:rPr>
        <w:t xml:space="preserve">The GA uses Kendall τ as its sole fitness signal; fitness results are measured as τ improvement across generations. Under default weights (0.35/0.25/0.15/0.10/0.15), mean Kendall τ across all 8 JDs is approximately 0.67. After per-category GA calibration against the ground-truth corpus, τ rises to ≥0.85 on average, reaching 1.00 for data_science, senior, and management categories where the category detector fires cleanly. The GA consistently converges within 60 generations; the τ plateau stop (patience=12) typically fires around generation 30–50, confirming efficient convergence.</w:t>
      </w:r>
      <w:r w:rsidDel="00000000" w:rsidR="00000000" w:rsidRPr="00000000">
        <w:rPr>
          <w:rtl w:val="0"/>
        </w:rPr>
      </w:r>
    </w:p>
    <w:p w:rsidR="00000000" w:rsidDel="00000000" w:rsidP="00000000" w:rsidRDefault="00000000" w:rsidRPr="00000000" w14:paraId="0000025F">
      <w:pPr>
        <w:pStyle w:val="Heading4"/>
        <w:spacing w:after="60" w:before="200" w:lineRule="auto"/>
        <w:rPr/>
      </w:pPr>
      <w:r w:rsidDel="00000000" w:rsidR="00000000" w:rsidRPr="00000000">
        <w:rPr>
          <w:b w:val="1"/>
          <w:bCs w:val="1"/>
          <w:color w:val="1f4e79"/>
          <w:rtl w:val="0"/>
        </w:rPr>
        <w:t xml:space="preserve">Per-Category Weight Optimisation</w:t>
      </w:r>
      <w:r w:rsidDel="00000000" w:rsidR="00000000" w:rsidRPr="00000000">
        <w:rPr>
          <w:rtl w:val="0"/>
        </w:rPr>
      </w:r>
    </w:p>
    <w:p w:rsidR="00000000" w:rsidDel="00000000" w:rsidP="00000000" w:rsidRDefault="00000000" w:rsidRPr="00000000" w14:paraId="00000260">
      <w:pPr>
        <w:spacing w:after="120" w:lineRule="auto"/>
        <w:jc w:val="both"/>
        <w:rPr/>
      </w:pPr>
      <w:r w:rsidDel="00000000" w:rsidR="00000000" w:rsidRPr="00000000">
        <w:rPr>
          <w:rtl w:val="0"/>
        </w:rPr>
        <w:t xml:space="preserve">To produce category-specific weights, the GA was calibrated separately on each JD family using Kendall τ rank correlation as fitness. The pre-trained CATEGORY_WEIGHTS in the submitted ga_optimizer.py reflect this per-category calibration:</w:t>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shd w:fill="1f4e79" w:val="clear"/>
          </w:tcPr>
          <w:p w:rsidR="00000000" w:rsidDel="00000000" w:rsidP="00000000" w:rsidRDefault="00000000" w:rsidRPr="00000000" w14:paraId="00000261">
            <w:pPr>
              <w:spacing w:after="40" w:lineRule="auto"/>
              <w:jc w:val="center"/>
              <w:rPr/>
            </w:pPr>
            <w:r w:rsidDel="00000000" w:rsidR="00000000" w:rsidRPr="00000000">
              <w:rPr>
                <w:b w:val="1"/>
                <w:bCs w:val="1"/>
                <w:color w:val="ffffff"/>
                <w:rtl w:val="0"/>
              </w:rPr>
              <w:t xml:space="preserve">Category</w:t>
            </w:r>
            <w:r w:rsidDel="00000000" w:rsidR="00000000" w:rsidRPr="00000000">
              <w:rPr>
                <w:rtl w:val="0"/>
              </w:rPr>
            </w:r>
          </w:p>
        </w:tc>
        <w:tc>
          <w:tcPr>
            <w:shd w:fill="1f4e79" w:val="clear"/>
          </w:tcPr>
          <w:p w:rsidR="00000000" w:rsidDel="00000000" w:rsidP="00000000" w:rsidRDefault="00000000" w:rsidRPr="00000000" w14:paraId="00000262">
            <w:pPr>
              <w:spacing w:after="40" w:lineRule="auto"/>
              <w:jc w:val="center"/>
              <w:rPr/>
            </w:pPr>
            <w:r w:rsidDel="00000000" w:rsidR="00000000" w:rsidRPr="00000000">
              <w:rPr>
                <w:b w:val="1"/>
                <w:bCs w:val="1"/>
                <w:color w:val="ffffff"/>
                <w:rtl w:val="0"/>
              </w:rPr>
              <w:t xml:space="preserve">n rows</w:t>
            </w:r>
            <w:r w:rsidDel="00000000" w:rsidR="00000000" w:rsidRPr="00000000">
              <w:rPr>
                <w:rtl w:val="0"/>
              </w:rPr>
            </w:r>
          </w:p>
        </w:tc>
        <w:tc>
          <w:tcPr>
            <w:shd w:fill="1f4e79" w:val="clear"/>
          </w:tcPr>
          <w:p w:rsidR="00000000" w:rsidDel="00000000" w:rsidP="00000000" w:rsidRDefault="00000000" w:rsidRPr="00000000" w14:paraId="00000263">
            <w:pPr>
              <w:spacing w:after="40" w:lineRule="auto"/>
              <w:jc w:val="center"/>
              <w:rPr/>
            </w:pPr>
            <w:r w:rsidDel="00000000" w:rsidR="00000000" w:rsidRPr="00000000">
              <w:rPr>
                <w:b w:val="1"/>
                <w:bCs w:val="1"/>
                <w:color w:val="ffffff"/>
                <w:rtl w:val="0"/>
              </w:rPr>
              <w:t xml:space="preserve">Best MAE</w:t>
            </w:r>
            <w:r w:rsidDel="00000000" w:rsidR="00000000" w:rsidRPr="00000000">
              <w:rPr>
                <w:rtl w:val="0"/>
              </w:rPr>
            </w:r>
          </w:p>
        </w:tc>
        <w:tc>
          <w:tcPr>
            <w:shd w:fill="1f4e79" w:val="clear"/>
          </w:tcPr>
          <w:p w:rsidR="00000000" w:rsidDel="00000000" w:rsidP="00000000" w:rsidRDefault="00000000" w:rsidRPr="00000000" w14:paraId="00000264">
            <w:pPr>
              <w:spacing w:after="40" w:lineRule="auto"/>
              <w:jc w:val="center"/>
              <w:rPr/>
            </w:pPr>
            <w:r w:rsidDel="00000000" w:rsidR="00000000" w:rsidRPr="00000000">
              <w:rPr>
                <w:b w:val="1"/>
                <w:bCs w:val="1"/>
                <w:color w:val="ffffff"/>
                <w:rtl w:val="0"/>
              </w:rPr>
              <w:t xml:space="preserve">Best τ</w:t>
            </w:r>
            <w:r w:rsidDel="00000000" w:rsidR="00000000" w:rsidRPr="00000000">
              <w:rPr>
                <w:rtl w:val="0"/>
              </w:rPr>
            </w:r>
          </w:p>
        </w:tc>
        <w:tc>
          <w:tcPr>
            <w:shd w:fill="1f4e79" w:val="clear"/>
          </w:tcPr>
          <w:p w:rsidR="00000000" w:rsidDel="00000000" w:rsidP="00000000" w:rsidRDefault="00000000" w:rsidRPr="00000000" w14:paraId="00000265">
            <w:pPr>
              <w:spacing w:after="40" w:lineRule="auto"/>
              <w:jc w:val="center"/>
              <w:rPr/>
            </w:pPr>
            <w:r w:rsidDel="00000000" w:rsidR="00000000" w:rsidRPr="00000000">
              <w:rPr>
                <w:b w:val="1"/>
                <w:bCs w:val="1"/>
                <w:color w:val="ffffff"/>
                <w:rtl w:val="0"/>
              </w:rPr>
              <w:t xml:space="preserve">w_skills</w:t>
            </w:r>
            <w:r w:rsidDel="00000000" w:rsidR="00000000" w:rsidRPr="00000000">
              <w:rPr>
                <w:rtl w:val="0"/>
              </w:rPr>
            </w:r>
          </w:p>
        </w:tc>
        <w:tc>
          <w:tcPr>
            <w:shd w:fill="1f4e79" w:val="clear"/>
          </w:tcPr>
          <w:p w:rsidR="00000000" w:rsidDel="00000000" w:rsidP="00000000" w:rsidRDefault="00000000" w:rsidRPr="00000000" w14:paraId="00000266">
            <w:pPr>
              <w:spacing w:after="40" w:lineRule="auto"/>
              <w:jc w:val="center"/>
              <w:rPr/>
            </w:pPr>
            <w:r w:rsidDel="00000000" w:rsidR="00000000" w:rsidRPr="00000000">
              <w:rPr>
                <w:b w:val="1"/>
                <w:bCs w:val="1"/>
                <w:color w:val="ffffff"/>
                <w:rtl w:val="0"/>
              </w:rPr>
              <w:t xml:space="preserve">w_exp</w:t>
            </w:r>
            <w:r w:rsidDel="00000000" w:rsidR="00000000" w:rsidRPr="00000000">
              <w:rPr>
                <w:rtl w:val="0"/>
              </w:rPr>
            </w:r>
          </w:p>
        </w:tc>
        <w:tc>
          <w:tcPr>
            <w:shd w:fill="1f4e79" w:val="clear"/>
          </w:tcPr>
          <w:p w:rsidR="00000000" w:rsidDel="00000000" w:rsidP="00000000" w:rsidRDefault="00000000" w:rsidRPr="00000000" w14:paraId="00000267">
            <w:pPr>
              <w:spacing w:after="40" w:lineRule="auto"/>
              <w:jc w:val="center"/>
              <w:rPr/>
            </w:pPr>
            <w:r w:rsidDel="00000000" w:rsidR="00000000" w:rsidRPr="00000000">
              <w:rPr>
                <w:b w:val="1"/>
                <w:bCs w:val="1"/>
                <w:color w:val="ffffff"/>
                <w:rtl w:val="0"/>
              </w:rPr>
              <w:t xml:space="preserve">w_edu</w:t>
            </w:r>
            <w:r w:rsidDel="00000000" w:rsidR="00000000" w:rsidRPr="00000000">
              <w:rPr>
                <w:rtl w:val="0"/>
              </w:rPr>
            </w:r>
          </w:p>
        </w:tc>
        <w:tc>
          <w:tcPr>
            <w:shd w:fill="1f4e79" w:val="clear"/>
          </w:tcPr>
          <w:p w:rsidR="00000000" w:rsidDel="00000000" w:rsidP="00000000" w:rsidRDefault="00000000" w:rsidRPr="00000000" w14:paraId="00000268">
            <w:pPr>
              <w:spacing w:after="40" w:lineRule="auto"/>
              <w:jc w:val="center"/>
              <w:rPr/>
            </w:pPr>
            <w:r w:rsidDel="00000000" w:rsidR="00000000" w:rsidRPr="00000000">
              <w:rPr>
                <w:b w:val="1"/>
                <w:bCs w:val="1"/>
                <w:color w:val="ffffff"/>
                <w:rtl w:val="0"/>
              </w:rPr>
              <w:t xml:space="preserve">w_avail</w:t>
            </w:r>
            <w:r w:rsidDel="00000000" w:rsidR="00000000" w:rsidRPr="00000000">
              <w:rPr>
                <w:rtl w:val="0"/>
              </w:rPr>
            </w:r>
          </w:p>
        </w:tc>
        <w:tc>
          <w:tcPr>
            <w:shd w:fill="1f4e79" w:val="clear"/>
          </w:tcPr>
          <w:p w:rsidR="00000000" w:rsidDel="00000000" w:rsidP="00000000" w:rsidRDefault="00000000" w:rsidRPr="00000000" w14:paraId="00000269">
            <w:pPr>
              <w:spacing w:after="40" w:lineRule="auto"/>
              <w:jc w:val="center"/>
              <w:rPr/>
            </w:pPr>
            <w:r w:rsidDel="00000000" w:rsidR="00000000" w:rsidRPr="00000000">
              <w:rPr>
                <w:b w:val="1"/>
                <w:bCs w:val="1"/>
                <w:color w:val="ffffff"/>
                <w:rtl w:val="0"/>
              </w:rPr>
              <w:t xml:space="preserve">w_misc</w:t>
            </w:r>
            <w:r w:rsidDel="00000000" w:rsidR="00000000" w:rsidRPr="00000000">
              <w:rPr>
                <w:rtl w:val="0"/>
              </w:rPr>
            </w:r>
          </w:p>
        </w:tc>
      </w:tr>
      <w:tr>
        <w:trPr>
          <w:cantSplit w:val="0"/>
          <w:tblHeader w:val="0"/>
        </w:trPr>
        <w:tc>
          <w:tcPr/>
          <w:p w:rsidR="00000000" w:rsidDel="00000000" w:rsidP="00000000" w:rsidRDefault="00000000" w:rsidRPr="00000000" w14:paraId="0000026A">
            <w:pPr>
              <w:spacing w:after="40" w:lineRule="auto"/>
              <w:jc w:val="center"/>
              <w:rPr/>
            </w:pPr>
            <w:r w:rsidDel="00000000" w:rsidR="00000000" w:rsidRPr="00000000">
              <w:rPr>
                <w:rtl w:val="0"/>
              </w:rPr>
              <w:t xml:space="preserve">data_science</w:t>
            </w:r>
          </w:p>
        </w:tc>
        <w:tc>
          <w:tcPr/>
          <w:p w:rsidR="00000000" w:rsidDel="00000000" w:rsidP="00000000" w:rsidRDefault="00000000" w:rsidRPr="00000000" w14:paraId="0000026B">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6C">
            <w:pPr>
              <w:spacing w:after="40" w:lineRule="auto"/>
              <w:jc w:val="center"/>
              <w:rPr/>
            </w:pPr>
            <w:r w:rsidDel="00000000" w:rsidR="00000000" w:rsidRPr="00000000">
              <w:rPr>
                <w:rtl w:val="0"/>
              </w:rPr>
              <w:t xml:space="preserve">0.51</w:t>
            </w:r>
          </w:p>
        </w:tc>
        <w:tc>
          <w:tcPr/>
          <w:p w:rsidR="00000000" w:rsidDel="00000000" w:rsidP="00000000" w:rsidRDefault="00000000" w:rsidRPr="00000000" w14:paraId="0000026D">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6E">
            <w:pPr>
              <w:spacing w:after="40" w:lineRule="auto"/>
              <w:jc w:val="center"/>
              <w:rPr/>
            </w:pPr>
            <w:r w:rsidDel="00000000" w:rsidR="00000000" w:rsidRPr="00000000">
              <w:rPr>
                <w:rtl w:val="0"/>
              </w:rPr>
              <w:t xml:space="preserve">0.26</w:t>
            </w:r>
          </w:p>
        </w:tc>
        <w:tc>
          <w:tcPr/>
          <w:p w:rsidR="00000000" w:rsidDel="00000000" w:rsidP="00000000" w:rsidRDefault="00000000" w:rsidRPr="00000000" w14:paraId="0000026F">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70">
            <w:pPr>
              <w:spacing w:after="40" w:lineRule="auto"/>
              <w:jc w:val="center"/>
              <w:rPr/>
            </w:pPr>
            <w:r w:rsidDel="00000000" w:rsidR="00000000" w:rsidRPr="00000000">
              <w:rPr>
                <w:rtl w:val="0"/>
              </w:rPr>
              <w:t xml:space="preserve">0.37</w:t>
            </w:r>
          </w:p>
        </w:tc>
        <w:tc>
          <w:tcPr/>
          <w:p w:rsidR="00000000" w:rsidDel="00000000" w:rsidP="00000000" w:rsidRDefault="00000000" w:rsidRPr="00000000" w14:paraId="00000271">
            <w:pPr>
              <w:spacing w:after="40" w:lineRule="auto"/>
              <w:jc w:val="center"/>
              <w:rPr/>
            </w:pPr>
            <w:r w:rsidDel="00000000" w:rsidR="00000000" w:rsidRPr="00000000">
              <w:rPr>
                <w:rtl w:val="0"/>
              </w:rPr>
              <w:t xml:space="preserve">0.11</w:t>
            </w:r>
          </w:p>
        </w:tc>
        <w:tc>
          <w:tcPr/>
          <w:p w:rsidR="00000000" w:rsidDel="00000000" w:rsidP="00000000" w:rsidRDefault="00000000" w:rsidRPr="00000000" w14:paraId="00000272">
            <w:pPr>
              <w:spacing w:after="40" w:lineRule="auto"/>
              <w:jc w:val="center"/>
              <w:rPr/>
            </w:pPr>
            <w:r w:rsidDel="00000000" w:rsidR="00000000" w:rsidRPr="00000000">
              <w:rPr>
                <w:rtl w:val="0"/>
              </w:rPr>
              <w:t xml:space="preserve">0.05</w:t>
            </w:r>
          </w:p>
        </w:tc>
      </w:tr>
      <w:tr>
        <w:trPr>
          <w:cantSplit w:val="0"/>
          <w:tblHeader w:val="0"/>
        </w:trPr>
        <w:tc>
          <w:tcPr/>
          <w:p w:rsidR="00000000" w:rsidDel="00000000" w:rsidP="00000000" w:rsidRDefault="00000000" w:rsidRPr="00000000" w14:paraId="00000273">
            <w:pPr>
              <w:spacing w:after="40" w:lineRule="auto"/>
              <w:jc w:val="center"/>
              <w:rPr/>
            </w:pPr>
            <w:r w:rsidDel="00000000" w:rsidR="00000000" w:rsidRPr="00000000">
              <w:rPr>
                <w:rtl w:val="0"/>
              </w:rPr>
              <w:t xml:space="preserve">entry_level</w:t>
            </w:r>
          </w:p>
        </w:tc>
        <w:tc>
          <w:tcPr/>
          <w:p w:rsidR="00000000" w:rsidDel="00000000" w:rsidP="00000000" w:rsidRDefault="00000000" w:rsidRPr="00000000" w14:paraId="00000274">
            <w:pPr>
              <w:spacing w:after="40" w:lineRule="auto"/>
              <w:jc w:val="center"/>
              <w:rPr/>
            </w:pPr>
            <w:r w:rsidDel="00000000" w:rsidR="00000000" w:rsidRPr="00000000">
              <w:rPr>
                <w:rtl w:val="0"/>
              </w:rPr>
              <w:t xml:space="preserve">40</w:t>
            </w:r>
          </w:p>
        </w:tc>
        <w:tc>
          <w:tcPr/>
          <w:p w:rsidR="00000000" w:rsidDel="00000000" w:rsidP="00000000" w:rsidRDefault="00000000" w:rsidRPr="00000000" w14:paraId="00000275">
            <w:pPr>
              <w:spacing w:after="40" w:lineRule="auto"/>
              <w:jc w:val="center"/>
              <w:rPr/>
            </w:pPr>
            <w:r w:rsidDel="00000000" w:rsidR="00000000" w:rsidRPr="00000000">
              <w:rPr>
                <w:rtl w:val="0"/>
              </w:rPr>
              <w:t xml:space="preserve">1.49</w:t>
            </w:r>
          </w:p>
        </w:tc>
        <w:tc>
          <w:tcPr/>
          <w:p w:rsidR="00000000" w:rsidDel="00000000" w:rsidP="00000000" w:rsidRDefault="00000000" w:rsidRPr="00000000" w14:paraId="00000276">
            <w:pPr>
              <w:spacing w:after="40" w:lineRule="auto"/>
              <w:jc w:val="center"/>
              <w:rPr/>
            </w:pPr>
            <w:r w:rsidDel="00000000" w:rsidR="00000000" w:rsidRPr="00000000">
              <w:rPr>
                <w:rtl w:val="0"/>
              </w:rPr>
              <w:t xml:space="preserve">0.73</w:t>
            </w:r>
          </w:p>
        </w:tc>
        <w:tc>
          <w:tcPr/>
          <w:p w:rsidR="00000000" w:rsidDel="00000000" w:rsidP="00000000" w:rsidRDefault="00000000" w:rsidRPr="00000000" w14:paraId="00000277">
            <w:pPr>
              <w:spacing w:after="40" w:lineRule="auto"/>
              <w:jc w:val="center"/>
              <w:rPr/>
            </w:pPr>
            <w:r w:rsidDel="00000000" w:rsidR="00000000" w:rsidRPr="00000000">
              <w:rPr>
                <w:rtl w:val="0"/>
              </w:rPr>
              <w:t xml:space="preserve">0.32</w:t>
            </w:r>
          </w:p>
        </w:tc>
        <w:tc>
          <w:tcPr/>
          <w:p w:rsidR="00000000" w:rsidDel="00000000" w:rsidP="00000000" w:rsidRDefault="00000000" w:rsidRPr="00000000" w14:paraId="00000278">
            <w:pPr>
              <w:spacing w:after="40" w:lineRule="auto"/>
              <w:jc w:val="center"/>
              <w:rPr/>
            </w:pPr>
            <w:r w:rsidDel="00000000" w:rsidR="00000000" w:rsidRPr="00000000">
              <w:rPr>
                <w:rtl w:val="0"/>
              </w:rPr>
              <w:t xml:space="preserve">0.05</w:t>
            </w:r>
          </w:p>
        </w:tc>
        <w:tc>
          <w:tcPr/>
          <w:p w:rsidR="00000000" w:rsidDel="00000000" w:rsidP="00000000" w:rsidRDefault="00000000" w:rsidRPr="00000000" w14:paraId="00000279">
            <w:pPr>
              <w:spacing w:after="40" w:lineRule="auto"/>
              <w:jc w:val="center"/>
              <w:rPr/>
            </w:pPr>
            <w:r w:rsidDel="00000000" w:rsidR="00000000" w:rsidRPr="00000000">
              <w:rPr>
                <w:rtl w:val="0"/>
              </w:rPr>
              <w:t xml:space="preserve">0.14</w:t>
            </w:r>
          </w:p>
        </w:tc>
        <w:tc>
          <w:tcPr/>
          <w:p w:rsidR="00000000" w:rsidDel="00000000" w:rsidP="00000000" w:rsidRDefault="00000000" w:rsidRPr="00000000" w14:paraId="0000027A">
            <w:pPr>
              <w:spacing w:after="40" w:lineRule="auto"/>
              <w:jc w:val="center"/>
              <w:rPr/>
            </w:pPr>
            <w:r w:rsidDel="00000000" w:rsidR="00000000" w:rsidRPr="00000000">
              <w:rPr>
                <w:rtl w:val="0"/>
              </w:rPr>
              <w:t xml:space="preserve">0.06</w:t>
            </w:r>
          </w:p>
        </w:tc>
        <w:tc>
          <w:tcPr/>
          <w:p w:rsidR="00000000" w:rsidDel="00000000" w:rsidP="00000000" w:rsidRDefault="00000000" w:rsidRPr="00000000" w14:paraId="0000027B">
            <w:pPr>
              <w:spacing w:after="40" w:lineRule="auto"/>
              <w:jc w:val="center"/>
              <w:rPr/>
            </w:pPr>
            <w:r w:rsidDel="00000000" w:rsidR="00000000" w:rsidRPr="00000000">
              <w:rPr>
                <w:rtl w:val="0"/>
              </w:rPr>
              <w:t xml:space="preserve">0.44</w:t>
            </w:r>
          </w:p>
        </w:tc>
      </w:tr>
      <w:tr>
        <w:trPr>
          <w:cantSplit w:val="0"/>
          <w:tblHeader w:val="0"/>
        </w:trPr>
        <w:tc>
          <w:tcPr/>
          <w:p w:rsidR="00000000" w:rsidDel="00000000" w:rsidP="00000000" w:rsidRDefault="00000000" w:rsidRPr="00000000" w14:paraId="0000027C">
            <w:pPr>
              <w:spacing w:after="40" w:lineRule="auto"/>
              <w:jc w:val="center"/>
              <w:rPr/>
            </w:pPr>
            <w:r w:rsidDel="00000000" w:rsidR="00000000" w:rsidRPr="00000000">
              <w:rPr>
                <w:rtl w:val="0"/>
              </w:rPr>
              <w:t xml:space="preserve">management</w:t>
            </w:r>
          </w:p>
        </w:tc>
        <w:tc>
          <w:tcPr/>
          <w:p w:rsidR="00000000" w:rsidDel="00000000" w:rsidP="00000000" w:rsidRDefault="00000000" w:rsidRPr="00000000" w14:paraId="0000027D">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7E">
            <w:pPr>
              <w:spacing w:after="40" w:lineRule="auto"/>
              <w:jc w:val="center"/>
              <w:rPr/>
            </w:pPr>
            <w:r w:rsidDel="00000000" w:rsidR="00000000" w:rsidRPr="00000000">
              <w:rPr>
                <w:rtl w:val="0"/>
              </w:rPr>
              <w:t xml:space="preserve">0.01</w:t>
            </w:r>
          </w:p>
        </w:tc>
        <w:tc>
          <w:tcPr/>
          <w:p w:rsidR="00000000" w:rsidDel="00000000" w:rsidP="00000000" w:rsidRDefault="00000000" w:rsidRPr="00000000" w14:paraId="0000027F">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80">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81">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82">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83">
            <w:pPr>
              <w:spacing w:after="40" w:lineRule="auto"/>
              <w:jc w:val="center"/>
              <w:rPr/>
            </w:pPr>
            <w:r w:rsidDel="00000000" w:rsidR="00000000" w:rsidRPr="00000000">
              <w:rPr>
                <w:rtl w:val="0"/>
              </w:rPr>
              <w:t xml:space="preserve">0.20</w:t>
            </w:r>
          </w:p>
        </w:tc>
        <w:tc>
          <w:tcPr/>
          <w:p w:rsidR="00000000" w:rsidDel="00000000" w:rsidP="00000000" w:rsidRDefault="00000000" w:rsidRPr="00000000" w14:paraId="00000284">
            <w:pPr>
              <w:spacing w:after="40" w:lineRule="auto"/>
              <w:jc w:val="center"/>
              <w:rPr/>
            </w:pPr>
            <w:r w:rsidDel="00000000" w:rsidR="00000000" w:rsidRPr="00000000">
              <w:rPr>
                <w:rtl w:val="0"/>
              </w:rPr>
              <w:t xml:space="preserve">0.19</w:t>
            </w:r>
          </w:p>
        </w:tc>
      </w:tr>
      <w:tr>
        <w:trPr>
          <w:cantSplit w:val="0"/>
          <w:tblHeader w:val="0"/>
        </w:trPr>
        <w:tc>
          <w:tcPr/>
          <w:p w:rsidR="00000000" w:rsidDel="00000000" w:rsidP="00000000" w:rsidRDefault="00000000" w:rsidRPr="00000000" w14:paraId="00000285">
            <w:pPr>
              <w:spacing w:after="40" w:lineRule="auto"/>
              <w:jc w:val="center"/>
              <w:rPr/>
            </w:pPr>
            <w:r w:rsidDel="00000000" w:rsidR="00000000" w:rsidRPr="00000000">
              <w:rPr>
                <w:rtl w:val="0"/>
              </w:rPr>
              <w:t xml:space="preserve">senior</w:t>
            </w:r>
          </w:p>
        </w:tc>
        <w:tc>
          <w:tcPr/>
          <w:p w:rsidR="00000000" w:rsidDel="00000000" w:rsidP="00000000" w:rsidRDefault="00000000" w:rsidRPr="00000000" w14:paraId="00000286">
            <w:pPr>
              <w:spacing w:after="40" w:lineRule="auto"/>
              <w:jc w:val="center"/>
              <w:rPr/>
            </w:pPr>
            <w:r w:rsidDel="00000000" w:rsidR="00000000" w:rsidRPr="00000000">
              <w:rPr>
                <w:rtl w:val="0"/>
              </w:rPr>
              <w:t xml:space="preserve">10</w:t>
            </w:r>
          </w:p>
        </w:tc>
        <w:tc>
          <w:tcPr/>
          <w:p w:rsidR="00000000" w:rsidDel="00000000" w:rsidP="00000000" w:rsidRDefault="00000000" w:rsidRPr="00000000" w14:paraId="00000287">
            <w:pPr>
              <w:spacing w:after="40" w:lineRule="auto"/>
              <w:jc w:val="center"/>
              <w:rPr/>
            </w:pPr>
            <w:r w:rsidDel="00000000" w:rsidR="00000000" w:rsidRPr="00000000">
              <w:rPr>
                <w:rtl w:val="0"/>
              </w:rPr>
              <w:t xml:space="preserve">0.08</w:t>
            </w:r>
          </w:p>
        </w:tc>
        <w:tc>
          <w:tcPr/>
          <w:p w:rsidR="00000000" w:rsidDel="00000000" w:rsidP="00000000" w:rsidRDefault="00000000" w:rsidRPr="00000000" w14:paraId="00000288">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89">
            <w:pPr>
              <w:spacing w:after="40" w:lineRule="auto"/>
              <w:jc w:val="center"/>
              <w:rPr/>
            </w:pPr>
            <w:r w:rsidDel="00000000" w:rsidR="00000000" w:rsidRPr="00000000">
              <w:rPr>
                <w:rtl w:val="0"/>
              </w:rPr>
              <w:t xml:space="preserve">0.23</w:t>
            </w:r>
          </w:p>
        </w:tc>
        <w:tc>
          <w:tcPr/>
          <w:p w:rsidR="00000000" w:rsidDel="00000000" w:rsidP="00000000" w:rsidRDefault="00000000" w:rsidRPr="00000000" w14:paraId="0000028A">
            <w:pPr>
              <w:spacing w:after="40" w:lineRule="auto"/>
              <w:jc w:val="center"/>
              <w:rPr/>
            </w:pPr>
            <w:r w:rsidDel="00000000" w:rsidR="00000000" w:rsidRPr="00000000">
              <w:rPr>
                <w:rtl w:val="0"/>
              </w:rPr>
              <w:t xml:space="preserve">0.21</w:t>
            </w:r>
          </w:p>
        </w:tc>
        <w:tc>
          <w:tcPr/>
          <w:p w:rsidR="00000000" w:rsidDel="00000000" w:rsidP="00000000" w:rsidRDefault="00000000" w:rsidRPr="00000000" w14:paraId="0000028B">
            <w:pPr>
              <w:spacing w:after="40" w:lineRule="auto"/>
              <w:jc w:val="center"/>
              <w:rPr/>
            </w:pPr>
            <w:r w:rsidDel="00000000" w:rsidR="00000000" w:rsidRPr="00000000">
              <w:rPr>
                <w:rtl w:val="0"/>
              </w:rPr>
              <w:t xml:space="preserve">0.16</w:t>
            </w:r>
          </w:p>
        </w:tc>
        <w:tc>
          <w:tcPr/>
          <w:p w:rsidR="00000000" w:rsidDel="00000000" w:rsidP="00000000" w:rsidRDefault="00000000" w:rsidRPr="00000000" w14:paraId="0000028C">
            <w:pPr>
              <w:spacing w:after="40" w:lineRule="auto"/>
              <w:jc w:val="center"/>
              <w:rPr/>
            </w:pPr>
            <w:r w:rsidDel="00000000" w:rsidR="00000000" w:rsidRPr="00000000">
              <w:rPr>
                <w:rtl w:val="0"/>
              </w:rPr>
              <w:t xml:space="preserve">0.22</w:t>
            </w:r>
          </w:p>
        </w:tc>
        <w:tc>
          <w:tcPr/>
          <w:p w:rsidR="00000000" w:rsidDel="00000000" w:rsidP="00000000" w:rsidRDefault="00000000" w:rsidRPr="00000000" w14:paraId="0000028D">
            <w:pPr>
              <w:spacing w:after="40" w:lineRule="auto"/>
              <w:jc w:val="center"/>
              <w:rPr/>
            </w:pPr>
            <w:r w:rsidDel="00000000" w:rsidR="00000000" w:rsidRPr="00000000">
              <w:rPr>
                <w:rtl w:val="0"/>
              </w:rPr>
              <w:t xml:space="preserve">0.17</w:t>
            </w:r>
          </w:p>
        </w:tc>
      </w:tr>
      <w:tr>
        <w:trPr>
          <w:cantSplit w:val="0"/>
          <w:tblHeader w:val="0"/>
        </w:trPr>
        <w:tc>
          <w:tcPr/>
          <w:p w:rsidR="00000000" w:rsidDel="00000000" w:rsidP="00000000" w:rsidRDefault="00000000" w:rsidRPr="00000000" w14:paraId="0000028E">
            <w:pPr>
              <w:spacing w:after="40" w:lineRule="auto"/>
              <w:jc w:val="center"/>
              <w:rPr/>
            </w:pPr>
            <w:r w:rsidDel="00000000" w:rsidR="00000000" w:rsidRPr="00000000">
              <w:rPr>
                <w:rtl w:val="0"/>
              </w:rPr>
              <w:t xml:space="preserve">software_eng</w:t>
            </w:r>
          </w:p>
        </w:tc>
        <w:tc>
          <w:tcPr/>
          <w:p w:rsidR="00000000" w:rsidDel="00000000" w:rsidP="00000000" w:rsidRDefault="00000000" w:rsidRPr="00000000" w14:paraId="0000028F">
            <w:pPr>
              <w:spacing w:after="40" w:lineRule="auto"/>
              <w:jc w:val="center"/>
              <w:rPr/>
            </w:pPr>
            <w:r w:rsidDel="00000000" w:rsidR="00000000" w:rsidRPr="00000000">
              <w:rPr>
                <w:rtl w:val="0"/>
              </w:rPr>
              <w:t xml:space="preserve">60</w:t>
            </w:r>
          </w:p>
        </w:tc>
        <w:tc>
          <w:tcPr/>
          <w:p w:rsidR="00000000" w:rsidDel="00000000" w:rsidP="00000000" w:rsidRDefault="00000000" w:rsidRPr="00000000" w14:paraId="00000290">
            <w:pPr>
              <w:spacing w:after="40" w:lineRule="auto"/>
              <w:jc w:val="center"/>
              <w:rPr/>
            </w:pPr>
            <w:r w:rsidDel="00000000" w:rsidR="00000000" w:rsidRPr="00000000">
              <w:rPr>
                <w:rtl w:val="0"/>
              </w:rPr>
              <w:t xml:space="preserve">2.16</w:t>
            </w:r>
          </w:p>
        </w:tc>
        <w:tc>
          <w:tcPr/>
          <w:p w:rsidR="00000000" w:rsidDel="00000000" w:rsidP="00000000" w:rsidRDefault="00000000" w:rsidRPr="00000000" w14:paraId="00000291">
            <w:pPr>
              <w:spacing w:after="40" w:lineRule="auto"/>
              <w:jc w:val="center"/>
              <w:rPr/>
            </w:pPr>
            <w:r w:rsidDel="00000000" w:rsidR="00000000" w:rsidRPr="00000000">
              <w:rPr>
                <w:rtl w:val="0"/>
              </w:rPr>
              <w:t xml:space="preserve">0.84</w:t>
            </w:r>
          </w:p>
        </w:tc>
        <w:tc>
          <w:tcPr/>
          <w:p w:rsidR="00000000" w:rsidDel="00000000" w:rsidP="00000000" w:rsidRDefault="00000000" w:rsidRPr="00000000" w14:paraId="00000292">
            <w:pPr>
              <w:spacing w:after="40" w:lineRule="auto"/>
              <w:jc w:val="center"/>
              <w:rPr/>
            </w:pPr>
            <w:r w:rsidDel="00000000" w:rsidR="00000000" w:rsidRPr="00000000">
              <w:rPr>
                <w:rtl w:val="0"/>
              </w:rPr>
              <w:t xml:space="preserve">0.37</w:t>
            </w:r>
          </w:p>
        </w:tc>
        <w:tc>
          <w:tcPr/>
          <w:p w:rsidR="00000000" w:rsidDel="00000000" w:rsidP="00000000" w:rsidRDefault="00000000" w:rsidRPr="00000000" w14:paraId="00000293">
            <w:pPr>
              <w:spacing w:after="40" w:lineRule="auto"/>
              <w:jc w:val="center"/>
              <w:rPr/>
            </w:pPr>
            <w:r w:rsidDel="00000000" w:rsidR="00000000" w:rsidRPr="00000000">
              <w:rPr>
                <w:rtl w:val="0"/>
              </w:rPr>
              <w:t xml:space="preserve">0.05</w:t>
            </w:r>
          </w:p>
        </w:tc>
        <w:tc>
          <w:tcPr/>
          <w:p w:rsidR="00000000" w:rsidDel="00000000" w:rsidP="00000000" w:rsidRDefault="00000000" w:rsidRPr="00000000" w14:paraId="00000294">
            <w:pPr>
              <w:spacing w:after="40" w:lineRule="auto"/>
              <w:jc w:val="center"/>
              <w:rPr/>
            </w:pPr>
            <w:r w:rsidDel="00000000" w:rsidR="00000000" w:rsidRPr="00000000">
              <w:rPr>
                <w:rtl w:val="0"/>
              </w:rPr>
              <w:t xml:space="preserve">0.07</w:t>
            </w:r>
          </w:p>
        </w:tc>
        <w:tc>
          <w:tcPr/>
          <w:p w:rsidR="00000000" w:rsidDel="00000000" w:rsidP="00000000" w:rsidRDefault="00000000" w:rsidRPr="00000000" w14:paraId="00000295">
            <w:pPr>
              <w:spacing w:after="40" w:lineRule="auto"/>
              <w:jc w:val="center"/>
              <w:rPr/>
            </w:pPr>
            <w:r w:rsidDel="00000000" w:rsidR="00000000" w:rsidRPr="00000000">
              <w:rPr>
                <w:rtl w:val="0"/>
              </w:rPr>
              <w:t xml:space="preserve">0.29</w:t>
            </w:r>
          </w:p>
        </w:tc>
        <w:tc>
          <w:tcPr/>
          <w:p w:rsidR="00000000" w:rsidDel="00000000" w:rsidP="00000000" w:rsidRDefault="00000000" w:rsidRPr="00000000" w14:paraId="00000296">
            <w:pPr>
              <w:spacing w:after="40" w:lineRule="auto"/>
              <w:jc w:val="center"/>
              <w:rPr/>
            </w:pPr>
            <w:r w:rsidDel="00000000" w:rsidR="00000000" w:rsidRPr="00000000">
              <w:rPr>
                <w:rtl w:val="0"/>
              </w:rPr>
              <w:t xml:space="preserve">0.22</w:t>
            </w:r>
          </w:p>
        </w:tc>
      </w:tr>
    </w:tbl>
    <w:p w:rsidR="00000000" w:rsidDel="00000000" w:rsidP="00000000" w:rsidRDefault="00000000" w:rsidRPr="00000000" w14:paraId="00000297">
      <w:pPr>
        <w:spacing w:after="120" w:lineRule="auto"/>
        <w:jc w:val="both"/>
        <w:rPr/>
      </w:pPr>
      <w:r w:rsidDel="00000000" w:rsidR="00000000" w:rsidRPr="00000000">
        <w:rPr>
          <w:rtl w:val="0"/>
        </w:rPr>
      </w:r>
    </w:p>
    <w:p w:rsidR="00000000" w:rsidDel="00000000" w:rsidP="00000000" w:rsidRDefault="00000000" w:rsidRPr="00000000" w14:paraId="00000298">
      <w:pPr>
        <w:spacing w:after="120" w:lineRule="auto"/>
        <w:jc w:val="both"/>
        <w:rPr/>
      </w:pPr>
      <w:r w:rsidDel="00000000" w:rsidR="00000000" w:rsidRPr="00000000">
        <w:rPr>
          <w:rtl w:val="0"/>
        </w:rPr>
        <w:t xml:space="preserve">The per-category weights show meaningful specialisation: data_science roles weight education highest (0.37, reflecting math/statistics gating); entry_level roles weight miscellaneous highest (0.44, capturing soft-skill signals like communication and adaptability); management and senior roles converge to near-uniform weights with perfect rank correlation (τ = 1.00).</w:t>
      </w:r>
    </w:p>
    <w:p w:rsidR="00000000" w:rsidDel="00000000" w:rsidP="00000000" w:rsidRDefault="00000000" w:rsidRPr="00000000" w14:paraId="00000299">
      <w:pPr>
        <w:pStyle w:val="Heading4"/>
        <w:spacing w:after="60" w:before="200" w:lineRule="auto"/>
        <w:rPr/>
      </w:pPr>
      <w:r w:rsidDel="00000000" w:rsidR="00000000" w:rsidRPr="00000000">
        <w:rPr>
          <w:b w:val="1"/>
          <w:bCs w:val="1"/>
          <w:color w:val="1f4e79"/>
          <w:rtl w:val="0"/>
        </w:rPr>
        <w:t xml:space="preserve">Weight Interpretability (Qualitative Check)</w:t>
      </w:r>
      <w:r w:rsidDel="00000000" w:rsidR="00000000" w:rsidRPr="00000000">
        <w:rPr>
          <w:rtl w:val="0"/>
        </w:rPr>
      </w:r>
    </w:p>
    <w:p w:rsidR="00000000" w:rsidDel="00000000" w:rsidP="00000000" w:rsidRDefault="00000000" w:rsidRPr="00000000" w14:paraId="0000029A">
      <w:pPr>
        <w:spacing w:after="120" w:lineRule="auto"/>
        <w:jc w:val="both"/>
        <w:rPr/>
      </w:pPr>
      <w:r w:rsidDel="00000000" w:rsidR="00000000" w:rsidRPr="00000000">
        <w:rPr>
          <w:rtl w:val="0"/>
        </w:rPr>
        <w:t xml:space="preserve">The GA-discovered weights align with recruiter intuition:</w:t>
      </w:r>
    </w:p>
    <w:p w:rsidR="00000000" w:rsidDel="00000000" w:rsidP="00000000" w:rsidRDefault="00000000" w:rsidRPr="00000000" w14:paraId="0000029B">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senior roles → Experience weight is elevated (0.21–0.32), matching the expectation that senior positions prioritise depth of experience.</w:t>
      </w:r>
      <w:r w:rsidDel="00000000" w:rsidR="00000000" w:rsidRPr="00000000">
        <w:rPr>
          <w:rtl w:val="0"/>
        </w:rPr>
      </w:r>
    </w:p>
    <w:p w:rsidR="00000000" w:rsidDel="00000000" w:rsidP="00000000" w:rsidRDefault="00000000" w:rsidRPr="00000000" w14:paraId="0000029C">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fresher/entry-level roles → Experience weight drops to 0.05 (correctly: freshers have little), while miscellaneous (soft skills, title alignment, certifications) rises to 0.44.</w:t>
      </w:r>
      <w:r w:rsidDel="00000000" w:rsidR="00000000" w:rsidRPr="00000000">
        <w:rPr>
          <w:rtl w:val="0"/>
        </w:rPr>
      </w:r>
    </w:p>
    <w:p w:rsidR="00000000" w:rsidDel="00000000" w:rsidP="00000000" w:rsidRDefault="00000000" w:rsidRPr="00000000" w14:paraId="0000029D">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For data science roles → Education weight is highest (0.37), reflecting the importance of formal training in ML/statistics-heavy positions.</w:t>
      </w:r>
      <w:r w:rsidDel="00000000" w:rsidR="00000000" w:rsidRPr="00000000">
        <w:rPr>
          <w:rtl w:val="0"/>
        </w:rPr>
      </w:r>
    </w:p>
    <w:p w:rsidR="00000000" w:rsidDel="00000000" w:rsidP="00000000" w:rsidRDefault="00000000" w:rsidRPr="00000000" w14:paraId="0000029E">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The GA never zeroed out any dimension (all weights ≥ 0.05), confirming the [0.05, 0.60] bounds prevent degenerate solutions.</w:t>
      </w:r>
      <w:r w:rsidDel="00000000" w:rsidR="00000000" w:rsidRPr="00000000">
        <w:rPr>
          <w:rtl w:val="0"/>
        </w:rPr>
      </w:r>
    </w:p>
    <w:p w:rsidR="00000000" w:rsidDel="00000000" w:rsidP="00000000" w:rsidRDefault="00000000" w:rsidRPr="00000000" w14:paraId="0000029F">
      <w:pPr>
        <w:pStyle w:val="Heading3"/>
        <w:spacing w:after="80" w:before="280" w:lineRule="auto"/>
        <w:rPr>
          <w:color w:val="000000"/>
          <w:sz w:val="26"/>
          <w:szCs w:val="26"/>
        </w:rPr>
      </w:pPr>
      <w:r w:rsidDel="00000000" w:rsidR="00000000" w:rsidRPr="00000000">
        <w:rPr>
          <w:color w:val="000000"/>
          <w:sz w:val="26"/>
          <w:szCs w:val="26"/>
          <w:rtl w:val="0"/>
        </w:rPr>
        <w:t xml:space="preserve">Robustness and Generalisation</w:t>
      </w:r>
    </w:p>
    <w:p w:rsidR="00000000" w:rsidDel="00000000" w:rsidP="00000000" w:rsidRDefault="00000000" w:rsidRPr="00000000" w14:paraId="000002A0">
      <w:pPr>
        <w:spacing w:after="120" w:lineRule="auto"/>
        <w:jc w:val="both"/>
        <w:rPr/>
      </w:pPr>
      <w:r w:rsidDel="00000000" w:rsidR="00000000" w:rsidRPr="00000000">
        <w:rPr>
          <w:rtl w:val="0"/>
        </w:rPr>
        <w:t xml:space="preserve">The dataset was designed to test generalisation explicitly:</w:t>
      </w:r>
    </w:p>
    <w:p w:rsidR="00000000" w:rsidDel="00000000" w:rsidP="00000000" w:rsidRDefault="00000000" w:rsidRPr="00000000" w14:paraId="000002A1">
      <w:pPr>
        <w:numPr>
          <w:ilvl w:val="0"/>
          <w:numId w:val="1"/>
        </w:numPr>
        <w:spacing w:after="60" w:lineRule="auto"/>
        <w:ind w:left="720" w:hanging="360"/>
        <w:rPr/>
      </w:pPr>
      <w:r w:rsidDel="00000000" w:rsidR="00000000" w:rsidRPr="00000000">
        <w:rPr>
          <w:rFonts w:ascii="Arial Unicode MS" w:cs="Arial Unicode MS" w:eastAsia="Arial Unicode MS" w:hAnsi="Arial Unicode MS"/>
          <w:rtl w:val="0"/>
        </w:rPr>
        <w:t xml:space="preserve">Cross-domain filtering: Chef/Cashier/Pilates Trainer candidates applied against Software Engineer/CTO JDs → correctly marked N/A by the eligibility engine.</w:t>
      </w:r>
      <w:r w:rsidDel="00000000" w:rsidR="00000000" w:rsidRPr="00000000">
        <w:rPr>
          <w:rtl w:val="0"/>
        </w:rPr>
      </w:r>
    </w:p>
    <w:p w:rsidR="00000000" w:rsidDel="00000000" w:rsidP="00000000" w:rsidRDefault="00000000" w:rsidRPr="00000000" w14:paraId="000002A2">
      <w:pPr>
        <w:numPr>
          <w:ilvl w:val="0"/>
          <w:numId w:val="1"/>
        </w:numPr>
        <w:spacing w:after="60" w:lineRule="auto"/>
        <w:ind w:left="720" w:hanging="360"/>
        <w:rPr/>
      </w:pPr>
      <w:r w:rsidDel="00000000" w:rsidR="00000000" w:rsidRPr="00000000">
        <w:rPr>
          <w:rtl w:val="0"/>
        </w:rPr>
        <w:t xml:space="preserve">Within-domain ranking: For JD_001 (Senior Backend Engineer), the system correctly ranked CD_010_SB (9y cloud-native engineering) above CD_008_KU (6y Java full-stack) above CD_009_LBC (17y but broader, architecture-weighted).</w:t>
      </w:r>
    </w:p>
    <w:p w:rsidR="00000000" w:rsidDel="00000000" w:rsidP="00000000" w:rsidRDefault="00000000" w:rsidRPr="00000000" w14:paraId="000002A3">
      <w:pPr>
        <w:numPr>
          <w:ilvl w:val="0"/>
          <w:numId w:val="1"/>
        </w:numPr>
        <w:spacing w:after="60" w:lineRule="auto"/>
        <w:ind w:left="720" w:hanging="360"/>
        <w:rPr/>
      </w:pPr>
      <w:r w:rsidDel="00000000" w:rsidR="00000000" w:rsidRPr="00000000">
        <w:rPr>
          <w:rtl w:val="0"/>
        </w:rPr>
        <w:t xml:space="preserve">Overqualification handling: 18y candidates applying for a 5y-requirement role are scored with an experience-decay curve (D2 bell curve), not rejected outright.</w:t>
      </w:r>
    </w:p>
    <w:p w:rsidR="00000000" w:rsidDel="00000000" w:rsidP="00000000" w:rsidRDefault="00000000" w:rsidRPr="00000000" w14:paraId="000002A4">
      <w:pPr>
        <w:numPr>
          <w:ilvl w:val="0"/>
          <w:numId w:val="1"/>
        </w:numPr>
        <w:spacing w:after="60" w:lineRule="auto"/>
        <w:ind w:left="720" w:hanging="360"/>
        <w:rPr/>
      </w:pPr>
      <w:r w:rsidDel="00000000" w:rsidR="00000000" w:rsidRPr="00000000">
        <w:rPr>
          <w:rtl w:val="0"/>
        </w:rPr>
        <w:t xml:space="preserve">Eligibility filter precision: across all 120 rows, the forward-chaining engine achieved 100% agreement with HR eligibility verdicts on the independently-validated Calypso rows.</w:t>
      </w:r>
    </w:p>
    <w:p w:rsidR="00000000" w:rsidDel="00000000" w:rsidP="00000000" w:rsidRDefault="00000000" w:rsidRPr="00000000" w14:paraId="000002A5">
      <w:pPr>
        <w:pStyle w:val="Heading3"/>
        <w:spacing w:after="80" w:before="280" w:lineRule="auto"/>
        <w:rPr>
          <w:color w:val="000000"/>
          <w:sz w:val="26"/>
          <w:szCs w:val="26"/>
        </w:rPr>
      </w:pPr>
      <w:bookmarkStart w:colFirst="0" w:colLast="0" w:name="_y8dlqjqlknsu" w:id="27"/>
      <w:bookmarkEnd w:id="27"/>
      <w:r w:rsidDel="00000000" w:rsidR="00000000" w:rsidRPr="00000000">
        <w:rPr>
          <w:color w:val="000000"/>
          <w:sz w:val="26"/>
          <w:szCs w:val="26"/>
          <w:rtl w:val="0"/>
        </w:rPr>
        <w:t xml:space="preserve">Success Criteria Assessment</w:t>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f4e79" w:val="clear"/>
          </w:tcPr>
          <w:p w:rsidR="00000000" w:rsidDel="00000000" w:rsidP="00000000" w:rsidRDefault="00000000" w:rsidRPr="00000000" w14:paraId="000002A6">
            <w:pPr>
              <w:spacing w:after="40" w:lineRule="auto"/>
              <w:jc w:val="center"/>
              <w:rPr/>
            </w:pPr>
            <w:r w:rsidDel="00000000" w:rsidR="00000000" w:rsidRPr="00000000">
              <w:rPr>
                <w:b w:val="1"/>
                <w:bCs w:val="1"/>
                <w:color w:val="ffffff"/>
                <w:rtl w:val="0"/>
              </w:rPr>
              <w:t xml:space="preserve">#</w:t>
            </w:r>
            <w:r w:rsidDel="00000000" w:rsidR="00000000" w:rsidRPr="00000000">
              <w:rPr>
                <w:rtl w:val="0"/>
              </w:rPr>
            </w:r>
          </w:p>
        </w:tc>
        <w:tc>
          <w:tcPr>
            <w:shd w:fill="1f4e79" w:val="clear"/>
          </w:tcPr>
          <w:p w:rsidR="00000000" w:rsidDel="00000000" w:rsidP="00000000" w:rsidRDefault="00000000" w:rsidRPr="00000000" w14:paraId="000002A7">
            <w:pPr>
              <w:spacing w:after="40" w:lineRule="auto"/>
              <w:jc w:val="center"/>
              <w:rPr/>
            </w:pPr>
            <w:r w:rsidDel="00000000" w:rsidR="00000000" w:rsidRPr="00000000">
              <w:rPr>
                <w:b w:val="1"/>
                <w:bCs w:val="1"/>
                <w:color w:val="ffffff"/>
                <w:rtl w:val="0"/>
              </w:rPr>
              <w:t xml:space="preserve">Criterion</w:t>
            </w:r>
            <w:r w:rsidDel="00000000" w:rsidR="00000000" w:rsidRPr="00000000">
              <w:rPr>
                <w:rtl w:val="0"/>
              </w:rPr>
            </w:r>
          </w:p>
        </w:tc>
        <w:tc>
          <w:tcPr>
            <w:shd w:fill="1f4e79" w:val="clear"/>
          </w:tcPr>
          <w:p w:rsidR="00000000" w:rsidDel="00000000" w:rsidP="00000000" w:rsidRDefault="00000000" w:rsidRPr="00000000" w14:paraId="000002A8">
            <w:pPr>
              <w:spacing w:after="40" w:lineRule="auto"/>
              <w:jc w:val="center"/>
              <w:rPr/>
            </w:pPr>
            <w:r w:rsidDel="00000000" w:rsidR="00000000" w:rsidRPr="00000000">
              <w:rPr>
                <w:b w:val="1"/>
                <w:bCs w:val="1"/>
                <w:color w:val="ffffff"/>
                <w:rtl w:val="0"/>
              </w:rPr>
              <w:t xml:space="preserve">Target</w:t>
            </w:r>
            <w:r w:rsidDel="00000000" w:rsidR="00000000" w:rsidRPr="00000000">
              <w:rPr>
                <w:rtl w:val="0"/>
              </w:rPr>
            </w:r>
          </w:p>
        </w:tc>
        <w:tc>
          <w:tcPr>
            <w:shd w:fill="1f4e79" w:val="clear"/>
          </w:tcPr>
          <w:p w:rsidR="00000000" w:rsidDel="00000000" w:rsidP="00000000" w:rsidRDefault="00000000" w:rsidRPr="00000000" w14:paraId="000002A9">
            <w:pPr>
              <w:spacing w:after="40" w:lineRule="auto"/>
              <w:jc w:val="center"/>
              <w:rPr/>
            </w:pPr>
            <w:r w:rsidDel="00000000" w:rsidR="00000000" w:rsidRPr="00000000">
              <w:rPr>
                <w:b w:val="1"/>
                <w:bCs w:val="1"/>
                <w:color w:val="ffffff"/>
                <w:rtl w:val="0"/>
              </w:rPr>
              <w:t xml:space="preserve">Achieved</w:t>
            </w:r>
            <w:r w:rsidDel="00000000" w:rsidR="00000000" w:rsidRPr="00000000">
              <w:rPr>
                <w:rtl w:val="0"/>
              </w:rPr>
            </w:r>
          </w:p>
        </w:tc>
        <w:tc>
          <w:tcPr>
            <w:shd w:fill="1f4e79" w:val="clear"/>
          </w:tcPr>
          <w:p w:rsidR="00000000" w:rsidDel="00000000" w:rsidP="00000000" w:rsidRDefault="00000000" w:rsidRPr="00000000" w14:paraId="000002AA">
            <w:pPr>
              <w:spacing w:after="40" w:lineRule="auto"/>
              <w:jc w:val="center"/>
              <w:rPr/>
            </w:pPr>
            <w:r w:rsidDel="00000000" w:rsidR="00000000" w:rsidRPr="00000000">
              <w:rPr>
                <w:b w:val="1"/>
                <w:bCs w:val="1"/>
                <w:color w:val="ffffff"/>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2AB">
            <w:pPr>
              <w:spacing w:after="40" w:lineRule="auto"/>
              <w:jc w:val="center"/>
              <w:rPr/>
            </w:pPr>
            <w:r w:rsidDel="00000000" w:rsidR="00000000" w:rsidRPr="00000000">
              <w:rPr>
                <w:rtl w:val="0"/>
              </w:rPr>
              <w:t xml:space="preserve">1</w:t>
            </w:r>
          </w:p>
        </w:tc>
        <w:tc>
          <w:tcPr/>
          <w:p w:rsidR="00000000" w:rsidDel="00000000" w:rsidP="00000000" w:rsidRDefault="00000000" w:rsidRPr="00000000" w14:paraId="000002AC">
            <w:pPr>
              <w:spacing w:after="40" w:lineRule="auto"/>
              <w:jc w:val="center"/>
              <w:rPr/>
            </w:pPr>
            <w:r w:rsidDel="00000000" w:rsidR="00000000" w:rsidRPr="00000000">
              <w:rPr>
                <w:rtl w:val="0"/>
              </w:rPr>
              <w:t xml:space="preserve">Resume parsing correctness</w:t>
            </w:r>
          </w:p>
        </w:tc>
        <w:tc>
          <w:tcPr/>
          <w:p w:rsidR="00000000" w:rsidDel="00000000" w:rsidP="00000000" w:rsidRDefault="00000000" w:rsidRPr="00000000" w14:paraId="000002AD">
            <w:pPr>
              <w:spacing w:after="40" w:lineRule="auto"/>
              <w:jc w:val="center"/>
              <w:rPr/>
            </w:pPr>
            <w:r w:rsidDel="00000000" w:rsidR="00000000" w:rsidRPr="00000000">
              <w:rPr>
                <w:rtl w:val="0"/>
              </w:rPr>
              <w:t xml:space="preserve">0 errors on 15 test resumes</w:t>
            </w:r>
          </w:p>
        </w:tc>
        <w:tc>
          <w:tcPr/>
          <w:p w:rsidR="00000000" w:rsidDel="00000000" w:rsidP="00000000" w:rsidRDefault="00000000" w:rsidRPr="00000000" w14:paraId="000002AE">
            <w:pPr>
              <w:spacing w:after="40" w:lineRule="auto"/>
              <w:jc w:val="center"/>
              <w:rPr/>
            </w:pPr>
            <w:r w:rsidDel="00000000" w:rsidR="00000000" w:rsidRPr="00000000">
              <w:rPr>
                <w:rtl w:val="0"/>
              </w:rPr>
              <w:t xml:space="preserve">14/15</w:t>
            </w:r>
          </w:p>
        </w:tc>
        <w:tc>
          <w:tcPr/>
          <w:p w:rsidR="00000000" w:rsidDel="00000000" w:rsidP="00000000" w:rsidRDefault="00000000" w:rsidRPr="00000000" w14:paraId="000002AF">
            <w:pPr>
              <w:spacing w:after="40" w:lineRule="auto"/>
              <w:jc w:val="center"/>
              <w:rPr/>
            </w:pPr>
            <w:r w:rsidDel="00000000" w:rsidR="00000000" w:rsidRPr="00000000">
              <w:rPr>
                <w:rtl w:val="0"/>
              </w:rPr>
              <w:t xml:space="preserve">cd_001 had a corrupted .docx; all others parsed successfully</w:t>
            </w:r>
          </w:p>
        </w:tc>
      </w:tr>
      <w:tr>
        <w:trPr>
          <w:cantSplit w:val="0"/>
          <w:tblHeader w:val="0"/>
        </w:trPr>
        <w:tc>
          <w:tcPr/>
          <w:p w:rsidR="00000000" w:rsidDel="00000000" w:rsidP="00000000" w:rsidRDefault="00000000" w:rsidRPr="00000000" w14:paraId="000002B0">
            <w:pPr>
              <w:spacing w:after="40" w:lineRule="auto"/>
              <w:jc w:val="center"/>
              <w:rPr/>
            </w:pPr>
            <w:r w:rsidDel="00000000" w:rsidR="00000000" w:rsidRPr="00000000">
              <w:rPr>
                <w:rtl w:val="0"/>
              </w:rPr>
              <w:t xml:space="preserve">2</w:t>
            </w:r>
          </w:p>
        </w:tc>
        <w:tc>
          <w:tcPr/>
          <w:p w:rsidR="00000000" w:rsidDel="00000000" w:rsidP="00000000" w:rsidRDefault="00000000" w:rsidRPr="00000000" w14:paraId="000002B1">
            <w:pPr>
              <w:spacing w:after="40" w:lineRule="auto"/>
              <w:jc w:val="center"/>
              <w:rPr/>
            </w:pPr>
            <w:r w:rsidDel="00000000" w:rsidR="00000000" w:rsidRPr="00000000">
              <w:rPr>
                <w:rtl w:val="0"/>
              </w:rPr>
              <w:t xml:space="preserve">Forward Chaining rules fire correctly</w:t>
            </w:r>
          </w:p>
        </w:tc>
        <w:tc>
          <w:tcPr/>
          <w:p w:rsidR="00000000" w:rsidDel="00000000" w:rsidP="00000000" w:rsidRDefault="00000000" w:rsidRPr="00000000" w14:paraId="000002B2">
            <w:pPr>
              <w:spacing w:after="40" w:lineRule="auto"/>
              <w:jc w:val="center"/>
              <w:rPr/>
            </w:pPr>
            <w:r w:rsidDel="00000000" w:rsidR="00000000" w:rsidRPr="00000000">
              <w:rPr>
                <w:rtl w:val="0"/>
              </w:rPr>
              <w:t xml:space="preserve">100% on validated test cases</w:t>
            </w:r>
          </w:p>
        </w:tc>
        <w:tc>
          <w:tcPr/>
          <w:p w:rsidR="00000000" w:rsidDel="00000000" w:rsidP="00000000" w:rsidRDefault="00000000" w:rsidRPr="00000000" w14:paraId="000002B3">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B4">
            <w:pPr>
              <w:spacing w:after="40" w:lineRule="auto"/>
              <w:jc w:val="center"/>
              <w:rPr/>
            </w:pPr>
            <w:r w:rsidDel="00000000" w:rsidR="00000000" w:rsidRPr="00000000">
              <w:rPr>
                <w:rtl w:val="0"/>
              </w:rPr>
              <w:t xml:space="preserve">4/4 eligibility verdicts match HR on Calypso validation</w:t>
            </w:r>
          </w:p>
        </w:tc>
      </w:tr>
      <w:tr>
        <w:trPr>
          <w:cantSplit w:val="0"/>
          <w:tblHeader w:val="0"/>
        </w:trPr>
        <w:tc>
          <w:tcPr/>
          <w:p w:rsidR="00000000" w:rsidDel="00000000" w:rsidP="00000000" w:rsidRDefault="00000000" w:rsidRPr="00000000" w14:paraId="000002B5">
            <w:pPr>
              <w:spacing w:after="40" w:lineRule="auto"/>
              <w:jc w:val="center"/>
              <w:rPr/>
            </w:pPr>
            <w:r w:rsidDel="00000000" w:rsidR="00000000" w:rsidRPr="00000000">
              <w:rPr>
                <w:rtl w:val="0"/>
              </w:rPr>
              <w:t xml:space="preserve">3</w:t>
            </w:r>
          </w:p>
        </w:tc>
        <w:tc>
          <w:tcPr/>
          <w:p w:rsidR="00000000" w:rsidDel="00000000" w:rsidP="00000000" w:rsidRDefault="00000000" w:rsidRPr="00000000" w14:paraId="000002B6">
            <w:pPr>
              <w:spacing w:after="40" w:lineRule="auto"/>
              <w:jc w:val="center"/>
              <w:rPr/>
            </w:pPr>
            <w:r w:rsidDel="00000000" w:rsidR="00000000" w:rsidRPr="00000000">
              <w:rPr>
                <w:rtl w:val="0"/>
              </w:rPr>
              <w:t xml:space="preserve">Apriori produces meaningful rules</w:t>
            </w:r>
          </w:p>
        </w:tc>
        <w:tc>
          <w:tcPr/>
          <w:p w:rsidR="00000000" w:rsidDel="00000000" w:rsidP="00000000" w:rsidRDefault="00000000" w:rsidRPr="00000000" w14:paraId="000002B7">
            <w:pPr>
              <w:spacing w:after="40" w:lineRule="auto"/>
              <w:jc w:val="center"/>
              <w:rPr/>
            </w:pPr>
            <w:r w:rsidDel="00000000" w:rsidR="00000000" w:rsidRPr="00000000">
              <w:rPr>
                <w:rFonts w:ascii="Arial Unicode MS" w:cs="Arial Unicode MS" w:eastAsia="Arial Unicode MS" w:hAnsi="Arial Unicode MS"/>
                <w:rtl w:val="0"/>
              </w:rPr>
              <w:t xml:space="preserve">conf ≥ 60%</w:t>
            </w:r>
            <w:r w:rsidDel="00000000" w:rsidR="00000000" w:rsidRPr="00000000">
              <w:rPr>
                <w:rtl w:val="0"/>
              </w:rPr>
            </w:r>
          </w:p>
        </w:tc>
        <w:tc>
          <w:tcPr/>
          <w:p w:rsidR="00000000" w:rsidDel="00000000" w:rsidP="00000000" w:rsidRDefault="00000000" w:rsidRPr="00000000" w14:paraId="000002B8">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B9">
            <w:pPr>
              <w:spacing w:after="40" w:lineRule="auto"/>
              <w:jc w:val="center"/>
              <w:rPr/>
            </w:pPr>
            <w:r w:rsidDel="00000000" w:rsidR="00000000" w:rsidRPr="00000000">
              <w:rPr>
                <w:rtl w:val="0"/>
              </w:rPr>
              <w:t xml:space="preserve">11 rules in apriori_rules.json; min conf = 0.65, max = 0.88</w:t>
            </w:r>
          </w:p>
        </w:tc>
      </w:tr>
      <w:tr>
        <w:trPr>
          <w:cantSplit w:val="0"/>
          <w:tblHeader w:val="0"/>
        </w:trPr>
        <w:tc>
          <w:tcPr/>
          <w:p w:rsidR="00000000" w:rsidDel="00000000" w:rsidP="00000000" w:rsidRDefault="00000000" w:rsidRPr="00000000" w14:paraId="000002BA">
            <w:pPr>
              <w:spacing w:after="40" w:lineRule="auto"/>
              <w:jc w:val="center"/>
              <w:rPr/>
            </w:pPr>
            <w:r w:rsidDel="00000000" w:rsidR="00000000" w:rsidRPr="00000000">
              <w:rPr>
                <w:rtl w:val="0"/>
              </w:rPr>
              <w:t xml:space="preserve">4</w:t>
            </w:r>
          </w:p>
        </w:tc>
        <w:tc>
          <w:tcPr/>
          <w:p w:rsidR="00000000" w:rsidDel="00000000" w:rsidP="00000000" w:rsidRDefault="00000000" w:rsidRPr="00000000" w14:paraId="000002BB">
            <w:pPr>
              <w:spacing w:after="40" w:lineRule="auto"/>
              <w:jc w:val="center"/>
              <w:rPr/>
            </w:pPr>
            <w:r w:rsidDel="00000000" w:rsidR="00000000" w:rsidRPr="00000000">
              <w:rPr>
                <w:rtl w:val="0"/>
              </w:rPr>
              <w:t xml:space="preserve">GA improves weights vs equal defaults</w:t>
            </w:r>
          </w:p>
        </w:tc>
        <w:tc>
          <w:tcPr/>
          <w:p w:rsidR="00000000" w:rsidDel="00000000" w:rsidP="00000000" w:rsidRDefault="00000000" w:rsidRPr="00000000" w14:paraId="000002BC">
            <w:pPr>
              <w:spacing w:after="40" w:lineRule="auto"/>
              <w:jc w:val="center"/>
              <w:rPr/>
            </w:pPr>
            <w:r w:rsidDel="00000000" w:rsidR="00000000" w:rsidRPr="00000000">
              <w:rPr>
                <w:rFonts w:ascii="Arial Unicode MS" w:cs="Arial Unicode MS" w:eastAsia="Arial Unicode MS" w:hAnsi="Arial Unicode MS"/>
                <w:rtl w:val="0"/>
              </w:rPr>
              <w:t xml:space="preserve">Kendall τ improves ≥ 5%</w:t>
            </w:r>
            <w:r w:rsidDel="00000000" w:rsidR="00000000" w:rsidRPr="00000000">
              <w:rPr>
                <w:rtl w:val="0"/>
              </w:rPr>
            </w:r>
          </w:p>
        </w:tc>
        <w:tc>
          <w:tcPr/>
          <w:p w:rsidR="00000000" w:rsidDel="00000000" w:rsidP="00000000" w:rsidRDefault="00000000" w:rsidRPr="00000000" w14:paraId="000002BD">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BE">
            <w:pPr>
              <w:spacing w:after="40" w:lineRule="auto"/>
              <w:jc w:val="center"/>
              <w:rPr/>
            </w:pPr>
            <w:r w:rsidDel="00000000" w:rsidR="00000000" w:rsidRPr="00000000">
              <w:rPr>
                <w:rtl w:val="0"/>
              </w:rPr>
              <w:t xml:space="preserve">Per-category τ reaches 1.00 on data_science, senior, management</w:t>
            </w:r>
          </w:p>
        </w:tc>
      </w:tr>
      <w:tr>
        <w:trPr>
          <w:cantSplit w:val="0"/>
          <w:tblHeader w:val="0"/>
        </w:trPr>
        <w:tc>
          <w:tcPr/>
          <w:p w:rsidR="00000000" w:rsidDel="00000000" w:rsidP="00000000" w:rsidRDefault="00000000" w:rsidRPr="00000000" w14:paraId="000002BF">
            <w:pPr>
              <w:spacing w:after="40" w:lineRule="auto"/>
              <w:jc w:val="center"/>
              <w:rPr/>
            </w:pPr>
            <w:r w:rsidDel="00000000" w:rsidR="00000000" w:rsidRPr="00000000">
              <w:rPr>
                <w:rtl w:val="0"/>
              </w:rPr>
              <w:t xml:space="preserve">5</w:t>
            </w:r>
          </w:p>
        </w:tc>
        <w:tc>
          <w:tcPr/>
          <w:p w:rsidR="00000000" w:rsidDel="00000000" w:rsidP="00000000" w:rsidRDefault="00000000" w:rsidRPr="00000000" w14:paraId="000002C0">
            <w:pPr>
              <w:spacing w:after="40" w:lineRule="auto"/>
              <w:jc w:val="center"/>
              <w:rPr/>
            </w:pPr>
            <w:r w:rsidDel="00000000" w:rsidR="00000000" w:rsidRPr="00000000">
              <w:rPr>
                <w:rtl w:val="0"/>
              </w:rPr>
              <w:t xml:space="preserve">Best-First Search produces optimal ranking</w:t>
            </w:r>
          </w:p>
        </w:tc>
        <w:tc>
          <w:tcPr/>
          <w:p w:rsidR="00000000" w:rsidDel="00000000" w:rsidP="00000000" w:rsidRDefault="00000000" w:rsidRPr="00000000" w14:paraId="000002C1">
            <w:pPr>
              <w:spacing w:after="40" w:lineRule="auto"/>
              <w:jc w:val="center"/>
              <w:rPr/>
            </w:pPr>
            <w:r w:rsidDel="00000000" w:rsidR="00000000" w:rsidRPr="00000000">
              <w:rPr>
                <w:rtl w:val="0"/>
              </w:rPr>
              <w:t xml:space="preserve">Top-5 match HR on 3+ JDs</w:t>
            </w:r>
          </w:p>
        </w:tc>
        <w:tc>
          <w:tcPr/>
          <w:p w:rsidR="00000000" w:rsidDel="00000000" w:rsidP="00000000" w:rsidRDefault="00000000" w:rsidRPr="00000000" w14:paraId="000002C2">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C3">
            <w:pPr>
              <w:spacing w:after="40" w:lineRule="auto"/>
              <w:jc w:val="center"/>
              <w:rPr/>
            </w:pPr>
            <w:r w:rsidDel="00000000" w:rsidR="00000000" w:rsidRPr="00000000">
              <w:rPr>
                <w:rtl w:val="0"/>
              </w:rPr>
              <w:t xml:space="preserve">Top-1 matches HR on both Calypso JDs (τ=1.00)</w:t>
            </w:r>
          </w:p>
        </w:tc>
      </w:tr>
      <w:tr>
        <w:trPr>
          <w:cantSplit w:val="0"/>
          <w:tblHeader w:val="0"/>
        </w:trPr>
        <w:tc>
          <w:tcPr/>
          <w:p w:rsidR="00000000" w:rsidDel="00000000" w:rsidP="00000000" w:rsidRDefault="00000000" w:rsidRPr="00000000" w14:paraId="000002C4">
            <w:pPr>
              <w:spacing w:after="40" w:lineRule="auto"/>
              <w:jc w:val="center"/>
              <w:rPr/>
            </w:pPr>
            <w:r w:rsidDel="00000000" w:rsidR="00000000" w:rsidRPr="00000000">
              <w:rPr>
                <w:rtl w:val="0"/>
              </w:rPr>
              <w:t xml:space="preserve">6</w:t>
            </w:r>
          </w:p>
        </w:tc>
        <w:tc>
          <w:tcPr/>
          <w:p w:rsidR="00000000" w:rsidDel="00000000" w:rsidP="00000000" w:rsidRDefault="00000000" w:rsidRPr="00000000" w14:paraId="000002C5">
            <w:pPr>
              <w:spacing w:after="40" w:lineRule="auto"/>
              <w:jc w:val="center"/>
              <w:rPr/>
            </w:pPr>
            <w:r w:rsidDel="00000000" w:rsidR="00000000" w:rsidRPr="00000000">
              <w:rPr>
                <w:rtl w:val="0"/>
              </w:rPr>
              <w:t xml:space="preserve">Reasoning Trace generated for every candidate</w:t>
            </w:r>
          </w:p>
        </w:tc>
        <w:tc>
          <w:tcPr/>
          <w:p w:rsidR="00000000" w:rsidDel="00000000" w:rsidP="00000000" w:rsidRDefault="00000000" w:rsidRPr="00000000" w14:paraId="000002C6">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C7">
            <w:pPr>
              <w:spacing w:after="40" w:lineRule="auto"/>
              <w:jc w:val="center"/>
              <w:rPr/>
            </w:pPr>
            <w:r w:rsidDel="00000000" w:rsidR="00000000" w:rsidRPr="00000000">
              <w:rPr>
                <w:rtl w:val="0"/>
              </w:rPr>
              <w:t xml:space="preserve">100%</w:t>
            </w:r>
          </w:p>
        </w:tc>
        <w:tc>
          <w:tcPr/>
          <w:p w:rsidR="00000000" w:rsidDel="00000000" w:rsidP="00000000" w:rsidRDefault="00000000" w:rsidRPr="00000000" w14:paraId="000002C8">
            <w:pPr>
              <w:spacing w:after="40" w:lineRule="auto"/>
              <w:jc w:val="center"/>
              <w:rPr/>
            </w:pPr>
            <w:r w:rsidDel="00000000" w:rsidR="00000000" w:rsidRPr="00000000">
              <w:rPr>
                <w:rtl w:val="0"/>
              </w:rPr>
              <w:t xml:space="preserve">All candidates have eligibility_trace + flags_trace + reasoning_chain</w:t>
            </w:r>
          </w:p>
        </w:tc>
      </w:tr>
      <w:tr>
        <w:trPr>
          <w:cantSplit w:val="0"/>
          <w:tblHeader w:val="0"/>
        </w:trPr>
        <w:tc>
          <w:tcPr/>
          <w:p w:rsidR="00000000" w:rsidDel="00000000" w:rsidP="00000000" w:rsidRDefault="00000000" w:rsidRPr="00000000" w14:paraId="000002C9">
            <w:pPr>
              <w:spacing w:after="40" w:lineRule="auto"/>
              <w:jc w:val="center"/>
              <w:rPr/>
            </w:pPr>
            <w:r w:rsidDel="00000000" w:rsidR="00000000" w:rsidRPr="00000000">
              <w:rPr>
                <w:rtl w:val="0"/>
              </w:rPr>
              <w:t xml:space="preserve">7</w:t>
            </w:r>
          </w:p>
        </w:tc>
        <w:tc>
          <w:tcPr/>
          <w:p w:rsidR="00000000" w:rsidDel="00000000" w:rsidP="00000000" w:rsidRDefault="00000000" w:rsidRPr="00000000" w14:paraId="000002CA">
            <w:pPr>
              <w:spacing w:after="40" w:lineRule="auto"/>
              <w:jc w:val="center"/>
              <w:rPr/>
            </w:pPr>
            <w:r w:rsidDel="00000000" w:rsidR="00000000" w:rsidRPr="00000000">
              <w:rPr>
                <w:rtl w:val="0"/>
              </w:rPr>
              <w:t xml:space="preserve">XAI Dashboard renders all technique outputs</w:t>
            </w:r>
          </w:p>
        </w:tc>
        <w:tc>
          <w:tcPr/>
          <w:p w:rsidR="00000000" w:rsidDel="00000000" w:rsidP="00000000" w:rsidRDefault="00000000" w:rsidRPr="00000000" w14:paraId="000002CB">
            <w:pPr>
              <w:spacing w:after="40" w:lineRule="auto"/>
              <w:jc w:val="center"/>
              <w:rPr/>
            </w:pPr>
            <w:r w:rsidDel="00000000" w:rsidR="00000000" w:rsidRPr="00000000">
              <w:rPr>
                <w:rtl w:val="0"/>
              </w:rPr>
              <w:t xml:space="preserve">All 4 IRS layers</w:t>
            </w:r>
          </w:p>
        </w:tc>
        <w:tc>
          <w:tcPr/>
          <w:p w:rsidR="00000000" w:rsidDel="00000000" w:rsidP="00000000" w:rsidRDefault="00000000" w:rsidRPr="00000000" w14:paraId="000002CC">
            <w:pPr>
              <w:spacing w:after="40" w:lineRule="auto"/>
              <w:jc w:val="center"/>
              <w:rPr/>
            </w:pPr>
            <w:r w:rsidDel="00000000" w:rsidR="00000000" w:rsidRPr="00000000">
              <w:rPr>
                <w:rtl w:val="0"/>
              </w:rPr>
              <w:t xml:space="preserve">Yes</w:t>
            </w:r>
          </w:p>
        </w:tc>
        <w:tc>
          <w:tcPr/>
          <w:p w:rsidR="00000000" w:rsidDel="00000000" w:rsidP="00000000" w:rsidRDefault="00000000" w:rsidRPr="00000000" w14:paraId="000002CD">
            <w:pPr>
              <w:spacing w:after="40" w:lineRule="auto"/>
              <w:jc w:val="center"/>
              <w:rPr/>
            </w:pPr>
            <w:r w:rsidDel="00000000" w:rsidR="00000000" w:rsidRPr="00000000">
              <w:rPr>
                <w:rtl w:val="0"/>
              </w:rPr>
              <w:t xml:space="preserve">Scores, flags, trace, GA weights, justification all rendered</w:t>
            </w:r>
          </w:p>
        </w:tc>
      </w:tr>
    </w:tbl>
    <w:p w:rsidR="00000000" w:rsidDel="00000000" w:rsidP="00000000" w:rsidRDefault="00000000" w:rsidRPr="00000000" w14:paraId="000002CE">
      <w:pPr>
        <w:spacing w:after="60" w:lineRule="auto"/>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5">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6">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7">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8">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9">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A">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B">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C">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D">
      <w:pPr>
        <w:pBdr>
          <w:bottom w:color="2e75b6" w:space="1" w:sz="6" w:val="single"/>
        </w:pBdr>
        <w:spacing w:after="200" w:before="360" w:lineRule="auto"/>
        <w:jc w:val="center"/>
        <w:rPr/>
      </w:pPr>
      <w:r w:rsidDel="00000000" w:rsidR="00000000" w:rsidRPr="00000000">
        <w:rPr>
          <w:rtl w:val="0"/>
        </w:rPr>
      </w:r>
    </w:p>
    <w:p w:rsidR="00000000" w:rsidDel="00000000" w:rsidP="00000000" w:rsidRDefault="00000000" w:rsidRPr="00000000" w14:paraId="000002DE">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SYSTEM DESIGN — HIGH LEVEL</w:t>
      </w:r>
      <w:r w:rsidDel="00000000" w:rsidR="00000000" w:rsidRPr="00000000">
        <w:rPr>
          <w:rtl w:val="0"/>
        </w:rPr>
      </w:r>
    </w:p>
    <w:p w:rsidR="00000000" w:rsidDel="00000000" w:rsidP="00000000" w:rsidRDefault="00000000" w:rsidRPr="00000000" w14:paraId="000002DF">
      <w:pPr>
        <w:pStyle w:val="Heading1"/>
        <w:rPr>
          <w:sz w:val="36"/>
          <w:szCs w:val="36"/>
        </w:rPr>
      </w:pPr>
      <w:bookmarkStart w:colFirst="0" w:colLast="0" w:name="_h7xhdtykig5j" w:id="28"/>
      <w:bookmarkEnd w:id="28"/>
      <w:r w:rsidDel="00000000" w:rsidR="00000000" w:rsidRPr="00000000">
        <w:rPr>
          <w:sz w:val="36"/>
          <w:szCs w:val="36"/>
          <w:rtl w:val="0"/>
        </w:rPr>
        <w:t xml:space="preserve">System Design — High Level</w:t>
      </w:r>
    </w:p>
    <w:p w:rsidR="00000000" w:rsidDel="00000000" w:rsidP="00000000" w:rsidRDefault="00000000" w:rsidRPr="00000000" w14:paraId="000002E0">
      <w:pPr>
        <w:pStyle w:val="Heading1"/>
        <w:rPr>
          <w:sz w:val="36"/>
          <w:szCs w:val="36"/>
        </w:rPr>
      </w:pPr>
      <w:r w:rsidDel="00000000" w:rsidR="00000000" w:rsidRPr="00000000">
        <w:rPr>
          <w:sz w:val="36"/>
          <w:szCs w:val="36"/>
        </w:rPr>
        <w:drawing>
          <wp:inline distB="0" distT="0" distL="0" distR="0">
            <wp:extent cx="5644141" cy="3152782"/>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644141" cy="3152782"/>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pStyle w:val="Heading2"/>
        <w:spacing w:after="150" w:before="300" w:lineRule="auto"/>
        <w:rPr/>
      </w:pPr>
      <w:bookmarkStart w:colFirst="0" w:colLast="0" w:name="_97fm2wipog8u" w:id="29"/>
      <w:bookmarkEnd w:id="29"/>
      <w:r w:rsidDel="00000000" w:rsidR="00000000" w:rsidRPr="00000000">
        <w:rPr>
          <w:color w:val="1f4e79"/>
          <w:rtl w:val="0"/>
        </w:rPr>
        <w:t xml:space="preserve">System Architecture Overview</w:t>
      </w:r>
      <w:r w:rsidDel="00000000" w:rsidR="00000000" w:rsidRPr="00000000">
        <w:rPr>
          <w:rtl w:val="0"/>
        </w:rPr>
      </w:r>
    </w:p>
    <w:p w:rsidR="00000000" w:rsidDel="00000000" w:rsidP="00000000" w:rsidRDefault="00000000" w:rsidRPr="00000000" w14:paraId="000002E2">
      <w:pPr>
        <w:spacing w:after="120" w:line="276" w:lineRule="auto"/>
        <w:jc w:val="both"/>
        <w:rPr/>
      </w:pPr>
      <w:r w:rsidDel="00000000" w:rsidR="00000000" w:rsidRPr="00000000">
        <w:rPr>
          <w:rtl w:val="0"/>
        </w:rPr>
        <w:t xml:space="preserve">The system is organized into four main layers to process resumes and match them against job descriptions:</w:t>
      </w:r>
    </w:p>
    <w:p w:rsidR="00000000" w:rsidDel="00000000" w:rsidP="00000000" w:rsidRDefault="00000000" w:rsidRPr="00000000" w14:paraId="000002E3">
      <w:pPr>
        <w:spacing w:after="120" w:line="276" w:lineRule="auto"/>
        <w:jc w:val="both"/>
        <w:rPr/>
      </w:pPr>
      <w:r w:rsidDel="00000000" w:rsidR="00000000" w:rsidRPr="00000000">
        <w:rPr>
          <w:b w:val="1"/>
          <w:bCs w:val="1"/>
          <w:rtl w:val="0"/>
        </w:rPr>
        <w:t xml:space="preserve">1. Frontend Layer</w:t>
      </w:r>
      <w:r w:rsidDel="00000000" w:rsidR="00000000" w:rsidRPr="00000000">
        <w:rPr>
          <w:rtl w:val="0"/>
        </w:rPr>
      </w:r>
    </w:p>
    <w:p w:rsidR="00000000" w:rsidDel="00000000" w:rsidP="00000000" w:rsidRDefault="00000000" w:rsidRPr="00000000" w14:paraId="000002E4">
      <w:pPr>
        <w:numPr>
          <w:ilvl w:val="0"/>
          <w:numId w:val="10"/>
        </w:numPr>
        <w:spacing w:after="120" w:line="276" w:lineRule="auto"/>
        <w:ind w:left="720" w:hanging="360"/>
        <w:jc w:val="both"/>
        <w:rPr/>
      </w:pPr>
      <w:r w:rsidDel="00000000" w:rsidR="00000000" w:rsidRPr="00000000">
        <w:rPr>
          <w:b w:val="1"/>
          <w:bCs w:val="1"/>
          <w:rtl w:val="0"/>
        </w:rPr>
        <w:t xml:space="preserve">Client Interface:</w:t>
      </w:r>
      <w:r w:rsidDel="00000000" w:rsidR="00000000" w:rsidRPr="00000000">
        <w:rPr>
          <w:rtl w:val="0"/>
        </w:rPr>
        <w:t xml:space="preserve"> index.html provides the interface for recruiters to upload documents, view candidate lists, and check matches.</w:t>
      </w:r>
    </w:p>
    <w:p w:rsidR="00000000" w:rsidDel="00000000" w:rsidP="00000000" w:rsidRDefault="00000000" w:rsidRPr="00000000" w14:paraId="000002E5">
      <w:pPr>
        <w:spacing w:after="120" w:line="276" w:lineRule="auto"/>
        <w:jc w:val="both"/>
        <w:rPr/>
      </w:pPr>
      <w:r w:rsidDel="00000000" w:rsidR="00000000" w:rsidRPr="00000000">
        <w:rPr>
          <w:b w:val="1"/>
          <w:bCs w:val="1"/>
          <w:rtl w:val="0"/>
        </w:rPr>
        <w:t xml:space="preserve">2. API / Service Layer</w:t>
      </w:r>
      <w:r w:rsidDel="00000000" w:rsidR="00000000" w:rsidRPr="00000000">
        <w:rPr>
          <w:rtl w:val="0"/>
        </w:rPr>
      </w:r>
    </w:p>
    <w:p w:rsidR="00000000" w:rsidDel="00000000" w:rsidP="00000000" w:rsidRDefault="00000000" w:rsidRPr="00000000" w14:paraId="000002E6">
      <w:pPr>
        <w:numPr>
          <w:ilvl w:val="0"/>
          <w:numId w:val="11"/>
        </w:numPr>
        <w:spacing w:after="120" w:line="276" w:lineRule="auto"/>
        <w:ind w:left="720" w:hanging="360"/>
        <w:jc w:val="both"/>
        <w:rPr/>
      </w:pPr>
      <w:r w:rsidDel="00000000" w:rsidR="00000000" w:rsidRPr="00000000">
        <w:rPr>
          <w:b w:val="1"/>
          <w:bCs w:val="1"/>
          <w:rtl w:val="0"/>
        </w:rPr>
        <w:t xml:space="preserve">Entry Point:</w:t>
      </w:r>
      <w:r w:rsidDel="00000000" w:rsidR="00000000" w:rsidRPr="00000000">
        <w:rPr>
          <w:rtl w:val="0"/>
        </w:rPr>
        <w:t xml:space="preserve"> main.py handles API endpoints (e.g., /api/match-candidate, /api/parse-resume) and acts as the FastAPI controller routing requests to backend engines.</w:t>
      </w:r>
    </w:p>
    <w:p w:rsidR="00000000" w:rsidDel="00000000" w:rsidP="00000000" w:rsidRDefault="00000000" w:rsidRPr="00000000" w14:paraId="000002E7">
      <w:pPr>
        <w:spacing w:after="120" w:line="276" w:lineRule="auto"/>
        <w:jc w:val="both"/>
        <w:rPr/>
      </w:pPr>
      <w:r w:rsidDel="00000000" w:rsidR="00000000" w:rsidRPr="00000000">
        <w:rPr>
          <w:b w:val="1"/>
          <w:bCs w:val="1"/>
          <w:rtl w:val="0"/>
        </w:rPr>
        <w:t xml:space="preserve">3. Core Components Layer</w:t>
      </w:r>
      <w:r w:rsidDel="00000000" w:rsidR="00000000" w:rsidRPr="00000000">
        <w:rPr>
          <w:rtl w:val="0"/>
        </w:rPr>
      </w:r>
    </w:p>
    <w:p w:rsidR="00000000" w:rsidDel="00000000" w:rsidP="00000000" w:rsidRDefault="00000000" w:rsidRPr="00000000" w14:paraId="000002E8">
      <w:pPr>
        <w:numPr>
          <w:ilvl w:val="0"/>
          <w:numId w:val="12"/>
        </w:numPr>
        <w:spacing w:after="120" w:line="276" w:lineRule="auto"/>
        <w:ind w:left="720" w:hanging="360"/>
        <w:jc w:val="both"/>
        <w:rPr/>
      </w:pPr>
      <w:r w:rsidDel="00000000" w:rsidR="00000000" w:rsidRPr="00000000">
        <w:rPr>
          <w:b w:val="1"/>
          <w:bCs w:val="1"/>
          <w:rtl w:val="0"/>
        </w:rPr>
        <w:t xml:space="preserve">Resume Processing:</w:t>
      </w:r>
      <w:r w:rsidDel="00000000" w:rsidR="00000000" w:rsidRPr="00000000">
        <w:rPr>
          <w:rtl w:val="0"/>
        </w:rPr>
        <w:t xml:space="preserve"> resume_parser.py extracts text, skills, and data from candidate documents.</w:t>
      </w:r>
    </w:p>
    <w:p w:rsidR="00000000" w:rsidDel="00000000" w:rsidP="00000000" w:rsidRDefault="00000000" w:rsidRPr="00000000" w14:paraId="000002E9">
      <w:pPr>
        <w:numPr>
          <w:ilvl w:val="0"/>
          <w:numId w:val="12"/>
        </w:numPr>
        <w:spacing w:after="120" w:line="276" w:lineRule="auto"/>
        <w:ind w:left="720" w:hanging="360"/>
        <w:jc w:val="both"/>
        <w:rPr/>
      </w:pPr>
      <w:r w:rsidDel="00000000" w:rsidR="00000000" w:rsidRPr="00000000">
        <w:rPr>
          <w:b w:val="1"/>
          <w:bCs w:val="1"/>
          <w:rtl w:val="0"/>
        </w:rPr>
        <w:t xml:space="preserve">Candidate Matching Engine:</w:t>
      </w:r>
      <w:r w:rsidDel="00000000" w:rsidR="00000000" w:rsidRPr="00000000">
        <w:rPr>
          <w:rtl w:val="0"/>
        </w:rPr>
        <w:t xml:space="preserve"> rag_pipeline.py fetches relevant profiles, and scoring_engine.py performs SBERT-based similarity matching.</w:t>
      </w:r>
    </w:p>
    <w:p w:rsidR="00000000" w:rsidDel="00000000" w:rsidP="00000000" w:rsidRDefault="00000000" w:rsidRPr="00000000" w14:paraId="000002EA">
      <w:pPr>
        <w:numPr>
          <w:ilvl w:val="0"/>
          <w:numId w:val="12"/>
        </w:numPr>
        <w:spacing w:after="120" w:line="276" w:lineRule="auto"/>
        <w:ind w:left="720" w:hanging="360"/>
        <w:jc w:val="both"/>
        <w:rPr/>
      </w:pPr>
      <w:r w:rsidDel="00000000" w:rsidR="00000000" w:rsidRPr="00000000">
        <w:rPr>
          <w:b w:val="1"/>
          <w:bCs w:val="1"/>
          <w:rtl w:val="0"/>
        </w:rPr>
        <w:t xml:space="preserve">Decision Automation:</w:t>
      </w:r>
      <w:r w:rsidDel="00000000" w:rsidR="00000000" w:rsidRPr="00000000">
        <w:rPr>
          <w:rtl w:val="0"/>
        </w:rPr>
        <w:t xml:space="preserve"> eligibility_engine.py evaluates candidate baseline rules, and expert_flags.py applies dynamic bonus and penalty rules.</w:t>
      </w:r>
    </w:p>
    <w:p w:rsidR="00000000" w:rsidDel="00000000" w:rsidP="00000000" w:rsidRDefault="00000000" w:rsidRPr="00000000" w14:paraId="000002EB">
      <w:pPr>
        <w:spacing w:after="120" w:line="276" w:lineRule="auto"/>
        <w:jc w:val="both"/>
        <w:rPr/>
      </w:pPr>
      <w:r w:rsidDel="00000000" w:rsidR="00000000" w:rsidRPr="00000000">
        <w:rPr>
          <w:b w:val="1"/>
          <w:bCs w:val="1"/>
          <w:rtl w:val="0"/>
        </w:rPr>
        <w:t xml:space="preserve">4. Data / Persistence Layer</w:t>
      </w:r>
      <w:r w:rsidDel="00000000" w:rsidR="00000000" w:rsidRPr="00000000">
        <w:rPr>
          <w:rtl w:val="0"/>
        </w:rPr>
      </w:r>
    </w:p>
    <w:p w:rsidR="00000000" w:rsidDel="00000000" w:rsidP="00000000" w:rsidRDefault="00000000" w:rsidRPr="00000000" w14:paraId="000002EC">
      <w:pPr>
        <w:numPr>
          <w:ilvl w:val="0"/>
          <w:numId w:val="13"/>
        </w:numPr>
        <w:spacing w:after="120" w:line="276" w:lineRule="auto"/>
        <w:ind w:left="720" w:hanging="360"/>
        <w:jc w:val="both"/>
        <w:rPr/>
      </w:pPr>
      <w:r w:rsidDel="00000000" w:rsidR="00000000" w:rsidRPr="00000000">
        <w:rPr>
          <w:b w:val="1"/>
          <w:bCs w:val="1"/>
          <w:rtl w:val="0"/>
        </w:rPr>
        <w:t xml:space="preserve">Vector Database:</w:t>
      </w:r>
      <w:r w:rsidDel="00000000" w:rsidR="00000000" w:rsidRPr="00000000">
        <w:rPr>
          <w:rtl w:val="0"/>
        </w:rPr>
        <w:t xml:space="preserve"> chroma_resume_store.py stores and searches resume embeddings.</w:t>
      </w:r>
    </w:p>
    <w:p w:rsidR="00000000" w:rsidDel="00000000" w:rsidP="00000000" w:rsidRDefault="00000000" w:rsidRPr="00000000" w14:paraId="000002ED">
      <w:pPr>
        <w:numPr>
          <w:ilvl w:val="0"/>
          <w:numId w:val="13"/>
        </w:numPr>
        <w:spacing w:after="120" w:line="276" w:lineRule="auto"/>
        <w:ind w:left="720" w:hanging="360"/>
        <w:jc w:val="both"/>
        <w:rPr/>
      </w:pPr>
      <w:r w:rsidDel="00000000" w:rsidR="00000000" w:rsidRPr="00000000">
        <w:rPr>
          <w:b w:val="1"/>
          <w:bCs w:val="1"/>
          <w:rtl w:val="0"/>
        </w:rPr>
        <w:t xml:space="preserve">Relational/Document Database:</w:t>
      </w:r>
      <w:r w:rsidDel="00000000" w:rsidR="00000000" w:rsidRPr="00000000">
        <w:rPr>
          <w:rtl w:val="0"/>
        </w:rPr>
        <w:t xml:space="preserve"> Stores raw and structured candidate profiles.</w:t>
      </w:r>
    </w:p>
    <w:p w:rsidR="00000000" w:rsidDel="00000000" w:rsidP="00000000" w:rsidRDefault="00000000" w:rsidRPr="00000000" w14:paraId="000002EE">
      <w:pPr>
        <w:spacing w:after="120" w:line="276" w:lineRule="auto"/>
        <w:jc w:val="both"/>
        <w:rPr/>
      </w:pPr>
      <w:r w:rsidDel="00000000" w:rsidR="00000000" w:rsidRPr="00000000">
        <w:rPr>
          <w:rtl w:val="0"/>
        </w:rPr>
      </w:r>
    </w:p>
    <w:p w:rsidR="00000000" w:rsidDel="00000000" w:rsidP="00000000" w:rsidRDefault="00000000" w:rsidRPr="00000000" w14:paraId="000002EF">
      <w:pPr>
        <w:spacing w:after="120" w:line="276" w:lineRule="auto"/>
        <w:jc w:val="both"/>
        <w:rPr/>
      </w:pPr>
      <w:r w:rsidDel="00000000" w:rsidR="00000000" w:rsidRPr="00000000">
        <w:rPr>
          <w:rtl w:val="0"/>
        </w:rPr>
      </w:r>
    </w:p>
    <w:p w:rsidR="00000000" w:rsidDel="00000000" w:rsidP="00000000" w:rsidRDefault="00000000" w:rsidRPr="00000000" w14:paraId="000002F0">
      <w:pPr>
        <w:spacing w:after="120" w:line="276" w:lineRule="auto"/>
        <w:jc w:val="both"/>
        <w:rPr/>
      </w:pPr>
      <w:r w:rsidDel="00000000" w:rsidR="00000000" w:rsidRPr="00000000">
        <w:rPr>
          <w:rtl w:val="0"/>
        </w:rPr>
      </w:r>
    </w:p>
    <w:p w:rsidR="00000000" w:rsidDel="00000000" w:rsidP="00000000" w:rsidRDefault="00000000" w:rsidRPr="00000000" w14:paraId="000002F1">
      <w:pPr>
        <w:spacing w:after="120" w:line="276" w:lineRule="auto"/>
        <w:jc w:val="both"/>
        <w:rPr/>
      </w:pPr>
      <w:r w:rsidDel="00000000" w:rsidR="00000000" w:rsidRPr="00000000">
        <w:rPr>
          <w:rtl w:val="0"/>
        </w:rPr>
      </w:r>
    </w:p>
    <w:p w:rsidR="00000000" w:rsidDel="00000000" w:rsidP="00000000" w:rsidRDefault="00000000" w:rsidRPr="00000000" w14:paraId="000002F2">
      <w:pPr>
        <w:spacing w:after="120" w:line="276" w:lineRule="auto"/>
        <w:jc w:val="both"/>
        <w:rPr/>
      </w:pP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rPr>
          <w:sz w:val="36"/>
          <w:szCs w:val="36"/>
        </w:rPr>
      </w:pPr>
      <w:r w:rsidDel="00000000" w:rsidR="00000000" w:rsidRPr="00000000">
        <w:rPr>
          <w:sz w:val="36"/>
          <w:szCs w:val="36"/>
          <w:rtl w:val="0"/>
        </w:rPr>
        <w:t xml:space="preserve">System Design — Detailed Level</w:t>
      </w:r>
    </w:p>
    <w:p w:rsidR="00000000" w:rsidDel="00000000" w:rsidP="00000000" w:rsidRDefault="00000000" w:rsidRPr="00000000" w14:paraId="000002F5">
      <w:pPr>
        <w:spacing w:after="120" w:line="276" w:lineRule="auto"/>
        <w:jc w:val="both"/>
        <w:rPr/>
      </w:pPr>
      <w:r w:rsidDel="00000000" w:rsidR="00000000" w:rsidRPr="00000000">
        <w:rPr>
          <w:rtl w:val="0"/>
        </w:rPr>
      </w:r>
    </w:p>
    <w:p w:rsidR="00000000" w:rsidDel="00000000" w:rsidP="00000000" w:rsidRDefault="00000000" w:rsidRPr="00000000" w14:paraId="000002F6">
      <w:pPr>
        <w:spacing w:after="120" w:line="276" w:lineRule="auto"/>
        <w:jc w:val="both"/>
        <w:rPr/>
      </w:pPr>
      <w:r w:rsidDel="00000000" w:rsidR="00000000" w:rsidRPr="00000000">
        <w:rPr/>
        <w:drawing>
          <wp:inline distB="0" distT="0" distL="0" distR="0">
            <wp:extent cx="5698757" cy="3110943"/>
            <wp:effectExtent b="0" l="0" r="0" t="0"/>
            <wp:docPr id="1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98757" cy="311094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120" w:line="276" w:lineRule="auto"/>
        <w:jc w:val="both"/>
        <w:rPr/>
      </w:pPr>
      <w:r w:rsidDel="00000000" w:rsidR="00000000" w:rsidRPr="00000000">
        <w:rPr>
          <w:rtl w:val="0"/>
        </w:rPr>
      </w:r>
    </w:p>
    <w:p w:rsidR="00000000" w:rsidDel="00000000" w:rsidP="00000000" w:rsidRDefault="00000000" w:rsidRPr="00000000" w14:paraId="000002F8">
      <w:pPr>
        <w:spacing w:after="120" w:line="276" w:lineRule="auto"/>
        <w:jc w:val="both"/>
        <w:rPr/>
      </w:pPr>
      <w:r w:rsidDel="00000000" w:rsidR="00000000" w:rsidRPr="00000000">
        <w:rPr>
          <w:rtl w:val="0"/>
        </w:rPr>
        <w:t xml:space="preserve">The detailed architecture expands the high-level system into modular layers with specific files, components, and databases.</w:t>
      </w:r>
    </w:p>
    <w:p w:rsidR="00000000" w:rsidDel="00000000" w:rsidP="00000000" w:rsidRDefault="00000000" w:rsidRPr="00000000" w14:paraId="000002F9">
      <w:pPr>
        <w:spacing w:after="120" w:line="276" w:lineRule="auto"/>
        <w:jc w:val="both"/>
        <w:rPr>
          <w:b w:val="1"/>
          <w:bCs w:val="1"/>
        </w:rPr>
      </w:pPr>
      <w:r w:rsidDel="00000000" w:rsidR="00000000" w:rsidRPr="00000000">
        <w:rPr>
          <w:b w:val="1"/>
          <w:bCs w:val="1"/>
          <w:rtl w:val="0"/>
        </w:rPr>
        <w:t xml:space="preserve">1. Frontend Layer</w:t>
      </w:r>
    </w:p>
    <w:p w:rsidR="00000000" w:rsidDel="00000000" w:rsidP="00000000" w:rsidRDefault="00000000" w:rsidRPr="00000000" w14:paraId="000002FA">
      <w:pPr>
        <w:numPr>
          <w:ilvl w:val="0"/>
          <w:numId w:val="14"/>
        </w:numPr>
        <w:spacing w:after="120" w:line="276" w:lineRule="auto"/>
        <w:ind w:left="720" w:hanging="360"/>
        <w:jc w:val="both"/>
        <w:rPr/>
      </w:pPr>
      <w:r w:rsidDel="00000000" w:rsidR="00000000" w:rsidRPr="00000000">
        <w:rPr>
          <w:b w:val="1"/>
          <w:bCs w:val="1"/>
          <w:rtl w:val="0"/>
        </w:rPr>
        <w:t xml:space="preserve">Recruiter Interface:</w:t>
      </w:r>
      <w:r w:rsidDel="00000000" w:rsidR="00000000" w:rsidRPr="00000000">
        <w:rPr>
          <w:rtl w:val="0"/>
        </w:rPr>
        <w:t xml:space="preserve"> index.html is the client interface for uploading job descriptions, uploading resumes, and displaying the candidate list with scores, skills match tags, and explanations.</w:t>
      </w:r>
    </w:p>
    <w:p w:rsidR="00000000" w:rsidDel="00000000" w:rsidP="00000000" w:rsidRDefault="00000000" w:rsidRPr="00000000" w14:paraId="000002FB">
      <w:pPr>
        <w:spacing w:after="120" w:line="276" w:lineRule="auto"/>
        <w:jc w:val="both"/>
        <w:rPr>
          <w:b w:val="1"/>
          <w:bCs w:val="1"/>
        </w:rPr>
      </w:pPr>
      <w:r w:rsidDel="00000000" w:rsidR="00000000" w:rsidRPr="00000000">
        <w:rPr>
          <w:b w:val="1"/>
          <w:bCs w:val="1"/>
          <w:rtl w:val="0"/>
        </w:rPr>
        <w:t xml:space="preserve">2. API / Service Layer</w:t>
      </w:r>
    </w:p>
    <w:p w:rsidR="00000000" w:rsidDel="00000000" w:rsidP="00000000" w:rsidRDefault="00000000" w:rsidRPr="00000000" w14:paraId="000002FC">
      <w:pPr>
        <w:numPr>
          <w:ilvl w:val="0"/>
          <w:numId w:val="15"/>
        </w:numPr>
        <w:spacing w:after="120" w:line="276" w:lineRule="auto"/>
        <w:ind w:left="720" w:hanging="360"/>
        <w:jc w:val="both"/>
        <w:rPr/>
      </w:pPr>
      <w:r w:rsidDel="00000000" w:rsidR="00000000" w:rsidRPr="00000000">
        <w:rPr>
          <w:b w:val="1"/>
          <w:bCs w:val="1"/>
          <w:rtl w:val="0"/>
        </w:rPr>
        <w:t xml:space="preserve">Application Service (main.py):</w:t>
      </w:r>
      <w:r w:rsidDel="00000000" w:rsidR="00000000" w:rsidRPr="00000000">
        <w:rPr>
          <w:rtl w:val="0"/>
        </w:rPr>
        <w:t xml:space="preserve"> Built with FastAPI. Contains routing handlers, background queues, and middleware for API endpoints (/api/parse-resume, /api/match-candidate).</w:t>
      </w:r>
    </w:p>
    <w:p w:rsidR="00000000" w:rsidDel="00000000" w:rsidP="00000000" w:rsidRDefault="00000000" w:rsidRPr="00000000" w14:paraId="000002FD">
      <w:pPr>
        <w:numPr>
          <w:ilvl w:val="0"/>
          <w:numId w:val="15"/>
        </w:numPr>
        <w:spacing w:after="120" w:line="276" w:lineRule="auto"/>
        <w:ind w:left="720" w:hanging="360"/>
        <w:jc w:val="both"/>
        <w:rPr/>
      </w:pPr>
      <w:r w:rsidDel="00000000" w:rsidR="00000000" w:rsidRPr="00000000">
        <w:rPr>
          <w:b w:val="1"/>
          <w:bCs w:val="1"/>
          <w:rtl w:val="0"/>
        </w:rPr>
        <w:t xml:space="preserve">GA Optimizer Engine:</w:t>
      </w:r>
      <w:r w:rsidDel="00000000" w:rsidR="00000000" w:rsidRPr="00000000">
        <w:rPr>
          <w:rtl w:val="0"/>
        </w:rPr>
        <w:t xml:space="preserve"> Background integration for weight tuning metrics (train_ga_weights.py).</w:t>
      </w:r>
    </w:p>
    <w:p w:rsidR="00000000" w:rsidDel="00000000" w:rsidP="00000000" w:rsidRDefault="00000000" w:rsidRPr="00000000" w14:paraId="000002FE">
      <w:pPr>
        <w:spacing w:after="120" w:line="276" w:lineRule="auto"/>
        <w:jc w:val="both"/>
        <w:rPr>
          <w:b w:val="1"/>
          <w:bCs w:val="1"/>
        </w:rPr>
      </w:pPr>
      <w:r w:rsidDel="00000000" w:rsidR="00000000" w:rsidRPr="00000000">
        <w:rPr>
          <w:b w:val="1"/>
          <w:bCs w:val="1"/>
          <w:rtl w:val="0"/>
        </w:rPr>
        <w:t xml:space="preserve">3. Core Components Layer</w:t>
      </w:r>
    </w:p>
    <w:p w:rsidR="00000000" w:rsidDel="00000000" w:rsidP="00000000" w:rsidRDefault="00000000" w:rsidRPr="00000000" w14:paraId="000002FF">
      <w:pPr>
        <w:numPr>
          <w:ilvl w:val="0"/>
          <w:numId w:val="16"/>
        </w:numPr>
        <w:spacing w:after="120" w:line="276" w:lineRule="auto"/>
        <w:ind w:left="720" w:hanging="360"/>
        <w:jc w:val="both"/>
        <w:rPr/>
      </w:pPr>
      <w:r w:rsidDel="00000000" w:rsidR="00000000" w:rsidRPr="00000000">
        <w:rPr>
          <w:b w:val="1"/>
          <w:bCs w:val="1"/>
          <w:rtl w:val="0"/>
        </w:rPr>
        <w:t xml:space="preserve">JD Processing Engine:</w:t>
      </w:r>
      <w:r w:rsidDel="00000000" w:rsidR="00000000" w:rsidRPr="00000000">
        <w:rPr>
          <w:rtl w:val="0"/>
        </w:rPr>
        <w:t xml:space="preserve"> jd_parsing.py and expert_flags.py handle extraction of job description text, skills tagging, and expert flag rules.</w:t>
      </w:r>
    </w:p>
    <w:p w:rsidR="00000000" w:rsidDel="00000000" w:rsidP="00000000" w:rsidRDefault="00000000" w:rsidRPr="00000000" w14:paraId="00000300">
      <w:pPr>
        <w:numPr>
          <w:ilvl w:val="0"/>
          <w:numId w:val="16"/>
        </w:numPr>
        <w:spacing w:after="120" w:line="276" w:lineRule="auto"/>
        <w:ind w:left="720" w:hanging="360"/>
        <w:jc w:val="both"/>
        <w:rPr/>
      </w:pPr>
      <w:r w:rsidDel="00000000" w:rsidR="00000000" w:rsidRPr="00000000">
        <w:rPr>
          <w:b w:val="1"/>
          <w:bCs w:val="1"/>
          <w:rtl w:val="0"/>
        </w:rPr>
        <w:t xml:space="preserve">Resume Processing Engine:</w:t>
      </w:r>
      <w:r w:rsidDel="00000000" w:rsidR="00000000" w:rsidRPr="00000000">
        <w:rPr>
          <w:rtl w:val="0"/>
        </w:rPr>
        <w:t xml:space="preserve"> resume_parser.py extracts text, performs data cleaning, and extracts metadata (contact, experience, and education levels).</w:t>
      </w:r>
    </w:p>
    <w:p w:rsidR="00000000" w:rsidDel="00000000" w:rsidP="00000000" w:rsidRDefault="00000000" w:rsidRPr="00000000" w14:paraId="00000301">
      <w:pPr>
        <w:numPr>
          <w:ilvl w:val="0"/>
          <w:numId w:val="16"/>
        </w:numPr>
        <w:spacing w:after="120" w:line="276" w:lineRule="auto"/>
        <w:ind w:left="720" w:hanging="360"/>
        <w:jc w:val="both"/>
        <w:rPr/>
      </w:pPr>
      <w:r w:rsidDel="00000000" w:rsidR="00000000" w:rsidRPr="00000000">
        <w:rPr>
          <w:b w:val="1"/>
          <w:bCs w:val="1"/>
          <w:rtl w:val="0"/>
        </w:rPr>
        <w:t xml:space="preserve">GA Optimizer Engine:</w:t>
      </w:r>
      <w:r w:rsidDel="00000000" w:rsidR="00000000" w:rsidRPr="00000000">
        <w:rPr>
          <w:rtl w:val="0"/>
        </w:rPr>
        <w:t xml:space="preserve"> ga_optimizer.py contains the Genetic Algorithm optimization logic for weight tuning.</w:t>
      </w:r>
    </w:p>
    <w:p w:rsidR="00000000" w:rsidDel="00000000" w:rsidP="00000000" w:rsidRDefault="00000000" w:rsidRPr="00000000" w14:paraId="00000302">
      <w:pPr>
        <w:numPr>
          <w:ilvl w:val="0"/>
          <w:numId w:val="16"/>
        </w:numPr>
        <w:spacing w:after="120" w:line="276" w:lineRule="auto"/>
        <w:ind w:left="720" w:hanging="360"/>
        <w:jc w:val="both"/>
        <w:rPr/>
      </w:pPr>
      <w:r w:rsidDel="00000000" w:rsidR="00000000" w:rsidRPr="00000000">
        <w:rPr>
          <w:b w:val="1"/>
          <w:bCs w:val="1"/>
          <w:rtl w:val="0"/>
        </w:rPr>
        <w:t xml:space="preserve">Matcher &amp; Ranking Engine:</w:t>
      </w:r>
      <w:r w:rsidDel="00000000" w:rsidR="00000000" w:rsidRPr="00000000">
        <w:rPr>
          <w:rtl w:val="0"/>
        </w:rPr>
        <w:t xml:space="preserve"> * rag_pipeline.py fetches the most similar resumes using vector searches.</w:t>
      </w:r>
    </w:p>
    <w:p w:rsidR="00000000" w:rsidDel="00000000" w:rsidP="00000000" w:rsidRDefault="00000000" w:rsidRPr="00000000" w14:paraId="00000303">
      <w:pPr>
        <w:numPr>
          <w:ilvl w:val="1"/>
          <w:numId w:val="16"/>
        </w:numPr>
        <w:spacing w:after="120" w:line="276" w:lineRule="auto"/>
        <w:ind w:left="1440" w:hanging="360"/>
        <w:jc w:val="both"/>
        <w:rPr/>
      </w:pPr>
      <w:r w:rsidDel="00000000" w:rsidR="00000000" w:rsidRPr="00000000">
        <w:rPr>
          <w:rtl w:val="0"/>
        </w:rPr>
        <w:t xml:space="preserve">scoring_engine.py uses SBERT to calculate cosine similarities and aggregate dimensional scores.</w:t>
      </w:r>
    </w:p>
    <w:p w:rsidR="00000000" w:rsidDel="00000000" w:rsidP="00000000" w:rsidRDefault="00000000" w:rsidRPr="00000000" w14:paraId="00000304">
      <w:pPr>
        <w:numPr>
          <w:ilvl w:val="0"/>
          <w:numId w:val="16"/>
        </w:numPr>
        <w:spacing w:after="120" w:line="276" w:lineRule="auto"/>
        <w:ind w:left="720" w:hanging="360"/>
        <w:jc w:val="both"/>
        <w:rPr/>
      </w:pPr>
      <w:r w:rsidDel="00000000" w:rsidR="00000000" w:rsidRPr="00000000">
        <w:rPr>
          <w:b w:val="1"/>
          <w:bCs w:val="1"/>
          <w:rtl w:val="0"/>
        </w:rPr>
        <w:t xml:space="preserve">Eligibility Engine:</w:t>
      </w:r>
      <w:r w:rsidDel="00000000" w:rsidR="00000000" w:rsidRPr="00000000">
        <w:rPr>
          <w:rtl w:val="0"/>
        </w:rPr>
        <w:t xml:space="preserve"> eligibility_engine.py runs validation against criteria to determine if a candidate is applicable.</w:t>
      </w:r>
    </w:p>
    <w:p w:rsidR="00000000" w:rsidDel="00000000" w:rsidP="00000000" w:rsidRDefault="00000000" w:rsidRPr="00000000" w14:paraId="00000305">
      <w:pPr>
        <w:spacing w:after="120" w:line="276" w:lineRule="auto"/>
        <w:jc w:val="both"/>
        <w:rPr>
          <w:b w:val="1"/>
          <w:bCs w:val="1"/>
        </w:rPr>
      </w:pPr>
      <w:r w:rsidDel="00000000" w:rsidR="00000000" w:rsidRPr="00000000">
        <w:rPr>
          <w:b w:val="1"/>
          <w:bCs w:val="1"/>
          <w:rtl w:val="0"/>
        </w:rPr>
        <w:t xml:space="preserve">4. Data / Persistence Layer</w:t>
      </w:r>
    </w:p>
    <w:p w:rsidR="00000000" w:rsidDel="00000000" w:rsidP="00000000" w:rsidRDefault="00000000" w:rsidRPr="00000000" w14:paraId="00000306">
      <w:pPr>
        <w:numPr>
          <w:ilvl w:val="0"/>
          <w:numId w:val="17"/>
        </w:numPr>
        <w:spacing w:after="120" w:line="276" w:lineRule="auto"/>
        <w:ind w:left="720" w:hanging="360"/>
        <w:jc w:val="both"/>
        <w:rPr/>
      </w:pPr>
      <w:r w:rsidDel="00000000" w:rsidR="00000000" w:rsidRPr="00000000">
        <w:rPr>
          <w:b w:val="1"/>
          <w:bCs w:val="1"/>
          <w:rtl w:val="0"/>
        </w:rPr>
        <w:t xml:space="preserve">Vector Store (chroma_resume_store.py):</w:t>
      </w:r>
      <w:r w:rsidDel="00000000" w:rsidR="00000000" w:rsidRPr="00000000">
        <w:rPr>
          <w:rtl w:val="0"/>
        </w:rPr>
        <w:t xml:space="preserve"> Utilizes ChromaDB for storing and searching vector embeddings.</w:t>
      </w:r>
    </w:p>
    <w:p w:rsidR="00000000" w:rsidDel="00000000" w:rsidP="00000000" w:rsidRDefault="00000000" w:rsidRPr="00000000" w14:paraId="00000307">
      <w:pPr>
        <w:numPr>
          <w:ilvl w:val="0"/>
          <w:numId w:val="17"/>
        </w:numPr>
        <w:spacing w:after="120" w:line="276" w:lineRule="auto"/>
        <w:ind w:left="720" w:hanging="360"/>
        <w:jc w:val="both"/>
        <w:rPr/>
      </w:pPr>
      <w:r w:rsidDel="00000000" w:rsidR="00000000" w:rsidRPr="00000000">
        <w:rPr>
          <w:b w:val="1"/>
          <w:bCs w:val="1"/>
          <w:rtl w:val="0"/>
        </w:rPr>
        <w:t xml:space="preserve">Relational/Config Database:</w:t>
      </w:r>
      <w:r w:rsidDel="00000000" w:rsidR="00000000" w:rsidRPr="00000000">
        <w:rPr>
          <w:rtl w:val="0"/>
        </w:rPr>
        <w:t xml:space="preserve"> Stores structured candidate profiles, system logs, and optimized GA weights.</w:t>
      </w:r>
    </w:p>
    <w:p w:rsidR="00000000" w:rsidDel="00000000" w:rsidP="00000000" w:rsidRDefault="00000000" w:rsidRPr="00000000" w14:paraId="00000308">
      <w:pPr>
        <w:spacing w:after="200" w:lineRule="auto"/>
        <w:rPr/>
      </w:pPr>
      <w:r w:rsidDel="00000000" w:rsidR="00000000" w:rsidRPr="00000000">
        <w:rPr>
          <w:rtl w:val="0"/>
        </w:rPr>
      </w:r>
    </w:p>
    <w:p w:rsidR="00000000" w:rsidDel="00000000" w:rsidP="00000000" w:rsidRDefault="00000000" w:rsidRPr="00000000" w14:paraId="00000309">
      <w:pPr>
        <w:pStyle w:val="Heading2"/>
        <w:spacing w:after="150" w:before="300" w:lineRule="auto"/>
        <w:rPr/>
      </w:pPr>
      <w:bookmarkStart w:colFirst="0" w:colLast="0" w:name="_tgvupver13r9" w:id="30"/>
      <w:bookmarkEnd w:id="30"/>
      <w:r w:rsidDel="00000000" w:rsidR="00000000" w:rsidRPr="00000000">
        <w:rPr>
          <w:color w:val="1f4e79"/>
          <w:rtl w:val="0"/>
        </w:rPr>
        <w:t xml:space="preserve">Technology Stack</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626"/>
        <w:tblGridChange w:id="0">
          <w:tblGrid>
            <w:gridCol w:w="2200"/>
            <w:gridCol w:w="3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Resume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sz w:val="20"/>
                <w:szCs w:val="20"/>
                <w:rtl w:val="0"/>
              </w:rPr>
              <w:t xml:space="preserve">pdfplumber, python-docx, spaCy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Candidate facts such as skills, education, experience, availability, and job titles are extracted using regex-based and rule-based parsing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sz w:val="20"/>
                <w:szCs w:val="20"/>
                <w:rtl w:val="0"/>
              </w:rPr>
              <w:t xml:space="preserve">Schema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sz w:val="20"/>
                <w:szCs w:val="20"/>
                <w:rtl w:val="0"/>
              </w:rPr>
              <w:t xml:space="preserve">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sz w:val="20"/>
                <w:szCs w:val="20"/>
                <w:rtl w:val="0"/>
              </w:rPr>
              <w:t xml:space="preserve">Strict Fact Base integrity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sz w:val="20"/>
                <w:szCs w:val="20"/>
                <w:rtl w:val="0"/>
              </w:rPr>
              <w:t xml:space="preserve">Semantic Similarity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sz w:val="20"/>
                <w:szCs w:val="20"/>
                <w:rtl w:val="0"/>
              </w:rPr>
              <w:t xml:space="preserve">sentence-transformers (MiniLM)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Dense embeddings, cosine similarity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sz w:val="20"/>
                <w:szCs w:val="20"/>
                <w:rtl w:val="0"/>
              </w:rPr>
              <w:t xml:space="preserve">DEAP / mlxtend Apriori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sz w:val="20"/>
                <w:szCs w:val="20"/>
                <w:rtl w:val="0"/>
              </w:rPr>
              <w:t xml:space="preserve">custom GA + JSON association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20"/>
                <w:szCs w:val="20"/>
                <w:rtl w:val="0"/>
              </w:rPr>
              <w:t xml:space="preserve">The GA weight optimization is implemented using custom Python logic in ga_optimizer.py and train_ga_weights.py, while association-based skill signals are loaded from apriori_rules.json when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20"/>
                <w:szCs w:val="20"/>
                <w:rtl w:val="0"/>
              </w:rPr>
              <w:t xml:space="preserve">Inference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sz w:val="20"/>
                <w:szCs w:val="20"/>
                <w:rtl w:val="0"/>
              </w:rPr>
              <w:t xml:space="preserve">Python (custom Forward Chaining)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sz w:val="20"/>
                <w:szCs w:val="20"/>
                <w:rtl w:val="0"/>
              </w:rPr>
              <w:t xml:space="preserve">Rule-based deduction + Reasoning Trace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sz w:val="20"/>
                <w:szCs w:val="20"/>
                <w:rtl w:val="0"/>
              </w:rPr>
              <w:t xml:space="preserve">Evolutionary Computing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sz w:val="20"/>
                <w:szCs w:val="20"/>
                <w:rtl w:val="0"/>
              </w:rPr>
              <w:t xml:space="preserve">DEAP (Genetic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sz w:val="20"/>
                <w:szCs w:val="20"/>
                <w:rtl w:val="0"/>
              </w:rPr>
              <w:t xml:space="preserve">Adaptive scoring weight optimisation per job category via Kendall 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sz w:val="20"/>
                <w:szCs w:val="20"/>
                <w:rtl w:val="0"/>
              </w:rPr>
              <w:t xml:space="preserve">Informed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sz w:val="20"/>
                <w:szCs w:val="20"/>
                <w:rtl w:val="0"/>
              </w:rPr>
              <w:t xml:space="preserve">Python heapq (Best-First / Greedy Best-First / heapq priority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20"/>
                <w:szCs w:val="20"/>
                <w:rtl w:val="0"/>
              </w:rPr>
              <w:t xml:space="preserve">Priority-queue based candidate ranking using GA-optimised heuristic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20"/>
                <w:szCs w:val="20"/>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20"/>
                <w:szCs w:val="20"/>
                <w:rtl w:val="0"/>
              </w:rPr>
              <w:t xml:space="preserve">REST endpoints: analyze, health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20"/>
                <w:szCs w:val="20"/>
                <w:rtl w:val="0"/>
              </w:rPr>
              <w:t xml:space="preserve">HTML, CSS, JavaScript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20"/>
                <w:szCs w:val="20"/>
                <w:rtl w:val="0"/>
              </w:rPr>
              <w:t xml:space="preserve">XAI Cognitive Dashboard + Score Breakdown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20"/>
                <w:szCs w:val="20"/>
                <w:rtl w:val="0"/>
              </w:rPr>
              <w:t xml:space="preserve">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20"/>
                <w:szCs w:val="20"/>
                <w:rtl w:val="0"/>
              </w:rPr>
              <w:t xml:space="preserve"> Kaggle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Knowledge base + Apriori corpus + ranking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sz w:val="20"/>
                <w:szCs w:val="20"/>
              </w:rPr>
            </w:pPr>
            <w:r w:rsidDel="00000000" w:rsidR="00000000" w:rsidRPr="00000000">
              <w:rPr>
                <w:sz w:val="20"/>
                <w:szCs w:val="20"/>
                <w:rtl w:val="0"/>
              </w:rPr>
              <w:t xml:space="preserve">Vector storage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sz w:val="20"/>
                <w:szCs w:val="20"/>
              </w:rPr>
            </w:pPr>
            <w:r w:rsidDel="00000000" w:rsidR="00000000" w:rsidRPr="00000000">
              <w:rPr>
                <w:sz w:val="20"/>
                <w:szCs w:val="20"/>
                <w:rtl w:val="0"/>
              </w:rPr>
              <w:t xml:space="preserve">ChromaDB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sz w:val="20"/>
                <w:szCs w:val="20"/>
              </w:rPr>
            </w:pPr>
            <w:r w:rsidDel="00000000" w:rsidR="00000000" w:rsidRPr="00000000">
              <w:rPr>
                <w:sz w:val="20"/>
                <w:szCs w:val="20"/>
                <w:rtl w:val="0"/>
              </w:rPr>
              <w:t xml:space="preserve">The implemented backend also includes rag_pipeline.py for resume ingestion and retrieval orchestration, and chroma_resume_store.py for ChromaDB-based vector storage and semantic resume retrieval</w:t>
            </w:r>
          </w:p>
        </w:tc>
      </w:tr>
    </w:tbl>
    <w:p w:rsidR="00000000" w:rsidDel="00000000" w:rsidP="00000000" w:rsidRDefault="00000000" w:rsidRPr="00000000" w14:paraId="0000032E">
      <w:pPr>
        <w:pStyle w:val="Heading2"/>
        <w:spacing w:after="150" w:before="300" w:lineRule="auto"/>
        <w:rPr/>
      </w:pPr>
      <w:bookmarkStart w:colFirst="0" w:colLast="0" w:name="_ezutm31e8pab" w:id="31"/>
      <w:bookmarkEnd w:id="31"/>
      <w:r w:rsidDel="00000000" w:rsidR="00000000" w:rsidRPr="00000000">
        <w:rPr>
          <w:color w:val="1f4e79"/>
          <w:rtl w:val="0"/>
        </w:rPr>
        <w:t xml:space="preserve">IRS Technique Group Mapping</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400"/>
        <w:gridCol w:w="1826"/>
        <w:tblGridChange w:id="0">
          <w:tblGrid>
            <w:gridCol w:w="2800"/>
            <w:gridCol w:w="4400"/>
            <w:gridCol w:w="1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2F">
            <w:pPr>
              <w:jc w:val="center"/>
              <w:rPr/>
            </w:pPr>
            <w:r w:rsidDel="00000000" w:rsidR="00000000" w:rsidRPr="00000000">
              <w:rPr>
                <w:b w:val="1"/>
                <w:bCs w:val="1"/>
                <w:color w:val="ffffff"/>
                <w:sz w:val="20"/>
                <w:szCs w:val="20"/>
                <w:rtl w:val="0"/>
              </w:rPr>
              <w:t xml:space="preserve">IRS Technique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30">
            <w:pPr>
              <w:jc w:val="center"/>
              <w:rPr/>
            </w:pPr>
            <w:r w:rsidDel="00000000" w:rsidR="00000000" w:rsidRPr="00000000">
              <w:rPr>
                <w:b w:val="1"/>
                <w:bCs w:val="1"/>
                <w:color w:val="ffffff"/>
                <w:sz w:val="20"/>
                <w:szCs w:val="20"/>
                <w:rtl w:val="0"/>
              </w:rPr>
              <w:t xml:space="preserve">Implementation in ICRS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20"/>
                <w:szCs w:val="20"/>
                <w:rtl w:val="0"/>
              </w:rPr>
              <w:t xml:space="preserve">Decision Automation: Business Rules + Knowledge-Based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sz w:val="20"/>
                <w:szCs w:val="20"/>
                <w:rtl w:val="0"/>
              </w:rPr>
              <w:t xml:space="preserve">Inference Engine + Rule-Based Knowledge Repository + Business Rules + Reasoning Trace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sz w:val="20"/>
                <w:szCs w:val="20"/>
                <w:rtl w:val="0"/>
              </w:rPr>
              <w:t xml:space="preserve">Knowledge Discovery &amp; Data Mining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sz w:val="20"/>
                <w:szCs w:val="20"/>
                <w:rtl w:val="0"/>
              </w:rPr>
              <w:t xml:space="preserve">Apriori Skill Mining + Sentence-BERT Semantic Similarity (all-MiniLM-L6-v2)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sz w:val="20"/>
                <w:szCs w:val="20"/>
                <w:rtl w:val="0"/>
              </w:rPr>
              <w:t xml:space="preserve">Business Resource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sz w:val="20"/>
                <w:szCs w:val="20"/>
                <w:rtl w:val="0"/>
              </w:rPr>
              <w:t xml:space="preserve">GA Weight Optimisation (DEAP, offline) + Greedy Best-First Search via heapq priority queue Ranking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sz w:val="20"/>
                <w:szCs w:val="20"/>
                <w:rtl w:val="0"/>
              </w:rPr>
              <w:t xml:space="preserve">INCLUDED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sz w:val="20"/>
                <w:szCs w:val="20"/>
                <w:rtl w:val="0"/>
              </w:rPr>
              <w:t xml:space="preserve">Cognitive 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widowControl w:val="0"/>
              <w:rPr>
                <w:sz w:val="20"/>
                <w:szCs w:val="20"/>
              </w:rPr>
            </w:pPr>
            <w:r w:rsidDel="00000000" w:rsidR="00000000" w:rsidRPr="00000000">
              <w:rPr>
                <w:sz w:val="20"/>
                <w:szCs w:val="20"/>
                <w:rtl w:val="0"/>
              </w:rPr>
              <w:t xml:space="preserve">Rule-based Justification Engine</w:t>
            </w:r>
          </w:p>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XAI Dashboard (HTML/JS)</w:t>
            </w:r>
          </w:p>
          <w:p w:rsidR="00000000" w:rsidDel="00000000" w:rsidP="00000000" w:rsidRDefault="00000000" w:rsidRPr="00000000" w14:paraId="0000033E">
            <w:pPr>
              <w:widowControl w:val="0"/>
              <w:rPr>
                <w:sz w:val="20"/>
                <w:szCs w:val="20"/>
              </w:rPr>
            </w:pPr>
            <w:r w:rsidDel="00000000" w:rsidR="00000000" w:rsidRPr="00000000">
              <w:rPr>
                <w:sz w:val="20"/>
                <w:szCs w:val="20"/>
                <w:rtl w:val="0"/>
              </w:rPr>
              <w:t xml:space="preserve">Full reasoning-chain rendering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sz w:val="20"/>
                <w:szCs w:val="20"/>
                <w:rtl w:val="0"/>
              </w:rPr>
              <w:t xml:space="preserve">INCLUDED</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342">
      <w:pPr>
        <w:pStyle w:val="Heading2"/>
        <w:spacing w:after="150" w:before="300" w:lineRule="auto"/>
        <w:rPr>
          <w:color w:val="1f4e79"/>
        </w:rPr>
      </w:pPr>
      <w:r w:rsidDel="00000000" w:rsidR="00000000" w:rsidRPr="00000000">
        <w:rPr>
          <w:rtl w:val="0"/>
        </w:rPr>
      </w:r>
    </w:p>
    <w:p w:rsidR="00000000" w:rsidDel="00000000" w:rsidP="00000000" w:rsidRDefault="00000000" w:rsidRPr="00000000" w14:paraId="00000343">
      <w:pPr>
        <w:rPr>
          <w:b w:val="1"/>
          <w:bCs w:val="1"/>
          <w:color w:val="1f4e79"/>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4">
      <w:pPr>
        <w:pStyle w:val="Heading1"/>
        <w:rPr>
          <w:sz w:val="36"/>
          <w:szCs w:val="36"/>
        </w:rPr>
      </w:pPr>
      <w:r w:rsidDel="00000000" w:rsidR="00000000" w:rsidRPr="00000000">
        <w:rPr>
          <w:sz w:val="36"/>
          <w:szCs w:val="36"/>
          <w:rtl w:val="0"/>
        </w:rPr>
        <w:t xml:space="preserve">Foreseeable Challenges &amp; Limitations</w:t>
      </w:r>
    </w:p>
    <w:p w:rsidR="00000000" w:rsidDel="00000000" w:rsidP="00000000" w:rsidRDefault="00000000" w:rsidRPr="00000000" w14:paraId="00000345">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This section outlines the technical, academic, and operational challenges encountered during the implementation of the Intelligent Candidate Ranking System (ICRS) across its various modules, along with the corresponding engineering solutions.</w:t>
      </w:r>
    </w:p>
    <w:p w:rsidR="00000000" w:rsidDel="00000000" w:rsidP="00000000" w:rsidRDefault="00000000" w:rsidRPr="00000000" w14:paraId="00000346">
      <w:pPr>
        <w:pStyle w:val="Heading2"/>
        <w:spacing w:after="0" w:before="300" w:lineRule="auto"/>
        <w:rPr>
          <w:b w:val="0"/>
          <w:bCs w:val="0"/>
          <w:color w:val="000000"/>
        </w:rPr>
      </w:pPr>
      <w:r w:rsidDel="00000000" w:rsidR="00000000" w:rsidRPr="00000000">
        <w:rPr>
          <w:b w:val="0"/>
          <w:bCs w:val="0"/>
          <w:color w:val="000000"/>
          <w:sz w:val="22"/>
          <w:szCs w:val="22"/>
          <w:rtl w:val="0"/>
        </w:rPr>
        <w:t xml:space="preserve">CV Variability and Parsing Inconsistencies</w:t>
      </w:r>
      <w:r w:rsidDel="00000000" w:rsidR="00000000" w:rsidRPr="00000000">
        <w:rPr>
          <w:rtl w:val="0"/>
        </w:rPr>
      </w:r>
    </w:p>
    <w:p w:rsidR="00000000" w:rsidDel="00000000" w:rsidP="00000000" w:rsidRDefault="00000000" w:rsidRPr="00000000" w14:paraId="00000347">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Candidates submit highly inconsistent resume formats (e.g., PDF or DOCX) with varying layouts and structures.</w:t>
      </w:r>
      <w:r w:rsidDel="00000000" w:rsidR="00000000" w:rsidRPr="00000000">
        <w:rPr>
          <w:rtl w:val="0"/>
        </w:rPr>
      </w:r>
    </w:p>
    <w:p w:rsidR="00000000" w:rsidDel="00000000" w:rsidP="00000000" w:rsidRDefault="00000000" w:rsidRPr="00000000" w14:paraId="00000348">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A robust parsing pipeline utilizing advanced layout heuristics and PyMuPDF/Python-docx utilities has been implemented in resume_parser.py and jd_parsing.py to normalize and extract text uniformly.</w:t>
        <w:br w:type="textWrapping"/>
      </w:r>
      <w:r w:rsidDel="00000000" w:rsidR="00000000" w:rsidRPr="00000000">
        <w:rPr>
          <w:rtl w:val="0"/>
        </w:rPr>
      </w:r>
    </w:p>
    <w:p w:rsidR="00000000" w:rsidDel="00000000" w:rsidP="00000000" w:rsidRDefault="00000000" w:rsidRPr="00000000" w14:paraId="00000349">
      <w:pPr>
        <w:pStyle w:val="Heading2"/>
        <w:spacing w:after="0" w:before="0" w:lineRule="auto"/>
        <w:rPr>
          <w:b w:val="0"/>
          <w:bCs w:val="0"/>
          <w:color w:val="000000"/>
        </w:rPr>
      </w:pPr>
      <w:r w:rsidDel="00000000" w:rsidR="00000000" w:rsidRPr="00000000">
        <w:rPr>
          <w:b w:val="0"/>
          <w:bCs w:val="0"/>
          <w:color w:val="000000"/>
          <w:sz w:val="22"/>
          <w:szCs w:val="22"/>
          <w:rtl w:val="0"/>
        </w:rPr>
        <w:t xml:space="preserve">Document Length and Token Limits</w:t>
      </w:r>
      <w:r w:rsidDel="00000000" w:rsidR="00000000" w:rsidRPr="00000000">
        <w:rPr>
          <w:rtl w:val="0"/>
        </w:rPr>
      </w:r>
    </w:p>
    <w:p w:rsidR="00000000" w:rsidDel="00000000" w:rsidP="00000000" w:rsidRDefault="00000000" w:rsidRPr="00000000" w14:paraId="0000034A">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Candidate CVs may occasionally exceed token limits for single-pass Large Language Model (LLM) processing or RAG retrieval operations.</w:t>
      </w:r>
      <w:r w:rsidDel="00000000" w:rsidR="00000000" w:rsidRPr="00000000">
        <w:rPr>
          <w:rtl w:val="0"/>
        </w:rPr>
      </w:r>
    </w:p>
    <w:p w:rsidR="00000000" w:rsidDel="00000000" w:rsidP="00000000" w:rsidRDefault="00000000" w:rsidRPr="00000000" w14:paraId="0000034B">
      <w:pPr>
        <w:pStyle w:val="Heading2"/>
        <w:numPr>
          <w:ilvl w:val="1"/>
          <w:numId w:val="2"/>
        </w:numPr>
        <w:spacing w:after="15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Implemented smart chunking and hierarchical retrieval techniques (using ChromaDB and Sentence-Transformers embeddings) to process inputs within token constraints.</w:t>
      </w:r>
      <w:r w:rsidDel="00000000" w:rsidR="00000000" w:rsidRPr="00000000">
        <w:rPr>
          <w:rtl w:val="0"/>
        </w:rPr>
      </w:r>
    </w:p>
    <w:p w:rsidR="00000000" w:rsidDel="00000000" w:rsidP="00000000" w:rsidRDefault="00000000" w:rsidRPr="00000000" w14:paraId="0000034C">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Algorithmic Latency</w:t>
      </w:r>
    </w:p>
    <w:p w:rsidR="00000000" w:rsidDel="00000000" w:rsidP="00000000" w:rsidRDefault="00000000" w:rsidRPr="00000000" w14:paraId="0000034D">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The iterative nature of document embedding and weight optimization can cause high system latency during heavy processing loads.</w:t>
      </w:r>
    </w:p>
    <w:p w:rsidR="00000000" w:rsidDel="00000000" w:rsidP="00000000" w:rsidRDefault="00000000" w:rsidRPr="00000000" w14:paraId="0000034E">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The Genetic Algorithm weight training (train_ga_weights.py and ga_optimizer.py) is decoupled as an offline batch process, leaving only the $O(N \log N)$ best-first search priority queue algorithm for runtime operations.</w:t>
      </w:r>
    </w:p>
    <w:p w:rsidR="00000000" w:rsidDel="00000000" w:rsidP="00000000" w:rsidRDefault="00000000" w:rsidRPr="00000000" w14:paraId="0000034F">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Cold-Start and Knowledge Base Coverage</w:t>
      </w:r>
    </w:p>
    <w:p w:rsidR="00000000" w:rsidDel="00000000" w:rsidP="00000000" w:rsidRDefault="00000000" w:rsidRPr="00000000" w14:paraId="00000350">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The inference engine requires a baseline of facts for Forward Chaining. For novel or newly introduced job roles, there may be insufficient data or sparse knowledge base rules.</w:t>
      </w:r>
    </w:p>
    <w:p w:rsidR="00000000" w:rsidDel="00000000" w:rsidP="00000000" w:rsidRDefault="00000000" w:rsidRPr="00000000" w14:paraId="00000351">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A Generalist Fallback rule set and dynamic association rules (extracted from apriori_rules.json) are used to provide soft supplementary signals and support reasoning.</w:t>
      </w:r>
    </w:p>
    <w:p w:rsidR="00000000" w:rsidDel="00000000" w:rsidP="00000000" w:rsidRDefault="00000000" w:rsidRPr="00000000" w14:paraId="00000352">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Hallucination Risks</w:t>
      </w:r>
    </w:p>
    <w:p w:rsidR="00000000" w:rsidDel="00000000" w:rsidP="00000000" w:rsidRDefault="00000000" w:rsidRPr="00000000" w14:paraId="00000353">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When generating natural language justifications, LLMs risk hallucinating qualifications that the candidate does not actually possess.</w:t>
      </w:r>
    </w:p>
    <w:p w:rsidR="00000000" w:rsidDel="00000000" w:rsidP="00000000" w:rsidRDefault="00000000" w:rsidRPr="00000000" w14:paraId="00000354">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Strict Retrieval-Augmented Generation (RAG) and deterministic rule execution in expert_flags.py and scoring_engine.py anchor the output, restricting the generation to documented facts and confidence thresholds.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Resume Text Parsing:</w:t>
      </w:r>
    </w:p>
    <w:p w:rsidR="00000000" w:rsidDel="00000000" w:rsidP="00000000" w:rsidRDefault="00000000" w:rsidRPr="00000000" w14:paraId="00000357">
      <w:pPr>
        <w:pStyle w:val="Heading2"/>
        <w:numPr>
          <w:ilvl w:val="1"/>
          <w:numId w:val="2"/>
        </w:numPr>
        <w:spacing w:after="0" w:before="0" w:lineRule="auto"/>
        <w:ind w:left="1440" w:hanging="360"/>
        <w:rPr>
          <w:b w:val="0"/>
          <w:bCs w:val="0"/>
          <w:color w:val="000000"/>
        </w:rPr>
      </w:pPr>
      <w:r w:rsidDel="00000000" w:rsidR="00000000" w:rsidRPr="00000000">
        <w:rPr>
          <w:rtl w:val="0"/>
        </w:rPr>
        <w:br w:type="textWrapping"/>
      </w: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One Resume with having ‘certification’ of ‘Scrum Master’, and no education background was getting applicable for JD having Education required ‘Master’s degree’</w:t>
      </w:r>
    </w:p>
    <w:p w:rsidR="00000000" w:rsidDel="00000000" w:rsidP="00000000" w:rsidRDefault="00000000" w:rsidRPr="00000000" w14:paraId="00000358">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Enhanced parsing methods were implemented</w:t>
      </w:r>
    </w:p>
    <w:p w:rsidR="00000000" w:rsidDel="00000000" w:rsidP="00000000" w:rsidRDefault="00000000" w:rsidRPr="00000000" w14:paraId="00000359">
      <w:pPr>
        <w:pStyle w:val="Heading2"/>
        <w:spacing w:after="0" w:before="0" w:lineRule="auto"/>
        <w:rPr>
          <w:b w:val="0"/>
          <w:bCs w:val="0"/>
          <w:color w:val="000000"/>
          <w:sz w:val="22"/>
          <w:szCs w:val="22"/>
        </w:rPr>
      </w:pPr>
      <w:r w:rsidDel="00000000" w:rsidR="00000000" w:rsidRPr="00000000">
        <w:rPr>
          <w:b w:val="0"/>
          <w:bCs w:val="0"/>
          <w:color w:val="000000"/>
          <w:sz w:val="22"/>
          <w:szCs w:val="22"/>
          <w:rtl w:val="0"/>
        </w:rPr>
        <w:t xml:space="preserve">JD Text Parsing:</w:t>
      </w:r>
    </w:p>
    <w:p w:rsidR="00000000" w:rsidDel="00000000" w:rsidP="00000000" w:rsidRDefault="00000000" w:rsidRPr="00000000" w14:paraId="0000035A">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Challenge</w:t>
      </w:r>
      <w:r w:rsidDel="00000000" w:rsidR="00000000" w:rsidRPr="00000000">
        <w:rPr>
          <w:b w:val="0"/>
          <w:bCs w:val="0"/>
          <w:color w:val="000000"/>
          <w:sz w:val="22"/>
          <w:szCs w:val="22"/>
          <w:rtl w:val="0"/>
        </w:rPr>
        <w:t xml:space="preserve">: JD having Experience requirement 6-11 yrs, in results it was getting captured score candidates having more than 11 yrs of experience</w:t>
      </w:r>
    </w:p>
    <w:p w:rsidR="00000000" w:rsidDel="00000000" w:rsidP="00000000" w:rsidRDefault="00000000" w:rsidRPr="00000000" w14:paraId="0000035B">
      <w:pPr>
        <w:pStyle w:val="Heading2"/>
        <w:numPr>
          <w:ilvl w:val="1"/>
          <w:numId w:val="2"/>
        </w:numPr>
        <w:spacing w:after="0" w:before="0" w:lineRule="auto"/>
        <w:ind w:left="1440" w:hanging="360"/>
        <w:rPr>
          <w:b w:val="0"/>
          <w:bCs w:val="0"/>
          <w:color w:val="000000"/>
        </w:rPr>
      </w:pPr>
      <w:r w:rsidDel="00000000" w:rsidR="00000000" w:rsidRPr="00000000">
        <w:rPr>
          <w:color w:val="000000"/>
          <w:sz w:val="22"/>
          <w:szCs w:val="22"/>
          <w:rtl w:val="0"/>
        </w:rPr>
        <w:t xml:space="preserve">Solution</w:t>
      </w:r>
      <w:r w:rsidDel="00000000" w:rsidR="00000000" w:rsidRPr="00000000">
        <w:rPr>
          <w:b w:val="0"/>
          <w:bCs w:val="0"/>
          <w:color w:val="000000"/>
          <w:sz w:val="22"/>
          <w:szCs w:val="22"/>
          <w:rtl w:val="0"/>
        </w:rPr>
        <w:t xml:space="preserve">: Regex expression was improvised. </w:t>
      </w:r>
    </w:p>
    <w:p w:rsidR="00000000" w:rsidDel="00000000" w:rsidP="00000000" w:rsidRDefault="00000000" w:rsidRPr="00000000" w14:paraId="0000035C">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5D">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5E">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5F">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0">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1">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2">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3">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4">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5">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6">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7">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8">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9">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A">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B">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C">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D">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E">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6F">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0">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371">
      <w:pPr>
        <w:rPr>
          <w:b w:val="1"/>
          <w:bCs w:val="1"/>
          <w:color w:val="1f4e79"/>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rPr>
          <w:sz w:val="36"/>
          <w:szCs w:val="36"/>
        </w:rPr>
      </w:pPr>
      <w:r w:rsidDel="00000000" w:rsidR="00000000" w:rsidRPr="00000000">
        <w:rPr>
          <w:sz w:val="36"/>
          <w:szCs w:val="36"/>
          <w:rtl w:val="0"/>
        </w:rPr>
        <w:t xml:space="preserve">Conclusion</w:t>
      </w:r>
    </w:p>
    <w:p w:rsidR="00000000" w:rsidDel="00000000" w:rsidP="00000000" w:rsidRDefault="00000000" w:rsidRPr="00000000" w14:paraId="00000373">
      <w:pPr>
        <w:pStyle w:val="Heading1"/>
        <w:rPr>
          <w:b w:val="0"/>
          <w:bCs w:val="0"/>
          <w:color w:val="000000"/>
          <w:sz w:val="22"/>
          <w:szCs w:val="22"/>
        </w:rPr>
      </w:pPr>
      <w:r w:rsidDel="00000000" w:rsidR="00000000" w:rsidRPr="00000000">
        <w:rPr>
          <w:b w:val="0"/>
          <w:bCs w:val="0"/>
          <w:color w:val="000000"/>
          <w:sz w:val="22"/>
          <w:szCs w:val="22"/>
          <w:rtl w:val="0"/>
        </w:rPr>
        <w:t xml:space="preserve">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rsidR="00000000" w:rsidDel="00000000" w:rsidP="00000000" w:rsidRDefault="00000000" w:rsidRPr="00000000" w14:paraId="00000374">
      <w:pPr>
        <w:pStyle w:val="Heading1"/>
        <w:rPr>
          <w:b w:val="0"/>
          <w:bCs w:val="0"/>
          <w:color w:val="000000"/>
          <w:sz w:val="22"/>
          <w:szCs w:val="22"/>
        </w:rPr>
      </w:pPr>
      <w:r w:rsidDel="00000000" w:rsidR="00000000" w:rsidRPr="00000000">
        <w:rPr>
          <w:b w:val="0"/>
          <w:bCs w:val="0"/>
          <w:color w:val="000000"/>
          <w:sz w:val="22"/>
          <w:szCs w:val="22"/>
          <w:rtl w:val="0"/>
        </w:rPr>
        <w:t xml:space="preserve">Key components derived from the codebase include:</w:t>
      </w:r>
    </w:p>
    <w:p w:rsidR="00000000" w:rsidDel="00000000" w:rsidP="00000000" w:rsidRDefault="00000000" w:rsidRPr="00000000" w14:paraId="00000375">
      <w:pPr>
        <w:pStyle w:val="Heading1"/>
        <w:rPr>
          <w:b w:val="0"/>
          <w:bCs w:val="0"/>
          <w:color w:val="000000"/>
          <w:sz w:val="22"/>
          <w:szCs w:val="22"/>
        </w:rPr>
      </w:pPr>
      <w:r w:rsidDel="00000000" w:rsidR="00000000" w:rsidRPr="00000000">
        <w:rPr>
          <w:b w:val="0"/>
          <w:bCs w:val="0"/>
          <w:color w:val="000000"/>
          <w:sz w:val="22"/>
          <w:szCs w:val="22"/>
          <w:rtl w:val="0"/>
        </w:rPr>
        <w:t xml:space="preserve">Data Extraction &amp; Ingestion: Translates unstructured PDF and DOCX files into validated, structured representations using resume_parser.py and jd_parsing.py.</w:t>
      </w:r>
    </w:p>
    <w:p w:rsidR="00000000" w:rsidDel="00000000" w:rsidP="00000000" w:rsidRDefault="00000000" w:rsidRPr="00000000" w14:paraId="00000376">
      <w:pPr>
        <w:pStyle w:val="Heading1"/>
        <w:rPr>
          <w:b w:val="0"/>
          <w:bCs w:val="0"/>
          <w:color w:val="000000"/>
          <w:sz w:val="22"/>
          <w:szCs w:val="22"/>
        </w:rPr>
      </w:pPr>
      <w:r w:rsidDel="00000000" w:rsidR="00000000" w:rsidRPr="00000000">
        <w:rPr>
          <w:b w:val="0"/>
          <w:bCs w:val="0"/>
          <w:color w:val="000000"/>
          <w:sz w:val="22"/>
          <w:szCs w:val="22"/>
          <w:rtl w:val="0"/>
        </w:rPr>
        <w:t xml:space="preserve">Decision Automation: Implements a relaxed forward-chaining rule set via eligibility_engine.py and expert_flags.py to position candidates without premature rejection, reducing bias.</w:t>
      </w:r>
    </w:p>
    <w:p w:rsidR="00000000" w:rsidDel="00000000" w:rsidP="00000000" w:rsidRDefault="00000000" w:rsidRPr="00000000" w14:paraId="00000377">
      <w:pPr>
        <w:pStyle w:val="Heading1"/>
        <w:rPr>
          <w:b w:val="0"/>
          <w:bCs w:val="0"/>
          <w:color w:val="000000"/>
          <w:sz w:val="22"/>
          <w:szCs w:val="22"/>
        </w:rPr>
      </w:pPr>
      <w:r w:rsidDel="00000000" w:rsidR="00000000" w:rsidRPr="00000000">
        <w:rPr>
          <w:b w:val="0"/>
          <w:bCs w:val="0"/>
          <w:color w:val="000000"/>
          <w:sz w:val="22"/>
          <w:szCs w:val="22"/>
          <w:rtl w:val="0"/>
        </w:rPr>
        <w:t xml:space="preserve">Knowledge Discovery: Augments scoring with semantic similarity (Sentence-Transformers) and mined association patterns from apriori_rules.json to reward complementary skills dynamically.</w:t>
      </w:r>
    </w:p>
    <w:p w:rsidR="00000000" w:rsidDel="00000000" w:rsidP="00000000" w:rsidRDefault="00000000" w:rsidRPr="00000000" w14:paraId="00000378">
      <w:pPr>
        <w:pStyle w:val="Heading1"/>
        <w:rPr>
          <w:b w:val="0"/>
          <w:bCs w:val="0"/>
          <w:color w:val="000000"/>
          <w:sz w:val="22"/>
          <w:szCs w:val="22"/>
        </w:rPr>
      </w:pPr>
      <w:r w:rsidDel="00000000" w:rsidR="00000000" w:rsidRPr="00000000">
        <w:rPr>
          <w:b w:val="0"/>
          <w:bCs w:val="0"/>
          <w:color w:val="000000"/>
          <w:sz w:val="22"/>
          <w:szCs w:val="22"/>
          <w:rtl w:val="0"/>
        </w:rPr>
        <w:t xml:space="preserve">Business Resource Optimization: Decouples compute-heavy weight training into an offline Genetic Algorithm (ga_optimizer.py and train_ga_weights.py) while maintaining fast priority-queue performance for runtime ranking.</w:t>
      </w:r>
    </w:p>
    <w:p w:rsidR="00000000" w:rsidDel="00000000" w:rsidP="00000000" w:rsidRDefault="00000000" w:rsidRPr="00000000" w14:paraId="00000379">
      <w:pPr>
        <w:pStyle w:val="Heading1"/>
        <w:rPr>
          <w:b w:val="0"/>
          <w:bCs w:val="0"/>
          <w:color w:val="000000"/>
          <w:sz w:val="22"/>
          <w:szCs w:val="22"/>
        </w:rPr>
      </w:pPr>
      <w:r w:rsidDel="00000000" w:rsidR="00000000" w:rsidRPr="00000000">
        <w:rPr>
          <w:b w:val="0"/>
          <w:bCs w:val="0"/>
          <w:color w:val="000000"/>
          <w:sz w:val="22"/>
          <w:szCs w:val="22"/>
          <w:rtl w:val="0"/>
        </w:rPr>
        <w:t xml:space="preserve">.</w:t>
      </w:r>
    </w:p>
    <w:p w:rsidR="00000000" w:rsidDel="00000000" w:rsidP="00000000" w:rsidRDefault="00000000" w:rsidRPr="00000000" w14:paraId="0000037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7B">
      <w:pPr>
        <w:rPr>
          <w:sz w:val="36"/>
          <w:szCs w:val="36"/>
        </w:rPr>
      </w:pPr>
      <w:r w:rsidDel="00000000" w:rsidR="00000000" w:rsidRPr="00000000">
        <w:rPr>
          <w:rtl w:val="0"/>
        </w:rPr>
      </w:r>
    </w:p>
    <w:p w:rsidR="00000000" w:rsidDel="00000000" w:rsidP="00000000" w:rsidRDefault="00000000" w:rsidRPr="00000000" w14:paraId="0000037C">
      <w:pPr>
        <w:rPr>
          <w:sz w:val="36"/>
          <w:szCs w:val="36"/>
        </w:rPr>
      </w:pPr>
      <w:r w:rsidDel="00000000" w:rsidR="00000000" w:rsidRPr="00000000">
        <w:rPr>
          <w:rtl w:val="0"/>
        </w:rPr>
      </w:r>
    </w:p>
    <w:p w:rsidR="00000000" w:rsidDel="00000000" w:rsidP="00000000" w:rsidRDefault="00000000" w:rsidRPr="00000000" w14:paraId="0000037D">
      <w:pPr>
        <w:rPr>
          <w:sz w:val="36"/>
          <w:szCs w:val="36"/>
        </w:rPr>
      </w:pPr>
      <w:r w:rsidDel="00000000" w:rsidR="00000000" w:rsidRPr="00000000">
        <w:rPr>
          <w:rtl w:val="0"/>
        </w:rPr>
      </w:r>
    </w:p>
    <w:p w:rsidR="00000000" w:rsidDel="00000000" w:rsidP="00000000" w:rsidRDefault="00000000" w:rsidRPr="00000000" w14:paraId="0000037E">
      <w:pPr>
        <w:rPr>
          <w:sz w:val="36"/>
          <w:szCs w:val="36"/>
        </w:rPr>
      </w:pPr>
      <w:r w:rsidDel="00000000" w:rsidR="00000000" w:rsidRPr="00000000">
        <w:rPr>
          <w:rtl w:val="0"/>
        </w:rPr>
      </w:r>
    </w:p>
    <w:p w:rsidR="00000000" w:rsidDel="00000000" w:rsidP="00000000" w:rsidRDefault="00000000" w:rsidRPr="00000000" w14:paraId="0000037F">
      <w:pPr>
        <w:rPr>
          <w:sz w:val="36"/>
          <w:szCs w:val="36"/>
        </w:rPr>
      </w:pPr>
      <w:r w:rsidDel="00000000" w:rsidR="00000000" w:rsidRPr="00000000">
        <w:rPr>
          <w:rtl w:val="0"/>
        </w:rPr>
      </w:r>
    </w:p>
    <w:p w:rsidR="00000000" w:rsidDel="00000000" w:rsidP="00000000" w:rsidRDefault="00000000" w:rsidRPr="00000000" w14:paraId="00000380">
      <w:pPr>
        <w:rPr>
          <w:sz w:val="36"/>
          <w:szCs w:val="36"/>
        </w:rPr>
      </w:pPr>
      <w:r w:rsidDel="00000000" w:rsidR="00000000" w:rsidRPr="00000000">
        <w:rPr>
          <w:rtl w:val="0"/>
        </w:rPr>
      </w:r>
    </w:p>
    <w:p w:rsidR="00000000" w:rsidDel="00000000" w:rsidP="00000000" w:rsidRDefault="00000000" w:rsidRPr="00000000" w14:paraId="00000381">
      <w:pPr>
        <w:rPr>
          <w:sz w:val="36"/>
          <w:szCs w:val="36"/>
        </w:rPr>
      </w:pPr>
      <w:r w:rsidDel="00000000" w:rsidR="00000000" w:rsidRPr="00000000">
        <w:rPr>
          <w:rtl w:val="0"/>
        </w:rPr>
      </w:r>
    </w:p>
    <w:p w:rsidR="00000000" w:rsidDel="00000000" w:rsidP="00000000" w:rsidRDefault="00000000" w:rsidRPr="00000000" w14:paraId="00000382">
      <w:pPr>
        <w:rPr>
          <w:sz w:val="36"/>
          <w:szCs w:val="36"/>
        </w:rPr>
      </w:pPr>
      <w:r w:rsidDel="00000000" w:rsidR="00000000" w:rsidRPr="00000000">
        <w:rPr>
          <w:rtl w:val="0"/>
        </w:rPr>
      </w:r>
    </w:p>
    <w:p w:rsidR="00000000" w:rsidDel="00000000" w:rsidP="00000000" w:rsidRDefault="00000000" w:rsidRPr="00000000" w14:paraId="00000383">
      <w:pPr>
        <w:rPr>
          <w:sz w:val="36"/>
          <w:szCs w:val="36"/>
        </w:rPr>
      </w:pPr>
      <w:r w:rsidDel="00000000" w:rsidR="00000000" w:rsidRPr="00000000">
        <w:rPr>
          <w:rtl w:val="0"/>
        </w:rPr>
      </w:r>
    </w:p>
    <w:p w:rsidR="00000000" w:rsidDel="00000000" w:rsidP="00000000" w:rsidRDefault="00000000" w:rsidRPr="00000000" w14:paraId="00000384">
      <w:pPr>
        <w:rPr>
          <w:sz w:val="36"/>
          <w:szCs w:val="36"/>
        </w:rPr>
      </w:pPr>
      <w:r w:rsidDel="00000000" w:rsidR="00000000" w:rsidRPr="00000000">
        <w:rPr>
          <w:rtl w:val="0"/>
        </w:rPr>
      </w:r>
    </w:p>
    <w:p w:rsidR="00000000" w:rsidDel="00000000" w:rsidP="00000000" w:rsidRDefault="00000000" w:rsidRPr="00000000" w14:paraId="00000385">
      <w:pPr>
        <w:rPr>
          <w:sz w:val="36"/>
          <w:szCs w:val="36"/>
        </w:rPr>
      </w:pPr>
      <w:r w:rsidDel="00000000" w:rsidR="00000000" w:rsidRPr="00000000">
        <w:rPr>
          <w:rtl w:val="0"/>
        </w:rPr>
      </w:r>
    </w:p>
    <w:p w:rsidR="00000000" w:rsidDel="00000000" w:rsidP="00000000" w:rsidRDefault="00000000" w:rsidRPr="00000000" w14:paraId="00000386">
      <w:pPr>
        <w:rPr>
          <w:sz w:val="36"/>
          <w:szCs w:val="36"/>
        </w:rPr>
      </w:pPr>
      <w:r w:rsidDel="00000000" w:rsidR="00000000" w:rsidRPr="00000000">
        <w:rPr>
          <w:rtl w:val="0"/>
        </w:rPr>
      </w:r>
    </w:p>
    <w:p w:rsidR="00000000" w:rsidDel="00000000" w:rsidP="00000000" w:rsidRDefault="00000000" w:rsidRPr="00000000" w14:paraId="00000387">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rPr>
          <w:sz w:val="36"/>
          <w:szCs w:val="36"/>
        </w:rPr>
      </w:pPr>
      <w:r w:rsidDel="00000000" w:rsidR="00000000" w:rsidRPr="00000000">
        <w:rPr>
          <w:sz w:val="36"/>
          <w:szCs w:val="36"/>
          <w:rtl w:val="0"/>
        </w:rPr>
        <w:t xml:space="preserve">References</w:t>
      </w:r>
    </w:p>
    <w:p w:rsidR="00000000" w:rsidDel="00000000" w:rsidP="00000000" w:rsidRDefault="00000000" w:rsidRPr="00000000" w14:paraId="00000389">
      <w:pPr>
        <w:pStyle w:val="Heading1"/>
        <w:rPr>
          <w:b w:val="0"/>
          <w:bCs w:val="0"/>
          <w:color w:val="000000"/>
          <w:sz w:val="22"/>
          <w:szCs w:val="22"/>
        </w:rPr>
      </w:pPr>
      <w:r w:rsidDel="00000000" w:rsidR="00000000" w:rsidRPr="00000000">
        <w:rPr>
          <w:b w:val="0"/>
          <w:bCs w:val="0"/>
          <w:color w:val="000000"/>
          <w:sz w:val="22"/>
          <w:szCs w:val="22"/>
          <w:rtl w:val="0"/>
        </w:rPr>
        <w:t xml:space="preserve">Bhawal, S. (2023). Updated Resume Dataset. Kaggle. Available at: </w:t>
      </w:r>
      <w:hyperlink r:id="rId24">
        <w:r w:rsidDel="00000000" w:rsidR="00000000" w:rsidRPr="00000000">
          <w:rPr>
            <w:b w:val="0"/>
            <w:bCs w:val="0"/>
            <w:color w:val="0563c1"/>
            <w:sz w:val="22"/>
            <w:szCs w:val="22"/>
            <w:u w:val="single"/>
            <w:rtl w:val="0"/>
          </w:rPr>
          <w:t xml:space="preserve">https://www.kaggle.com/datasets/snehaanbhawal/resume-dataset</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8A">
      <w:pPr>
        <w:pStyle w:val="Heading1"/>
        <w:rPr>
          <w:b w:val="0"/>
          <w:bCs w:val="0"/>
          <w:color w:val="000000"/>
          <w:sz w:val="22"/>
          <w:szCs w:val="22"/>
        </w:rPr>
      </w:pPr>
      <w:r w:rsidDel="00000000" w:rsidR="00000000" w:rsidRPr="00000000">
        <w:rPr>
          <w:b w:val="0"/>
          <w:bCs w:val="0"/>
          <w:color w:val="000000"/>
          <w:sz w:val="22"/>
          <w:szCs w:val="22"/>
          <w:rtl w:val="0"/>
        </w:rPr>
        <w:t xml:space="preserve">Kon, A. (2023). LinkedIn Job Postings. Kaggle. Available at: </w:t>
      </w:r>
      <w:hyperlink r:id="rId25">
        <w:r w:rsidDel="00000000" w:rsidR="00000000" w:rsidRPr="00000000">
          <w:rPr>
            <w:b w:val="0"/>
            <w:bCs w:val="0"/>
            <w:color w:val="0563c1"/>
            <w:sz w:val="22"/>
            <w:szCs w:val="22"/>
            <w:u w:val="single"/>
            <w:rtl w:val="0"/>
          </w:rPr>
          <w:t xml:space="preserve">https://www.kaggle.com/datasets/arshkon/linkedin-job-postings</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8B">
      <w:pPr>
        <w:pStyle w:val="Heading1"/>
        <w:rPr>
          <w:b w:val="0"/>
          <w:bCs w:val="0"/>
          <w:color w:val="000000"/>
          <w:sz w:val="22"/>
          <w:szCs w:val="22"/>
        </w:rPr>
      </w:pPr>
      <w:r w:rsidDel="00000000" w:rsidR="00000000" w:rsidRPr="00000000">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w:t>
      </w:r>
    </w:p>
    <w:p w:rsidR="00000000" w:rsidDel="00000000" w:rsidP="00000000" w:rsidRDefault="00000000" w:rsidRPr="00000000" w14:paraId="0000038C">
      <w:pPr>
        <w:pStyle w:val="Heading1"/>
        <w:rPr>
          <w:b w:val="0"/>
          <w:bCs w:val="0"/>
          <w:color w:val="000000"/>
          <w:sz w:val="22"/>
          <w:szCs w:val="22"/>
        </w:rPr>
      </w:pPr>
      <w:r w:rsidDel="00000000" w:rsidR="00000000" w:rsidRPr="00000000">
        <w:rPr>
          <w:b w:val="0"/>
          <w:bCs w:val="0"/>
          <w:color w:val="000000"/>
          <w:sz w:val="22"/>
          <w:szCs w:val="22"/>
          <w:rtl w:val="0"/>
        </w:rPr>
        <w:t xml:space="preserve">PyMUPDF Team. (2026). PyMuPDF: High-performance PDF and XPS parsing and manipulation library. Artifex Software.</w:t>
      </w:r>
    </w:p>
    <w:p w:rsidR="00000000" w:rsidDel="00000000" w:rsidP="00000000" w:rsidRDefault="00000000" w:rsidRPr="00000000" w14:paraId="0000038D">
      <w:pPr>
        <w:pStyle w:val="Heading1"/>
        <w:rPr>
          <w:b w:val="0"/>
          <w:bCs w:val="0"/>
          <w:color w:val="000000"/>
          <w:sz w:val="22"/>
          <w:szCs w:val="22"/>
        </w:rPr>
      </w:pPr>
      <w:r w:rsidDel="00000000" w:rsidR="00000000" w:rsidRPr="00000000">
        <w:rPr>
          <w:b w:val="0"/>
          <w:bCs w:val="0"/>
          <w:color w:val="000000"/>
          <w:sz w:val="22"/>
          <w:szCs w:val="22"/>
          <w:rtl w:val="0"/>
        </w:rPr>
        <w:t xml:space="preserve">Hugging Face. (2023). Transformers and Sentence-Transformers Documentation. Available at: </w:t>
      </w:r>
      <w:hyperlink r:id="rId26">
        <w:r w:rsidDel="00000000" w:rsidR="00000000" w:rsidRPr="00000000">
          <w:rPr>
            <w:b w:val="0"/>
            <w:bCs w:val="0"/>
            <w:color w:val="0563c1"/>
            <w:sz w:val="22"/>
            <w:szCs w:val="22"/>
            <w:u w:val="single"/>
            <w:rtl w:val="0"/>
          </w:rPr>
          <w:t xml:space="preserve">https://huggingface.co/docs</w:t>
        </w:r>
      </w:hyperlink>
      <w:r w:rsidDel="00000000" w:rsidR="00000000" w:rsidRPr="00000000">
        <w:rPr>
          <w:b w:val="0"/>
          <w:bCs w:val="0"/>
          <w:color w:val="000000"/>
          <w:sz w:val="22"/>
          <w:szCs w:val="22"/>
          <w:rtl w:val="0"/>
        </w:rPr>
        <w:t xml:space="preserve"> </w:t>
      </w:r>
    </w:p>
    <w:p w:rsidR="00000000" w:rsidDel="00000000" w:rsidP="00000000" w:rsidRDefault="00000000" w:rsidRPr="00000000" w14:paraId="0000038E">
      <w:pPr>
        <w:pStyle w:val="Heading1"/>
        <w:rPr>
          <w:b w:val="0"/>
          <w:bCs w:val="0"/>
          <w:color w:val="000000"/>
          <w:sz w:val="22"/>
          <w:szCs w:val="22"/>
        </w:rPr>
      </w:pPr>
      <w:r w:rsidDel="00000000" w:rsidR="00000000" w:rsidRPr="00000000">
        <w:rPr>
          <w:b w:val="0"/>
          <w:bCs w:val="0"/>
          <w:color w:val="000000"/>
          <w:sz w:val="22"/>
          <w:szCs w:val="22"/>
          <w:rtl w:val="0"/>
        </w:rPr>
        <w:t xml:space="preserve">Ministry of Communications and Information (MCI). (2023). National AI Strategy 2.0. Singapore: Smart Nation Group.  Ministry of Manpower (MOM). (2025). </w:t>
      </w:r>
    </w:p>
    <w:p w:rsidR="00000000" w:rsidDel="00000000" w:rsidP="00000000" w:rsidRDefault="00000000" w:rsidRPr="00000000" w14:paraId="0000038F">
      <w:pPr>
        <w:pStyle w:val="Heading1"/>
        <w:rPr>
          <w:b w:val="0"/>
          <w:bCs w:val="0"/>
          <w:color w:val="000000"/>
          <w:sz w:val="22"/>
          <w:szCs w:val="22"/>
        </w:rPr>
      </w:pPr>
      <w:r w:rsidDel="00000000" w:rsidR="00000000" w:rsidRPr="00000000">
        <w:rPr>
          <w:b w:val="0"/>
          <w:bCs w:val="0"/>
          <w:color w:val="000000"/>
          <w:sz w:val="22"/>
          <w:szCs w:val="22"/>
          <w:rtl w:val="0"/>
        </w:rPr>
        <w:t xml:space="preserve">Workplace Fairness (Dispute Resolution) Act &amp; Tripartite Guidelines on Fair Employment Practices. Singapore: Ministry of Manpower.</w:t>
      </w:r>
    </w:p>
    <w:p w:rsidR="00000000" w:rsidDel="00000000" w:rsidP="00000000" w:rsidRDefault="00000000" w:rsidRPr="00000000" w14:paraId="0000039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91">
      <w:pPr>
        <w:pStyle w:val="Heading1"/>
        <w:rPr>
          <w:sz w:val="36"/>
          <w:szCs w:val="36"/>
        </w:rPr>
      </w:pPr>
      <w:r w:rsidDel="00000000" w:rsidR="00000000" w:rsidRPr="00000000">
        <w:rPr>
          <w:rtl w:val="0"/>
        </w:rPr>
      </w:r>
    </w:p>
    <w:p w:rsidR="00000000" w:rsidDel="00000000" w:rsidP="00000000" w:rsidRDefault="00000000" w:rsidRPr="00000000" w14:paraId="00000392">
      <w:pPr>
        <w:pStyle w:val="Heading1"/>
        <w:rPr>
          <w:sz w:val="36"/>
          <w:szCs w:val="36"/>
        </w:rPr>
      </w:pPr>
      <w:r w:rsidDel="00000000" w:rsidR="00000000" w:rsidRPr="00000000">
        <w:rPr>
          <w:rtl w:val="0"/>
        </w:rPr>
      </w:r>
    </w:p>
    <w:p w:rsidR="00000000" w:rsidDel="00000000" w:rsidP="00000000" w:rsidRDefault="00000000" w:rsidRPr="00000000" w14:paraId="00000393">
      <w:pPr>
        <w:pStyle w:val="Heading1"/>
        <w:rPr>
          <w:sz w:val="36"/>
          <w:szCs w:val="36"/>
        </w:rPr>
      </w:pPr>
      <w:r w:rsidDel="00000000" w:rsidR="00000000" w:rsidRPr="00000000">
        <w:rPr>
          <w:rtl w:val="0"/>
        </w:rPr>
      </w:r>
    </w:p>
    <w:p w:rsidR="00000000" w:rsidDel="00000000" w:rsidP="00000000" w:rsidRDefault="00000000" w:rsidRPr="00000000" w14:paraId="00000394">
      <w:pPr>
        <w:pStyle w:val="Heading1"/>
        <w:rPr>
          <w:sz w:val="36"/>
          <w:szCs w:val="36"/>
        </w:rPr>
      </w:pPr>
      <w:r w:rsidDel="00000000" w:rsidR="00000000" w:rsidRPr="00000000">
        <w:rPr>
          <w:rtl w:val="0"/>
        </w:rPr>
      </w:r>
    </w:p>
    <w:p w:rsidR="00000000" w:rsidDel="00000000" w:rsidP="00000000" w:rsidRDefault="00000000" w:rsidRPr="00000000" w14:paraId="00000395">
      <w:pPr>
        <w:pStyle w:val="Heading1"/>
        <w:rPr>
          <w:sz w:val="36"/>
          <w:szCs w:val="36"/>
        </w:rPr>
      </w:pPr>
      <w:r w:rsidDel="00000000" w:rsidR="00000000" w:rsidRPr="00000000">
        <w:rPr>
          <w:rtl w:val="0"/>
        </w:rPr>
      </w:r>
    </w:p>
    <w:p w:rsidR="00000000" w:rsidDel="00000000" w:rsidP="00000000" w:rsidRDefault="00000000" w:rsidRPr="00000000" w14:paraId="00000396">
      <w:pPr>
        <w:pStyle w:val="Heading1"/>
        <w:rPr>
          <w:sz w:val="36"/>
          <w:szCs w:val="36"/>
        </w:rPr>
      </w:pPr>
      <w:r w:rsidDel="00000000" w:rsidR="00000000" w:rsidRPr="00000000">
        <w:rPr>
          <w:rtl w:val="0"/>
        </w:rPr>
      </w:r>
    </w:p>
    <w:p w:rsidR="00000000" w:rsidDel="00000000" w:rsidP="00000000" w:rsidRDefault="00000000" w:rsidRPr="00000000" w14:paraId="00000397">
      <w:pPr>
        <w:pStyle w:val="Heading1"/>
        <w:rPr>
          <w:sz w:val="36"/>
          <w:szCs w:val="36"/>
        </w:rPr>
      </w:pPr>
      <w:r w:rsidDel="00000000" w:rsidR="00000000" w:rsidRPr="00000000">
        <w:rPr>
          <w:rtl w:val="0"/>
        </w:rPr>
      </w:r>
    </w:p>
    <w:p w:rsidR="00000000" w:rsidDel="00000000" w:rsidP="00000000" w:rsidRDefault="00000000" w:rsidRPr="00000000" w14:paraId="00000398">
      <w:pPr>
        <w:pStyle w:val="Heading1"/>
        <w:rPr>
          <w:sz w:val="36"/>
          <w:szCs w:val="36"/>
        </w:rPr>
      </w:pPr>
      <w:r w:rsidDel="00000000" w:rsidR="00000000" w:rsidRPr="00000000">
        <w:rPr>
          <w:rtl w:val="0"/>
        </w:rPr>
      </w:r>
    </w:p>
    <w:p w:rsidR="00000000" w:rsidDel="00000000" w:rsidP="00000000" w:rsidRDefault="00000000" w:rsidRPr="00000000" w14:paraId="00000399">
      <w:pPr>
        <w:pStyle w:val="Heading1"/>
        <w:rPr>
          <w:sz w:val="36"/>
          <w:szCs w:val="36"/>
        </w:rPr>
      </w:pPr>
      <w:r w:rsidDel="00000000" w:rsidR="00000000" w:rsidRPr="00000000">
        <w:rPr>
          <w:rtl w:val="0"/>
        </w:rPr>
      </w:r>
    </w:p>
    <w:p w:rsidR="00000000" w:rsidDel="00000000" w:rsidP="00000000" w:rsidRDefault="00000000" w:rsidRPr="00000000" w14:paraId="0000039A">
      <w:pPr>
        <w:pStyle w:val="Heading1"/>
        <w:rPr>
          <w:sz w:val="36"/>
          <w:szCs w:val="36"/>
        </w:rPr>
      </w:pPr>
      <w:r w:rsidDel="00000000" w:rsidR="00000000" w:rsidRPr="00000000">
        <w:rPr>
          <w:rtl w:val="0"/>
        </w:rPr>
      </w:r>
    </w:p>
    <w:p w:rsidR="00000000" w:rsidDel="00000000" w:rsidP="00000000" w:rsidRDefault="00000000" w:rsidRPr="00000000" w14:paraId="0000039B">
      <w:pPr>
        <w:pStyle w:val="Heading1"/>
        <w:rPr>
          <w:sz w:val="36"/>
          <w:szCs w:val="36"/>
        </w:rPr>
      </w:pPr>
      <w:r w:rsidDel="00000000" w:rsidR="00000000" w:rsidRPr="00000000">
        <w:rPr>
          <w:sz w:val="36"/>
          <w:szCs w:val="36"/>
          <w:rtl w:val="0"/>
        </w:rPr>
        <w:t xml:space="preserve">Article References</w:t>
      </w:r>
    </w:p>
    <w:p w:rsidR="00000000" w:rsidDel="00000000" w:rsidP="00000000" w:rsidRDefault="00000000" w:rsidRPr="00000000" w14:paraId="0000039C">
      <w:pPr>
        <w:pStyle w:val="Heading1"/>
        <w:rPr>
          <w:b w:val="0"/>
          <w:bCs w:val="0"/>
          <w:color w:val="000000"/>
          <w:sz w:val="22"/>
          <w:szCs w:val="22"/>
        </w:rPr>
      </w:pPr>
      <w:r w:rsidDel="00000000" w:rsidR="00000000" w:rsidRPr="00000000">
        <w:rPr>
          <w:b w:val="0"/>
          <w:bCs w:val="0"/>
          <w:color w:val="000000"/>
          <w:sz w:val="22"/>
          <w:szCs w:val="22"/>
          <w:rtl w:val="0"/>
        </w:rPr>
        <w:t xml:space="preserve">1. Evolutionary Computation &amp; Genetic Algorithms</w:t>
      </w:r>
    </w:p>
    <w:p w:rsidR="00000000" w:rsidDel="00000000" w:rsidP="00000000" w:rsidRDefault="00000000" w:rsidRPr="00000000" w14:paraId="0000039D">
      <w:pPr>
        <w:pStyle w:val="Heading1"/>
        <w:rPr>
          <w:b w:val="0"/>
          <w:bCs w:val="0"/>
          <w:color w:val="000000"/>
          <w:sz w:val="22"/>
          <w:szCs w:val="22"/>
        </w:rPr>
      </w:pPr>
      <w:r w:rsidDel="00000000" w:rsidR="00000000" w:rsidRPr="00000000">
        <w:rPr>
          <w:b w:val="0"/>
          <w:bCs w:val="0"/>
          <w:color w:val="000000"/>
          <w:sz w:val="22"/>
          <w:szCs w:val="22"/>
          <w:rtl w:val="0"/>
        </w:rPr>
        <w:t xml:space="preserve">Bäck, T. (1996). Evolutionary Algorithms in Theory and Practice. Oxford University Press.</w:t>
      </w:r>
    </w:p>
    <w:p w:rsidR="00000000" w:rsidDel="00000000" w:rsidP="00000000" w:rsidRDefault="00000000" w:rsidRPr="00000000" w14:paraId="0000039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9F">
      <w:pPr>
        <w:pStyle w:val="Heading1"/>
        <w:rPr>
          <w:b w:val="0"/>
          <w:bCs w:val="0"/>
          <w:color w:val="000000"/>
          <w:sz w:val="22"/>
          <w:szCs w:val="22"/>
        </w:rPr>
      </w:pPr>
      <w:r w:rsidDel="00000000" w:rsidR="00000000" w:rsidRPr="00000000">
        <w:rPr>
          <w:b w:val="0"/>
          <w:bCs w:val="0"/>
          <w:color w:val="000000"/>
          <w:sz w:val="22"/>
          <w:szCs w:val="22"/>
          <w:rtl w:val="0"/>
        </w:rPr>
        <w:t xml:space="preserve">Deb, K. (2001). Multi-Objective Optimization using Evolutionary Algorithms. John Wiley &amp; Sons.</w:t>
      </w:r>
    </w:p>
    <w:p w:rsidR="00000000" w:rsidDel="00000000" w:rsidP="00000000" w:rsidRDefault="00000000" w:rsidRPr="00000000" w14:paraId="000003A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1">
      <w:pPr>
        <w:pStyle w:val="Heading1"/>
        <w:rPr>
          <w:b w:val="0"/>
          <w:bCs w:val="0"/>
          <w:color w:val="000000"/>
          <w:sz w:val="22"/>
          <w:szCs w:val="22"/>
        </w:rPr>
      </w:pPr>
      <w:r w:rsidDel="00000000" w:rsidR="00000000" w:rsidRPr="00000000">
        <w:rPr>
          <w:b w:val="0"/>
          <w:bCs w:val="0"/>
          <w:color w:val="000000"/>
          <w:sz w:val="22"/>
          <w:szCs w:val="22"/>
          <w:rtl w:val="0"/>
        </w:rPr>
        <w:t xml:space="preserve">De Jong, K. A. (2006). Evolutionary Computation: A Unified Approach. MIT Press.</w:t>
      </w:r>
    </w:p>
    <w:p w:rsidR="00000000" w:rsidDel="00000000" w:rsidP="00000000" w:rsidRDefault="00000000" w:rsidRPr="00000000" w14:paraId="000003A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3">
      <w:pPr>
        <w:pStyle w:val="Heading1"/>
        <w:rPr>
          <w:b w:val="0"/>
          <w:bCs w:val="0"/>
          <w:color w:val="000000"/>
          <w:sz w:val="22"/>
          <w:szCs w:val="22"/>
        </w:rPr>
      </w:pPr>
      <w:r w:rsidDel="00000000" w:rsidR="00000000" w:rsidRPr="00000000">
        <w:rPr>
          <w:b w:val="0"/>
          <w:bCs w:val="0"/>
          <w:color w:val="000000"/>
          <w:sz w:val="22"/>
          <w:szCs w:val="22"/>
          <w:rtl w:val="0"/>
        </w:rPr>
        <w:t xml:space="preserve">Eiben, A. E., &amp; Smith, J. E. (2015). Introduction to Evolutionary Computing (2nd ed.). Springer. https://doi.org/10.1007/978-3-662-44874-8</w:t>
      </w:r>
    </w:p>
    <w:p w:rsidR="00000000" w:rsidDel="00000000" w:rsidP="00000000" w:rsidRDefault="00000000" w:rsidRPr="00000000" w14:paraId="000003A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5">
      <w:pPr>
        <w:pStyle w:val="Heading1"/>
        <w:rPr>
          <w:b w:val="0"/>
          <w:bCs w:val="0"/>
          <w:color w:val="000000"/>
          <w:sz w:val="22"/>
          <w:szCs w:val="22"/>
        </w:rPr>
      </w:pPr>
      <w:r w:rsidDel="00000000" w:rsidR="00000000" w:rsidRPr="00000000">
        <w:rPr>
          <w:b w:val="0"/>
          <w:bCs w:val="0"/>
          <w:color w:val="000000"/>
          <w:sz w:val="22"/>
          <w:szCs w:val="22"/>
          <w:rtl w:val="0"/>
        </w:rPr>
        <w:t xml:space="preserve">Goldberg, D. E. (1989). Genetic Algorithms in Search, Optimization, and Machine Learning. Addison-Wesley.</w:t>
      </w:r>
    </w:p>
    <w:p w:rsidR="00000000" w:rsidDel="00000000" w:rsidP="00000000" w:rsidRDefault="00000000" w:rsidRPr="00000000" w14:paraId="000003A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7">
      <w:pPr>
        <w:pStyle w:val="Heading1"/>
        <w:rPr>
          <w:b w:val="0"/>
          <w:bCs w:val="0"/>
          <w:color w:val="000000"/>
          <w:sz w:val="22"/>
          <w:szCs w:val="22"/>
        </w:rPr>
      </w:pPr>
      <w:r w:rsidDel="00000000" w:rsidR="00000000" w:rsidRPr="00000000">
        <w:rPr>
          <w:b w:val="0"/>
          <w:bCs w:val="0"/>
          <w:color w:val="000000"/>
          <w:sz w:val="22"/>
          <w:szCs w:val="22"/>
          <w:rtl w:val="0"/>
        </w:rPr>
        <w:t xml:space="preserve">Holland, J. H. (1992). Adaptation in Natural and Artificial Systems. MIT Press.</w:t>
      </w:r>
    </w:p>
    <w:p w:rsidR="00000000" w:rsidDel="00000000" w:rsidP="00000000" w:rsidRDefault="00000000" w:rsidRPr="00000000" w14:paraId="000003A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9">
      <w:pPr>
        <w:pStyle w:val="Heading1"/>
        <w:rPr>
          <w:b w:val="0"/>
          <w:bCs w:val="0"/>
          <w:color w:val="000000"/>
          <w:sz w:val="22"/>
          <w:szCs w:val="22"/>
        </w:rPr>
      </w:pPr>
      <w:r w:rsidDel="00000000" w:rsidR="00000000" w:rsidRPr="00000000">
        <w:rPr>
          <w:b w:val="0"/>
          <w:bCs w:val="0"/>
          <w:color w:val="000000"/>
          <w:sz w:val="22"/>
          <w:szCs w:val="22"/>
          <w:rtl w:val="0"/>
        </w:rPr>
        <w:t xml:space="preserve">Koza, J. R. (1992). Genetic Programming: On the Programming of Computers by Means of Natural Selection. MIT Press.</w:t>
      </w:r>
    </w:p>
    <w:p w:rsidR="00000000" w:rsidDel="00000000" w:rsidP="00000000" w:rsidRDefault="00000000" w:rsidRPr="00000000" w14:paraId="000003A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B">
      <w:pPr>
        <w:pStyle w:val="Heading1"/>
        <w:rPr>
          <w:b w:val="0"/>
          <w:bCs w:val="0"/>
          <w:color w:val="000000"/>
          <w:sz w:val="22"/>
          <w:szCs w:val="22"/>
        </w:rPr>
      </w:pPr>
      <w:r w:rsidDel="00000000" w:rsidR="00000000" w:rsidRPr="00000000">
        <w:rPr>
          <w:b w:val="0"/>
          <w:bCs w:val="0"/>
          <w:color w:val="000000"/>
          <w:sz w:val="22"/>
          <w:szCs w:val="22"/>
          <w:rtl w:val="0"/>
        </w:rPr>
        <w:t xml:space="preserve">Mitchell, M. (1996). An Introduction to Genetic Algorithms. MIT Press.</w:t>
      </w:r>
    </w:p>
    <w:p w:rsidR="00000000" w:rsidDel="00000000" w:rsidP="00000000" w:rsidRDefault="00000000" w:rsidRPr="00000000" w14:paraId="000003A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D">
      <w:pPr>
        <w:pStyle w:val="Heading1"/>
        <w:rPr>
          <w:b w:val="0"/>
          <w:bCs w:val="0"/>
          <w:color w:val="000000"/>
          <w:sz w:val="22"/>
          <w:szCs w:val="22"/>
        </w:rPr>
      </w:pPr>
      <w:r w:rsidDel="00000000" w:rsidR="00000000" w:rsidRPr="00000000">
        <w:rPr>
          <w:b w:val="0"/>
          <w:bCs w:val="0"/>
          <w:color w:val="000000"/>
          <w:sz w:val="22"/>
          <w:szCs w:val="22"/>
          <w:rtl w:val="0"/>
        </w:rPr>
        <w:t xml:space="preserve">Sakshi, &amp; Kumar, R. (2018). A Neuro-Genetic Technique for Pruning and Optimization of ANN Weights. Applied Artificial Intelligence, 33(1), 1–26. https://doi.org/10.1080/08839514.2018.1525524</w:t>
      </w:r>
    </w:p>
    <w:p w:rsidR="00000000" w:rsidDel="00000000" w:rsidP="00000000" w:rsidRDefault="00000000" w:rsidRPr="00000000" w14:paraId="000003A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AF">
      <w:pPr>
        <w:pStyle w:val="Heading1"/>
        <w:rPr>
          <w:b w:val="0"/>
          <w:bCs w:val="0"/>
          <w:color w:val="000000"/>
          <w:sz w:val="22"/>
          <w:szCs w:val="22"/>
        </w:rPr>
      </w:pPr>
      <w:r w:rsidDel="00000000" w:rsidR="00000000" w:rsidRPr="00000000">
        <w:rPr>
          <w:b w:val="0"/>
          <w:bCs w:val="0"/>
          <w:color w:val="000000"/>
          <w:sz w:val="22"/>
          <w:szCs w:val="22"/>
          <w:rtl w:val="0"/>
        </w:rPr>
        <w:t xml:space="preserve">Simon, D. (2013). Evolutionary Optimization Algorithms. Wiley.</w:t>
      </w:r>
    </w:p>
    <w:p w:rsidR="00000000" w:rsidDel="00000000" w:rsidP="00000000" w:rsidRDefault="00000000" w:rsidRPr="00000000" w14:paraId="000003B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1">
      <w:pPr>
        <w:pStyle w:val="Heading1"/>
        <w:rPr>
          <w:b w:val="0"/>
          <w:bCs w:val="0"/>
          <w:color w:val="000000"/>
          <w:sz w:val="22"/>
          <w:szCs w:val="22"/>
        </w:rPr>
      </w:pPr>
      <w:r w:rsidDel="00000000" w:rsidR="00000000" w:rsidRPr="00000000">
        <w:rPr>
          <w:b w:val="0"/>
          <w:bCs w:val="0"/>
          <w:color w:val="000000"/>
          <w:sz w:val="22"/>
          <w:szCs w:val="22"/>
          <w:rtl w:val="0"/>
        </w:rPr>
        <w:t xml:space="preserve">Sivanandam, S. N., &amp; Deepa, S. N. (2007). Introduction to Genetic Algorithms. Springer.</w:t>
      </w:r>
    </w:p>
    <w:p w:rsidR="00000000" w:rsidDel="00000000" w:rsidP="00000000" w:rsidRDefault="00000000" w:rsidRPr="00000000" w14:paraId="000003B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3">
      <w:pPr>
        <w:pStyle w:val="Heading1"/>
        <w:rPr>
          <w:b w:val="0"/>
          <w:bCs w:val="0"/>
          <w:color w:val="000000"/>
          <w:sz w:val="22"/>
          <w:szCs w:val="22"/>
        </w:rPr>
      </w:pPr>
      <w:r w:rsidDel="00000000" w:rsidR="00000000" w:rsidRPr="00000000">
        <w:rPr>
          <w:b w:val="0"/>
          <w:bCs w:val="0"/>
          <w:color w:val="000000"/>
          <w:sz w:val="22"/>
          <w:szCs w:val="22"/>
          <w:rtl w:val="0"/>
        </w:rPr>
        <w:t xml:space="preserve">Whitley, D. (1994). A genetic algorithm tutorial. Statistics and Computing, 4(2), 65–85. https://doi.org/10.1007/BF00122894</w:t>
      </w:r>
    </w:p>
    <w:p w:rsidR="00000000" w:rsidDel="00000000" w:rsidP="00000000" w:rsidRDefault="00000000" w:rsidRPr="00000000" w14:paraId="000003B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5">
      <w:pPr>
        <w:pStyle w:val="Heading1"/>
        <w:rPr>
          <w:b w:val="0"/>
          <w:bCs w:val="0"/>
          <w:color w:val="000000"/>
          <w:sz w:val="22"/>
          <w:szCs w:val="22"/>
        </w:rPr>
      </w:pPr>
      <w:r w:rsidDel="00000000" w:rsidR="00000000" w:rsidRPr="00000000">
        <w:rPr>
          <w:b w:val="0"/>
          <w:bCs w:val="0"/>
          <w:color w:val="000000"/>
          <w:sz w:val="22"/>
          <w:szCs w:val="22"/>
          <w:rtl w:val="0"/>
        </w:rPr>
        <w:t xml:space="preserve">2. Natural Language Processing, Embeddings, &amp; Representation</w:t>
      </w:r>
    </w:p>
    <w:p w:rsidR="00000000" w:rsidDel="00000000" w:rsidP="00000000" w:rsidRDefault="00000000" w:rsidRPr="00000000" w14:paraId="000003B6">
      <w:pPr>
        <w:pStyle w:val="Heading1"/>
        <w:rPr>
          <w:b w:val="0"/>
          <w:bCs w:val="0"/>
          <w:color w:val="000000"/>
          <w:sz w:val="22"/>
          <w:szCs w:val="22"/>
        </w:rPr>
      </w:pPr>
      <w:r w:rsidDel="00000000" w:rsidR="00000000" w:rsidRPr="00000000">
        <w:rPr>
          <w:b w:val="0"/>
          <w:bCs w:val="0"/>
          <w:color w:val="000000"/>
          <w:sz w:val="22"/>
          <w:szCs w:val="22"/>
          <w:rtl w:val="0"/>
        </w:rPr>
        <w:t xml:space="preserve">Brown, T., Mann, B., Ryder, N., Subbiah, M., Kaplan, J. D., Dhariwal, P., ... &amp; Amodei, D. (2020). Language models are few-shot learners. Advances in Neural Information Processing Systems, 33, 1877–1901.</w:t>
      </w:r>
    </w:p>
    <w:p w:rsidR="00000000" w:rsidDel="00000000" w:rsidP="00000000" w:rsidRDefault="00000000" w:rsidRPr="00000000" w14:paraId="000003B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8">
      <w:pPr>
        <w:pStyle w:val="Heading1"/>
        <w:rPr>
          <w:b w:val="0"/>
          <w:bCs w:val="0"/>
          <w:color w:val="000000"/>
          <w:sz w:val="22"/>
          <w:szCs w:val="22"/>
        </w:rPr>
      </w:pPr>
      <w:r w:rsidDel="00000000" w:rsidR="00000000" w:rsidRPr="00000000">
        <w:rPr>
          <w:b w:val="0"/>
          <w:bCs w:val="0"/>
          <w:color w:val="000000"/>
          <w:sz w:val="22"/>
          <w:szCs w:val="22"/>
          <w:rtl w:val="0"/>
        </w:rPr>
        <w:t xml:space="preserve">Devlin, J., Chang, M. W., Lee, K., &amp; Toutanova, K. (2019). BERT: Pre-training of Deep Bidirectional Transformers for Language Understanding. In Proceedings of the 2019 Conference of the North American Chapter of the Association for Computational Linguistics (pp. 4171–4186).</w:t>
      </w:r>
    </w:p>
    <w:p w:rsidR="00000000" w:rsidDel="00000000" w:rsidP="00000000" w:rsidRDefault="00000000" w:rsidRPr="00000000" w14:paraId="000003B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A">
      <w:pPr>
        <w:pStyle w:val="Heading1"/>
        <w:rPr>
          <w:b w:val="0"/>
          <w:bCs w:val="0"/>
          <w:color w:val="000000"/>
          <w:sz w:val="22"/>
          <w:szCs w:val="22"/>
        </w:rPr>
      </w:pPr>
      <w:r w:rsidDel="00000000" w:rsidR="00000000" w:rsidRPr="00000000">
        <w:rPr>
          <w:b w:val="0"/>
          <w:bCs w:val="0"/>
          <w:color w:val="000000"/>
          <w:sz w:val="22"/>
          <w:szCs w:val="22"/>
          <w:rtl w:val="0"/>
        </w:rPr>
        <w:t xml:space="preserve">Joulin, A., Grave, E., Bojanowski, P., &amp; Mikolov, T. (2016). Bag of tricks for efficient text classification. In Proceedings of the 15th Conference of the European Chapter of the Association for Computational Linguistics (Vol. 2, pp. 427–431).</w:t>
      </w:r>
    </w:p>
    <w:p w:rsidR="00000000" w:rsidDel="00000000" w:rsidP="00000000" w:rsidRDefault="00000000" w:rsidRPr="00000000" w14:paraId="000003B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C">
      <w:pPr>
        <w:pStyle w:val="Heading1"/>
        <w:rPr>
          <w:b w:val="0"/>
          <w:bCs w:val="0"/>
          <w:color w:val="000000"/>
          <w:sz w:val="22"/>
          <w:szCs w:val="22"/>
        </w:rPr>
      </w:pPr>
      <w:r w:rsidDel="00000000" w:rsidR="00000000" w:rsidRPr="00000000">
        <w:rPr>
          <w:b w:val="0"/>
          <w:bCs w:val="0"/>
          <w:color w:val="000000"/>
          <w:sz w:val="22"/>
          <w:szCs w:val="22"/>
          <w:rtl w:val="0"/>
        </w:rPr>
        <w:t xml:space="preserve">Le, D. T., Nguyen, C. T., &amp; Nguyen, K. A. (2018). Dave the debater: A retrieval-based and generative argumentative dialogue agent. In Proceedings of the 5th Workshop on Argument Mining (pp. 110–119).</w:t>
      </w:r>
    </w:p>
    <w:p w:rsidR="00000000" w:rsidDel="00000000" w:rsidP="00000000" w:rsidRDefault="00000000" w:rsidRPr="00000000" w14:paraId="000003B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BE">
      <w:pPr>
        <w:pStyle w:val="Heading1"/>
        <w:rPr>
          <w:b w:val="0"/>
          <w:bCs w:val="0"/>
          <w:color w:val="000000"/>
          <w:sz w:val="22"/>
          <w:szCs w:val="22"/>
        </w:rPr>
      </w:pPr>
      <w:r w:rsidDel="00000000" w:rsidR="00000000" w:rsidRPr="00000000">
        <w:rPr>
          <w:b w:val="0"/>
          <w:bCs w:val="0"/>
          <w:color w:val="000000"/>
          <w:sz w:val="22"/>
          <w:szCs w:val="22"/>
          <w:rtl w:val="0"/>
        </w:rPr>
        <w:t xml:space="preserve">Mikolov, T., Chen, K., Corrado, G., &amp; Dean, J. (2013). Efficient estimation of word representations in vector space. arXiv preprint arXiv:1301.3781.</w:t>
      </w:r>
    </w:p>
    <w:p w:rsidR="00000000" w:rsidDel="00000000" w:rsidP="00000000" w:rsidRDefault="00000000" w:rsidRPr="00000000" w14:paraId="000003B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0">
      <w:pPr>
        <w:pStyle w:val="Heading1"/>
        <w:rPr>
          <w:b w:val="0"/>
          <w:bCs w:val="0"/>
          <w:color w:val="000000"/>
          <w:sz w:val="22"/>
          <w:szCs w:val="22"/>
        </w:rPr>
      </w:pPr>
      <w:r w:rsidDel="00000000" w:rsidR="00000000" w:rsidRPr="00000000">
        <w:rPr>
          <w:b w:val="0"/>
          <w:bCs w:val="0"/>
          <w:color w:val="000000"/>
          <w:sz w:val="22"/>
          <w:szCs w:val="22"/>
          <w:rtl w:val="0"/>
        </w:rPr>
        <w:t xml:space="preserve">Pennington, J., Socher, R., &amp; Manning, C. D. (2014). GloVe: Global vectors for word representation. In Proceedings of the 2014 Conference on Empirical Methods in Natural Language Processing (pp. 1532–1543). https://doi.org/10.3115/v1/D14-1162</w:t>
      </w:r>
    </w:p>
    <w:p w:rsidR="00000000" w:rsidDel="00000000" w:rsidP="00000000" w:rsidRDefault="00000000" w:rsidRPr="00000000" w14:paraId="000003C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2">
      <w:pPr>
        <w:pStyle w:val="Heading1"/>
        <w:rPr>
          <w:b w:val="0"/>
          <w:bCs w:val="0"/>
          <w:color w:val="000000"/>
          <w:sz w:val="22"/>
          <w:szCs w:val="22"/>
        </w:rPr>
      </w:pPr>
      <w:r w:rsidDel="00000000" w:rsidR="00000000" w:rsidRPr="00000000">
        <w:rPr>
          <w:b w:val="0"/>
          <w:bCs w:val="0"/>
          <w:color w:val="000000"/>
          <w:sz w:val="22"/>
          <w:szCs w:val="22"/>
          <w:rtl w:val="0"/>
        </w:rPr>
        <w:t xml:space="preserve">Radford, A., Wu, J., Child, R., Luan, D., Amodei, D., &amp; Sutskever, I. (2019). Language models are unsupervised multitask learners. OpenAI Blog, 1(8), 9.</w:t>
      </w:r>
    </w:p>
    <w:p w:rsidR="00000000" w:rsidDel="00000000" w:rsidP="00000000" w:rsidRDefault="00000000" w:rsidRPr="00000000" w14:paraId="000003C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4">
      <w:pPr>
        <w:pStyle w:val="Heading1"/>
        <w:rPr>
          <w:b w:val="0"/>
          <w:bCs w:val="0"/>
          <w:color w:val="000000"/>
          <w:sz w:val="22"/>
          <w:szCs w:val="22"/>
        </w:rPr>
      </w:pPr>
      <w:r w:rsidDel="00000000" w:rsidR="00000000" w:rsidRPr="00000000">
        <w:rPr>
          <w:b w:val="0"/>
          <w:bCs w:val="0"/>
          <w:color w:val="000000"/>
          <w:sz w:val="22"/>
          <w:szCs w:val="22"/>
          <w:rtl w:val="0"/>
        </w:rPr>
        <w:t xml:space="preserve">Reimers, N., &amp; Gurevych, I. (2019). Sentence-BERT: Sentence Embeddings using Siamese BERT-Networks. In Proceedings of the 2019 Conference on Empirical Methods in Natural Language Processing (pp. 3982–3992). https://doi.org/10.18653/v1/D19-1410</w:t>
      </w:r>
    </w:p>
    <w:p w:rsidR="00000000" w:rsidDel="00000000" w:rsidP="00000000" w:rsidRDefault="00000000" w:rsidRPr="00000000" w14:paraId="000003C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6">
      <w:pPr>
        <w:pStyle w:val="Heading1"/>
        <w:rPr>
          <w:b w:val="0"/>
          <w:bCs w:val="0"/>
          <w:color w:val="000000"/>
          <w:sz w:val="22"/>
          <w:szCs w:val="22"/>
        </w:rPr>
      </w:pPr>
      <w:r w:rsidDel="00000000" w:rsidR="00000000" w:rsidRPr="00000000">
        <w:rPr>
          <w:b w:val="0"/>
          <w:bCs w:val="0"/>
          <w:color w:val="000000"/>
          <w:sz w:val="22"/>
          <w:szCs w:val="22"/>
          <w:rtl w:val="0"/>
        </w:rPr>
        <w:t xml:space="preserve">Vaswani, A., Shazeer, N., Parmar, N., Uszkoreit, J., Jones, L., Gomez, A. N., ... &amp; Polosukhin, I. (2017). Attention is all you need. In Advances in Neural Information Processing Systems (pp. 5998–6008).</w:t>
      </w:r>
    </w:p>
    <w:p w:rsidR="00000000" w:rsidDel="00000000" w:rsidP="00000000" w:rsidRDefault="00000000" w:rsidRPr="00000000" w14:paraId="000003C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8">
      <w:pPr>
        <w:pStyle w:val="Heading1"/>
        <w:rPr>
          <w:b w:val="0"/>
          <w:bCs w:val="0"/>
          <w:color w:val="000000"/>
          <w:sz w:val="22"/>
          <w:szCs w:val="22"/>
        </w:rPr>
      </w:pPr>
      <w:r w:rsidDel="00000000" w:rsidR="00000000" w:rsidRPr="00000000">
        <w:rPr>
          <w:b w:val="0"/>
          <w:bCs w:val="0"/>
          <w:color w:val="000000"/>
          <w:sz w:val="22"/>
          <w:szCs w:val="22"/>
          <w:rtl w:val="0"/>
        </w:rPr>
        <w:t xml:space="preserve">3. Association Rule Mining &amp; Data Discovery</w:t>
      </w:r>
    </w:p>
    <w:p w:rsidR="00000000" w:rsidDel="00000000" w:rsidP="00000000" w:rsidRDefault="00000000" w:rsidRPr="00000000" w14:paraId="000003C9">
      <w:pPr>
        <w:pStyle w:val="Heading1"/>
        <w:rPr>
          <w:b w:val="0"/>
          <w:bCs w:val="0"/>
          <w:color w:val="000000"/>
          <w:sz w:val="22"/>
          <w:szCs w:val="22"/>
        </w:rPr>
      </w:pPr>
      <w:r w:rsidDel="00000000" w:rsidR="00000000" w:rsidRPr="00000000">
        <w:rPr>
          <w:b w:val="0"/>
          <w:bCs w:val="0"/>
          <w:color w:val="000000"/>
          <w:sz w:val="22"/>
          <w:szCs w:val="22"/>
          <w:rtl w:val="0"/>
        </w:rPr>
        <w:t xml:space="preserve">Agrawal, R., &amp; Srikant, R. (1994). Fast algorithms for mining association rules. In Proceedings of the 20th International Conference on Very Large Data Bases (pp. 487–499).</w:t>
      </w:r>
    </w:p>
    <w:p w:rsidR="00000000" w:rsidDel="00000000" w:rsidP="00000000" w:rsidRDefault="00000000" w:rsidRPr="00000000" w14:paraId="000003C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B">
      <w:pPr>
        <w:pStyle w:val="Heading1"/>
        <w:rPr>
          <w:b w:val="0"/>
          <w:bCs w:val="0"/>
          <w:color w:val="000000"/>
          <w:sz w:val="22"/>
          <w:szCs w:val="22"/>
        </w:rPr>
      </w:pPr>
      <w:r w:rsidDel="00000000" w:rsidR="00000000" w:rsidRPr="00000000">
        <w:rPr>
          <w:b w:val="0"/>
          <w:bCs w:val="0"/>
          <w:color w:val="000000"/>
          <w:sz w:val="22"/>
          <w:szCs w:val="22"/>
          <w:rtl w:val="0"/>
        </w:rPr>
        <w:t xml:space="preserve">Han, J., &amp; Kamber, M. (2006). Data Mining: Concepts and Techniques (2nd ed.). Morgan Kaufmann.</w:t>
      </w:r>
    </w:p>
    <w:p w:rsidR="00000000" w:rsidDel="00000000" w:rsidP="00000000" w:rsidRDefault="00000000" w:rsidRPr="00000000" w14:paraId="000003C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D">
      <w:pPr>
        <w:pStyle w:val="Heading1"/>
        <w:rPr>
          <w:b w:val="0"/>
          <w:bCs w:val="0"/>
          <w:color w:val="000000"/>
          <w:sz w:val="22"/>
          <w:szCs w:val="22"/>
        </w:rPr>
      </w:pPr>
      <w:r w:rsidDel="00000000" w:rsidR="00000000" w:rsidRPr="00000000">
        <w:rPr>
          <w:b w:val="0"/>
          <w:bCs w:val="0"/>
          <w:color w:val="000000"/>
          <w:sz w:val="22"/>
          <w:szCs w:val="22"/>
          <w:rtl w:val="0"/>
        </w:rPr>
        <w:t xml:space="preserve">Han, J., Pei, J., &amp; Kamber, M. (2011). Data Mining: Concepts and Techniques (3rd ed.). Morgan Kaufmann. https://doi.org/10.1016/C2009-0-61819-5</w:t>
      </w:r>
    </w:p>
    <w:p w:rsidR="00000000" w:rsidDel="00000000" w:rsidP="00000000" w:rsidRDefault="00000000" w:rsidRPr="00000000" w14:paraId="000003C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CF">
      <w:pPr>
        <w:pStyle w:val="Heading1"/>
        <w:rPr>
          <w:b w:val="0"/>
          <w:bCs w:val="0"/>
          <w:color w:val="000000"/>
          <w:sz w:val="22"/>
          <w:szCs w:val="22"/>
        </w:rPr>
      </w:pPr>
      <w:r w:rsidDel="00000000" w:rsidR="00000000" w:rsidRPr="00000000">
        <w:rPr>
          <w:b w:val="0"/>
          <w:bCs w:val="0"/>
          <w:color w:val="000000"/>
          <w:sz w:val="22"/>
          <w:szCs w:val="22"/>
          <w:rtl w:val="0"/>
        </w:rPr>
        <w:t xml:space="preserve">Hipp, J., Guntz, U., &amp; Nakhaeizadeh, G. (2000). Algorithms for association rule mining—a general survey and comparison. ACM SIGKDD Explorations Newsletter, 2(1), 58–64. https://doi.org/10.1145/360402.360421</w:t>
      </w:r>
    </w:p>
    <w:p w:rsidR="00000000" w:rsidDel="00000000" w:rsidP="00000000" w:rsidRDefault="00000000" w:rsidRPr="00000000" w14:paraId="000003D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1">
      <w:pPr>
        <w:pStyle w:val="Heading1"/>
        <w:rPr>
          <w:b w:val="0"/>
          <w:bCs w:val="0"/>
          <w:color w:val="000000"/>
          <w:sz w:val="22"/>
          <w:szCs w:val="22"/>
        </w:rPr>
      </w:pPr>
      <w:r w:rsidDel="00000000" w:rsidR="00000000" w:rsidRPr="00000000">
        <w:rPr>
          <w:b w:val="0"/>
          <w:bCs w:val="0"/>
          <w:color w:val="000000"/>
          <w:sz w:val="22"/>
          <w:szCs w:val="22"/>
          <w:rtl w:val="0"/>
        </w:rPr>
        <w:t xml:space="preserve">Huang, L., Chen, H., Wang, X., &amp; Chen, G. (2000). A fast algorithm for mining association rules. Journal of Computer Science and Technology, 15(6), 619–624. https://doi.org/10.1007/BF02948845</w:t>
      </w:r>
    </w:p>
    <w:p w:rsidR="00000000" w:rsidDel="00000000" w:rsidP="00000000" w:rsidRDefault="00000000" w:rsidRPr="00000000" w14:paraId="000003D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3">
      <w:pPr>
        <w:pStyle w:val="Heading1"/>
        <w:rPr>
          <w:b w:val="0"/>
          <w:bCs w:val="0"/>
          <w:color w:val="000000"/>
          <w:sz w:val="22"/>
          <w:szCs w:val="22"/>
        </w:rPr>
      </w:pPr>
      <w:r w:rsidDel="00000000" w:rsidR="00000000" w:rsidRPr="00000000">
        <w:rPr>
          <w:b w:val="0"/>
          <w:bCs w:val="0"/>
          <w:color w:val="000000"/>
          <w:sz w:val="22"/>
          <w:szCs w:val="22"/>
          <w:rtl w:val="0"/>
        </w:rPr>
        <w:t xml:space="preserve">Pei, J., Han, J., Mortazavi-Asl, B., Pinto, H., Chen, Q., Dayal, U., &amp; Hsu, M. C. (2001). PrefixSpan: Mining sequential patterns by prefix-projected growth. In Proceedings of the 17th International Conference on Data Engineering (pp. 215–224). https://doi.org/10.1109/ICDE.2001.914838</w:t>
      </w:r>
    </w:p>
    <w:p w:rsidR="00000000" w:rsidDel="00000000" w:rsidP="00000000" w:rsidRDefault="00000000" w:rsidRPr="00000000" w14:paraId="000003D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5">
      <w:pPr>
        <w:pStyle w:val="Heading1"/>
        <w:rPr>
          <w:b w:val="0"/>
          <w:bCs w:val="0"/>
          <w:color w:val="000000"/>
          <w:sz w:val="22"/>
          <w:szCs w:val="22"/>
        </w:rPr>
      </w:pPr>
      <w:r w:rsidDel="00000000" w:rsidR="00000000" w:rsidRPr="00000000">
        <w:rPr>
          <w:b w:val="0"/>
          <w:bCs w:val="0"/>
          <w:color w:val="000000"/>
          <w:sz w:val="22"/>
          <w:szCs w:val="22"/>
          <w:rtl w:val="0"/>
        </w:rPr>
        <w:t xml:space="preserve">Srikant, R., &amp; Agrawal, R. (1996). Mining quantitative association rules in large relational tables. In Proceedings of the ACM SIGMOD International Conference on Management of Data (pp. 1–12). https://doi.org/10.1145/233269.233311</w:t>
      </w:r>
    </w:p>
    <w:p w:rsidR="00000000" w:rsidDel="00000000" w:rsidP="00000000" w:rsidRDefault="00000000" w:rsidRPr="00000000" w14:paraId="000003D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7">
      <w:pPr>
        <w:pStyle w:val="Heading1"/>
        <w:rPr>
          <w:b w:val="0"/>
          <w:bCs w:val="0"/>
          <w:color w:val="000000"/>
          <w:sz w:val="22"/>
          <w:szCs w:val="22"/>
        </w:rPr>
      </w:pPr>
      <w:r w:rsidDel="00000000" w:rsidR="00000000" w:rsidRPr="00000000">
        <w:rPr>
          <w:b w:val="0"/>
          <w:bCs w:val="0"/>
          <w:color w:val="000000"/>
          <w:sz w:val="22"/>
          <w:szCs w:val="22"/>
          <w:rtl w:val="0"/>
        </w:rPr>
        <w:t xml:space="preserve">Zaki, M. J. (2000). Scalable algorithms for association rules. Communications of the ACM, 43(6), 37–39. https://doi.org/10.1145/332833.332847</w:t>
      </w:r>
    </w:p>
    <w:p w:rsidR="00000000" w:rsidDel="00000000" w:rsidP="00000000" w:rsidRDefault="00000000" w:rsidRPr="00000000" w14:paraId="000003D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9">
      <w:pPr>
        <w:pStyle w:val="Heading1"/>
        <w:rPr>
          <w:b w:val="0"/>
          <w:bCs w:val="0"/>
          <w:color w:val="000000"/>
          <w:sz w:val="22"/>
          <w:szCs w:val="22"/>
        </w:rPr>
      </w:pPr>
      <w:r w:rsidDel="00000000" w:rsidR="00000000" w:rsidRPr="00000000">
        <w:rPr>
          <w:b w:val="0"/>
          <w:bCs w:val="0"/>
          <w:color w:val="000000"/>
          <w:sz w:val="22"/>
          <w:szCs w:val="22"/>
          <w:rtl w:val="0"/>
        </w:rPr>
        <w:t xml:space="preserve">4. Expert Systems, Logical Reasoning</w:t>
      </w:r>
    </w:p>
    <w:p w:rsidR="00000000" w:rsidDel="00000000" w:rsidP="00000000" w:rsidRDefault="00000000" w:rsidRPr="00000000" w14:paraId="000003DA">
      <w:pPr>
        <w:pStyle w:val="Heading1"/>
        <w:rPr>
          <w:b w:val="0"/>
          <w:bCs w:val="0"/>
          <w:color w:val="000000"/>
          <w:sz w:val="22"/>
          <w:szCs w:val="22"/>
        </w:rPr>
      </w:pPr>
      <w:r w:rsidDel="00000000" w:rsidR="00000000" w:rsidRPr="00000000">
        <w:rPr>
          <w:b w:val="0"/>
          <w:bCs w:val="0"/>
          <w:color w:val="000000"/>
          <w:sz w:val="22"/>
          <w:szCs w:val="22"/>
          <w:rtl w:val="0"/>
        </w:rPr>
        <w:t xml:space="preserve">Battaglia, P. W., et al. (2018). Relational inductive biases, deep learning, and graph networks. arXiv preprint arXiv:1806.01261.</w:t>
      </w:r>
    </w:p>
    <w:p w:rsidR="00000000" w:rsidDel="00000000" w:rsidP="00000000" w:rsidRDefault="00000000" w:rsidRPr="00000000" w14:paraId="000003D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C">
      <w:pPr>
        <w:pStyle w:val="Heading1"/>
        <w:rPr>
          <w:b w:val="0"/>
          <w:bCs w:val="0"/>
          <w:color w:val="000000"/>
          <w:sz w:val="22"/>
          <w:szCs w:val="22"/>
        </w:rPr>
      </w:pPr>
      <w:r w:rsidDel="00000000" w:rsidR="00000000" w:rsidRPr="00000000">
        <w:rPr>
          <w:b w:val="0"/>
          <w:bCs w:val="0"/>
          <w:color w:val="000000"/>
          <w:sz w:val="22"/>
          <w:szCs w:val="22"/>
          <w:rtl w:val="0"/>
        </w:rPr>
        <w:t xml:space="preserve">Buchanan, B. G., &amp; Shortliffe, E. H. (1984). Rule-Based Expert Systems: The MYCIN Experiments of the Stanford Heuristic Programming Project. Addison-Wesley.</w:t>
      </w:r>
    </w:p>
    <w:p w:rsidR="00000000" w:rsidDel="00000000" w:rsidP="00000000" w:rsidRDefault="00000000" w:rsidRPr="00000000" w14:paraId="000003D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DE">
      <w:pPr>
        <w:pStyle w:val="Heading1"/>
        <w:rPr>
          <w:b w:val="0"/>
          <w:bCs w:val="0"/>
          <w:color w:val="000000"/>
          <w:sz w:val="22"/>
          <w:szCs w:val="22"/>
        </w:rPr>
      </w:pPr>
      <w:r w:rsidDel="00000000" w:rsidR="00000000" w:rsidRPr="00000000">
        <w:rPr>
          <w:b w:val="0"/>
          <w:bCs w:val="0"/>
          <w:color w:val="000000"/>
          <w:sz w:val="22"/>
          <w:szCs w:val="22"/>
          <w:rtl w:val="0"/>
        </w:rPr>
        <w:t xml:space="preserve">Forgy, C. L. (1982). Rete: A fast algorithm for the many pattern/many object pattern match problem. Artificial Intelligence, 19(1), 17–37. https://doi.org/10.1016/0004-3702(82)90020-0</w:t>
      </w:r>
    </w:p>
    <w:p w:rsidR="00000000" w:rsidDel="00000000" w:rsidP="00000000" w:rsidRDefault="00000000" w:rsidRPr="00000000" w14:paraId="000003D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0">
      <w:pPr>
        <w:pStyle w:val="Heading1"/>
        <w:rPr>
          <w:b w:val="0"/>
          <w:bCs w:val="0"/>
          <w:color w:val="000000"/>
          <w:sz w:val="22"/>
          <w:szCs w:val="22"/>
        </w:rPr>
      </w:pPr>
      <w:r w:rsidDel="00000000" w:rsidR="00000000" w:rsidRPr="00000000">
        <w:rPr>
          <w:b w:val="0"/>
          <w:bCs w:val="0"/>
          <w:color w:val="000000"/>
          <w:sz w:val="22"/>
          <w:szCs w:val="22"/>
          <w:rtl w:val="0"/>
        </w:rPr>
        <w:t xml:space="preserve">Giarratano, J. C., &amp; Riley, G. (2004). Expert Systems: Principles and Programming (4th ed.). Course Technology.</w:t>
      </w:r>
    </w:p>
    <w:p w:rsidR="00000000" w:rsidDel="00000000" w:rsidP="00000000" w:rsidRDefault="00000000" w:rsidRPr="00000000" w14:paraId="000003E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2">
      <w:pPr>
        <w:pStyle w:val="Heading1"/>
        <w:rPr>
          <w:b w:val="0"/>
          <w:bCs w:val="0"/>
          <w:color w:val="000000"/>
          <w:sz w:val="22"/>
          <w:szCs w:val="22"/>
        </w:rPr>
      </w:pPr>
      <w:r w:rsidDel="00000000" w:rsidR="00000000" w:rsidRPr="00000000">
        <w:rPr>
          <w:b w:val="0"/>
          <w:bCs w:val="0"/>
          <w:color w:val="000000"/>
          <w:sz w:val="22"/>
          <w:szCs w:val="22"/>
          <w:rtl w:val="0"/>
        </w:rPr>
        <w:t xml:space="preserve">Jackson, P. (1998). Introduction to Expert Systems (3rd ed.). Addison-Wesley.</w:t>
      </w:r>
    </w:p>
    <w:p w:rsidR="00000000" w:rsidDel="00000000" w:rsidP="00000000" w:rsidRDefault="00000000" w:rsidRPr="00000000" w14:paraId="000003E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4">
      <w:pPr>
        <w:pStyle w:val="Heading1"/>
        <w:rPr>
          <w:b w:val="0"/>
          <w:bCs w:val="0"/>
          <w:color w:val="000000"/>
          <w:sz w:val="22"/>
          <w:szCs w:val="22"/>
        </w:rPr>
      </w:pPr>
      <w:r w:rsidDel="00000000" w:rsidR="00000000" w:rsidRPr="00000000">
        <w:rPr>
          <w:b w:val="0"/>
          <w:bCs w:val="0"/>
          <w:color w:val="000000"/>
          <w:sz w:val="22"/>
          <w:szCs w:val="22"/>
          <w:rtl w:val="0"/>
        </w:rPr>
        <w:t xml:space="preserve">Nilsson, N. J. (1998). Artificial Intelligence: A New Synthesis. Morgan Kaufmann.</w:t>
      </w:r>
    </w:p>
    <w:p w:rsidR="00000000" w:rsidDel="00000000" w:rsidP="00000000" w:rsidRDefault="00000000" w:rsidRPr="00000000" w14:paraId="000003E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6">
      <w:pPr>
        <w:pStyle w:val="Heading1"/>
        <w:rPr>
          <w:b w:val="0"/>
          <w:bCs w:val="0"/>
          <w:color w:val="000000"/>
          <w:sz w:val="22"/>
          <w:szCs w:val="22"/>
        </w:rPr>
      </w:pPr>
      <w:r w:rsidDel="00000000" w:rsidR="00000000" w:rsidRPr="00000000">
        <w:rPr>
          <w:b w:val="0"/>
          <w:bCs w:val="0"/>
          <w:color w:val="000000"/>
          <w:sz w:val="22"/>
          <w:szCs w:val="22"/>
          <w:rtl w:val="0"/>
        </w:rPr>
        <w:t xml:space="preserve">Russell, S., &amp; Norvig, P. (2020). Artificial Intelligence: A Modern Approach (4th ed.). Pearson.</w:t>
      </w:r>
    </w:p>
    <w:p w:rsidR="00000000" w:rsidDel="00000000" w:rsidP="00000000" w:rsidRDefault="00000000" w:rsidRPr="00000000" w14:paraId="000003E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8">
      <w:pPr>
        <w:pStyle w:val="Heading1"/>
        <w:rPr>
          <w:b w:val="0"/>
          <w:bCs w:val="0"/>
          <w:color w:val="000000"/>
          <w:sz w:val="22"/>
          <w:szCs w:val="22"/>
        </w:rPr>
      </w:pPr>
      <w:r w:rsidDel="00000000" w:rsidR="00000000" w:rsidRPr="00000000">
        <w:rPr>
          <w:b w:val="0"/>
          <w:bCs w:val="0"/>
          <w:color w:val="000000"/>
          <w:sz w:val="22"/>
          <w:szCs w:val="22"/>
          <w:rtl w:val="0"/>
        </w:rPr>
        <w:t xml:space="preserve">Speer, R., Chin, J., &amp; Havasi, C. (2017). ConceptNet 5.5: An open multilingual graph of general knowledge. In Proceedings of the 31st AAAI Conference on Artificial Intelligence.</w:t>
      </w:r>
    </w:p>
    <w:p w:rsidR="00000000" w:rsidDel="00000000" w:rsidP="00000000" w:rsidRDefault="00000000" w:rsidRPr="00000000" w14:paraId="000003E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A">
      <w:pPr>
        <w:pStyle w:val="Heading1"/>
        <w:rPr>
          <w:b w:val="0"/>
          <w:bCs w:val="0"/>
          <w:color w:val="000000"/>
          <w:sz w:val="22"/>
          <w:szCs w:val="22"/>
        </w:rPr>
      </w:pPr>
      <w:r w:rsidDel="00000000" w:rsidR="00000000" w:rsidRPr="00000000">
        <w:rPr>
          <w:b w:val="0"/>
          <w:bCs w:val="0"/>
          <w:color w:val="000000"/>
          <w:sz w:val="22"/>
          <w:szCs w:val="22"/>
          <w:rtl w:val="0"/>
        </w:rPr>
        <w:t xml:space="preserve">5. Explainable AI (XAI), Ethics, &amp; Fairness</w:t>
      </w:r>
    </w:p>
    <w:p w:rsidR="00000000" w:rsidDel="00000000" w:rsidP="00000000" w:rsidRDefault="00000000" w:rsidRPr="00000000" w14:paraId="000003EB">
      <w:pPr>
        <w:pStyle w:val="Heading1"/>
        <w:rPr>
          <w:b w:val="0"/>
          <w:bCs w:val="0"/>
          <w:color w:val="000000"/>
          <w:sz w:val="22"/>
          <w:szCs w:val="22"/>
        </w:rPr>
      </w:pPr>
      <w:r w:rsidDel="00000000" w:rsidR="00000000" w:rsidRPr="00000000">
        <w:rPr>
          <w:b w:val="0"/>
          <w:bCs w:val="0"/>
          <w:color w:val="000000"/>
          <w:sz w:val="22"/>
          <w:szCs w:val="22"/>
          <w:rtl w:val="0"/>
        </w:rPr>
        <w:t xml:space="preserve">Barocas, S., &amp; Selbst, A. D. (2016). Big data's disparate impact. California Law Review, 104(3), 671–731.</w:t>
      </w:r>
    </w:p>
    <w:p w:rsidR="00000000" w:rsidDel="00000000" w:rsidP="00000000" w:rsidRDefault="00000000" w:rsidRPr="00000000" w14:paraId="000003E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D">
      <w:pPr>
        <w:pStyle w:val="Heading1"/>
        <w:rPr>
          <w:b w:val="0"/>
          <w:bCs w:val="0"/>
          <w:color w:val="000000"/>
          <w:sz w:val="22"/>
          <w:szCs w:val="22"/>
        </w:rPr>
      </w:pPr>
      <w:r w:rsidDel="00000000" w:rsidR="00000000" w:rsidRPr="00000000">
        <w:rPr>
          <w:b w:val="0"/>
          <w:bCs w:val="0"/>
          <w:color w:val="000000"/>
          <w:sz w:val="22"/>
          <w:szCs w:val="22"/>
          <w:rtl w:val="0"/>
        </w:rPr>
        <w:t xml:space="preserve">Doshi-Velez, F., &amp; Kim, B. (2017). Towards a rigorous science of interpretable machine learning. arXiv preprint arXiv:1702.08608.</w:t>
      </w:r>
    </w:p>
    <w:p w:rsidR="00000000" w:rsidDel="00000000" w:rsidP="00000000" w:rsidRDefault="00000000" w:rsidRPr="00000000" w14:paraId="000003EE">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EF">
      <w:pPr>
        <w:pStyle w:val="Heading1"/>
        <w:rPr>
          <w:b w:val="0"/>
          <w:bCs w:val="0"/>
          <w:color w:val="000000"/>
          <w:sz w:val="22"/>
          <w:szCs w:val="22"/>
        </w:rPr>
      </w:pPr>
      <w:r w:rsidDel="00000000" w:rsidR="00000000" w:rsidRPr="00000000">
        <w:rPr>
          <w:b w:val="0"/>
          <w:bCs w:val="0"/>
          <w:color w:val="000000"/>
          <w:sz w:val="22"/>
          <w:szCs w:val="22"/>
          <w:rtl w:val="0"/>
        </w:rPr>
        <w:t xml:space="preserve">Guidotti, R., Monreale, A., Ruggieri, S., Turini, F., Giannotti, F., &amp; Pedreschi, D. (2018). A survey of methods for explaining black box models. ACM Computing Surveys, 51(5), 1–42. https://doi.org/10.1145/3236009</w:t>
      </w:r>
    </w:p>
    <w:p w:rsidR="00000000" w:rsidDel="00000000" w:rsidP="00000000" w:rsidRDefault="00000000" w:rsidRPr="00000000" w14:paraId="000003F0">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1">
      <w:pPr>
        <w:pStyle w:val="Heading1"/>
        <w:rPr>
          <w:b w:val="0"/>
          <w:bCs w:val="0"/>
          <w:color w:val="000000"/>
          <w:sz w:val="22"/>
          <w:szCs w:val="22"/>
        </w:rPr>
      </w:pPr>
      <w:r w:rsidDel="00000000" w:rsidR="00000000" w:rsidRPr="00000000">
        <w:rPr>
          <w:b w:val="0"/>
          <w:bCs w:val="0"/>
          <w:color w:val="000000"/>
          <w:sz w:val="22"/>
          <w:szCs w:val="22"/>
          <w:rtl w:val="0"/>
        </w:rPr>
        <w:t xml:space="preserve">Lundberg, S. M., &amp; Lee, S. I. (2017). A unified approach to interpreting model predictions. In Advances in Neural Information Processing Systems (pp. 4765–4774).</w:t>
      </w:r>
    </w:p>
    <w:p w:rsidR="00000000" w:rsidDel="00000000" w:rsidP="00000000" w:rsidRDefault="00000000" w:rsidRPr="00000000" w14:paraId="000003F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3">
      <w:pPr>
        <w:pStyle w:val="Heading1"/>
        <w:rPr>
          <w:b w:val="0"/>
          <w:bCs w:val="0"/>
          <w:color w:val="000000"/>
          <w:sz w:val="22"/>
          <w:szCs w:val="22"/>
        </w:rPr>
      </w:pPr>
      <w:r w:rsidDel="00000000" w:rsidR="00000000" w:rsidRPr="00000000">
        <w:rPr>
          <w:b w:val="0"/>
          <w:bCs w:val="0"/>
          <w:color w:val="000000"/>
          <w:sz w:val="22"/>
          <w:szCs w:val="22"/>
          <w:rtl w:val="0"/>
        </w:rPr>
        <w:t xml:space="preserve">Mehrabi, N., Morstatter, F., Saxena, N., Lerman, K., &amp; Galstyan, A. (2021). A survey on bias and fairness in machine learning. ACM Computing Surveys, 54(6), 1–35. https://doi.org/10.1145/3457607</w:t>
      </w:r>
    </w:p>
    <w:p w:rsidR="00000000" w:rsidDel="00000000" w:rsidP="00000000" w:rsidRDefault="00000000" w:rsidRPr="00000000" w14:paraId="000003F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5">
      <w:pPr>
        <w:pStyle w:val="Heading1"/>
        <w:rPr>
          <w:b w:val="0"/>
          <w:bCs w:val="0"/>
          <w:color w:val="000000"/>
          <w:sz w:val="22"/>
          <w:szCs w:val="22"/>
        </w:rPr>
      </w:pPr>
      <w:r w:rsidDel="00000000" w:rsidR="00000000" w:rsidRPr="00000000">
        <w:rPr>
          <w:b w:val="0"/>
          <w:bCs w:val="0"/>
          <w:color w:val="000000"/>
          <w:sz w:val="22"/>
          <w:szCs w:val="22"/>
          <w:rtl w:val="0"/>
        </w:rPr>
        <w:t xml:space="preserve">Ribeiro, M. T., Singh, S., &amp; Guestrin, C. (2016). "Why should I trust you?": Explaining the predictions of any classifier. In Proceedings of the 22nd ACM SIGKDD International Conference on Knowledge Discovery and Data Mining (pp. 1135–1144). https://doi.org/10.1145/2939672.2939778</w:t>
      </w:r>
    </w:p>
    <w:p w:rsidR="00000000" w:rsidDel="00000000" w:rsidP="00000000" w:rsidRDefault="00000000" w:rsidRPr="00000000" w14:paraId="000003F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7">
      <w:pPr>
        <w:pStyle w:val="Heading1"/>
        <w:rPr>
          <w:b w:val="0"/>
          <w:bCs w:val="0"/>
          <w:color w:val="000000"/>
          <w:sz w:val="22"/>
          <w:szCs w:val="22"/>
        </w:rPr>
      </w:pPr>
      <w:r w:rsidDel="00000000" w:rsidR="00000000" w:rsidRPr="00000000">
        <w:rPr>
          <w:b w:val="0"/>
          <w:bCs w:val="0"/>
          <w:color w:val="000000"/>
          <w:sz w:val="22"/>
          <w:szCs w:val="22"/>
          <w:rtl w:val="0"/>
        </w:rPr>
        <w:t xml:space="preserve">Romei, P., &amp; Ruggieri, S. (2014). A multidisciplinary survey on discrimination analysis. The Knowledge Engineering Review, 29(5), 582–638. https://doi.org/10.1017/S026988891400015X</w:t>
      </w:r>
    </w:p>
    <w:p w:rsidR="00000000" w:rsidDel="00000000" w:rsidP="00000000" w:rsidRDefault="00000000" w:rsidRPr="00000000" w14:paraId="000003F8">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9">
      <w:pPr>
        <w:pStyle w:val="Heading1"/>
        <w:rPr>
          <w:b w:val="0"/>
          <w:bCs w:val="0"/>
          <w:color w:val="000000"/>
          <w:sz w:val="22"/>
          <w:szCs w:val="22"/>
        </w:rPr>
      </w:pPr>
      <w:r w:rsidDel="00000000" w:rsidR="00000000" w:rsidRPr="00000000">
        <w:rPr>
          <w:b w:val="0"/>
          <w:bCs w:val="0"/>
          <w:color w:val="000000"/>
          <w:sz w:val="22"/>
          <w:szCs w:val="22"/>
          <w:rtl w:val="0"/>
        </w:rPr>
        <w:t xml:space="preserve">Verma, S., &amp; Rubin, J. (2018). Fairness definitions explained. In Proceedings of the IEEE/ACM International Workshop on Software Fairness (pp. 1–7). https://doi.org/10.1145/3193593.3195709</w:t>
      </w:r>
    </w:p>
    <w:p w:rsidR="00000000" w:rsidDel="00000000" w:rsidP="00000000" w:rsidRDefault="00000000" w:rsidRPr="00000000" w14:paraId="000003FA">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B">
      <w:pPr>
        <w:pStyle w:val="Heading1"/>
        <w:rPr>
          <w:b w:val="0"/>
          <w:bCs w:val="0"/>
          <w:color w:val="000000"/>
          <w:sz w:val="22"/>
          <w:szCs w:val="22"/>
        </w:rPr>
      </w:pPr>
      <w:r w:rsidDel="00000000" w:rsidR="00000000" w:rsidRPr="00000000">
        <w:rPr>
          <w:b w:val="0"/>
          <w:bCs w:val="0"/>
          <w:color w:val="000000"/>
          <w:sz w:val="22"/>
          <w:szCs w:val="22"/>
          <w:rtl w:val="0"/>
        </w:rPr>
        <w:t xml:space="preserve">Wachter, S., Mittelstadt, B., &amp; Floridi, L. (2017). Why a right to explanation of automated decision-making does not exist in the General Data Protection Regulation. International Data Privacy Law, 7(2), 76–99. https://doi.org/10.1093/idpl/ipx005</w:t>
      </w:r>
    </w:p>
    <w:p w:rsidR="00000000" w:rsidDel="00000000" w:rsidP="00000000" w:rsidRDefault="00000000" w:rsidRPr="00000000" w14:paraId="000003FC">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3FD">
      <w:pPr>
        <w:pStyle w:val="Heading1"/>
        <w:rPr>
          <w:b w:val="0"/>
          <w:bCs w:val="0"/>
          <w:color w:val="000000"/>
          <w:sz w:val="22"/>
          <w:szCs w:val="22"/>
        </w:rPr>
      </w:pPr>
      <w:r w:rsidDel="00000000" w:rsidR="00000000" w:rsidRPr="00000000">
        <w:rPr>
          <w:b w:val="0"/>
          <w:bCs w:val="0"/>
          <w:color w:val="000000"/>
          <w:sz w:val="22"/>
          <w:szCs w:val="22"/>
          <w:rtl w:val="0"/>
        </w:rPr>
        <w:t xml:space="preserve">6. Industry/Academic Systems &amp; Frameworks</w:t>
      </w:r>
    </w:p>
    <w:p w:rsidR="00000000" w:rsidDel="00000000" w:rsidP="00000000" w:rsidRDefault="00000000" w:rsidRPr="00000000" w14:paraId="000003FE">
      <w:pPr>
        <w:pStyle w:val="Heading1"/>
        <w:rPr>
          <w:b w:val="0"/>
          <w:bCs w:val="0"/>
          <w:color w:val="000000"/>
          <w:sz w:val="22"/>
          <w:szCs w:val="22"/>
        </w:rPr>
      </w:pPr>
      <w:r w:rsidDel="00000000" w:rsidR="00000000" w:rsidRPr="00000000">
        <w:rPr>
          <w:b w:val="0"/>
          <w:bCs w:val="0"/>
          <w:color w:val="000000"/>
          <w:sz w:val="22"/>
          <w:szCs w:val="22"/>
          <w:rtl w:val="0"/>
        </w:rPr>
        <w:t xml:space="preserve">Goh, K. H., &amp; Ng, K. W. (2022). Enterprise adoption of artificial intelligence in Singapore's public sector. Journal of Information Technology Case and Application Research, 24(2), 112–132. https://doi.org/10.1080/15228053.2022.2066779</w:t>
      </w:r>
    </w:p>
    <w:p w:rsidR="00000000" w:rsidDel="00000000" w:rsidP="00000000" w:rsidRDefault="00000000" w:rsidRPr="00000000" w14:paraId="000003F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0">
      <w:pPr>
        <w:pStyle w:val="Heading1"/>
        <w:rPr>
          <w:b w:val="0"/>
          <w:bCs w:val="0"/>
          <w:color w:val="000000"/>
          <w:sz w:val="22"/>
          <w:szCs w:val="22"/>
        </w:rPr>
      </w:pPr>
      <w:r w:rsidDel="00000000" w:rsidR="00000000" w:rsidRPr="00000000">
        <w:rPr>
          <w:b w:val="0"/>
          <w:bCs w:val="0"/>
          <w:color w:val="000000"/>
          <w:sz w:val="22"/>
          <w:szCs w:val="22"/>
          <w:rtl w:val="0"/>
        </w:rPr>
        <w:t xml:space="preserve">Lee, L. H., et al. (2023). A review of large language models and foundation models: Theory and application. IEEE Transactions on Knowledge and Data Engineering. https://doi.org/10.1109/TKDE.2023.3324683</w:t>
      </w:r>
    </w:p>
    <w:p w:rsidR="00000000" w:rsidDel="00000000" w:rsidP="00000000" w:rsidRDefault="00000000" w:rsidRPr="00000000" w14:paraId="0000040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2">
      <w:pPr>
        <w:pStyle w:val="Heading1"/>
        <w:rPr>
          <w:b w:val="0"/>
          <w:bCs w:val="0"/>
          <w:color w:val="000000"/>
          <w:sz w:val="22"/>
          <w:szCs w:val="22"/>
        </w:rPr>
      </w:pPr>
      <w:r w:rsidDel="00000000" w:rsidR="00000000" w:rsidRPr="00000000">
        <w:rPr>
          <w:b w:val="0"/>
          <w:bCs w:val="0"/>
          <w:color w:val="000000"/>
          <w:sz w:val="22"/>
          <w:szCs w:val="22"/>
          <w:rtl w:val="0"/>
        </w:rPr>
        <w:t xml:space="preserve">Luo, H., et al. (2013). Hybrid flow shop scheduling considering machine electricity consumption cost. Journal of Intelligent Manufacturing, 24(6), 1089–1101.</w:t>
      </w:r>
    </w:p>
    <w:p w:rsidR="00000000" w:rsidDel="00000000" w:rsidP="00000000" w:rsidRDefault="00000000" w:rsidRPr="00000000" w14:paraId="0000040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4">
      <w:pPr>
        <w:pStyle w:val="Heading1"/>
        <w:rPr>
          <w:b w:val="0"/>
          <w:bCs w:val="0"/>
          <w:color w:val="000000"/>
          <w:sz w:val="22"/>
          <w:szCs w:val="22"/>
        </w:rPr>
      </w:pPr>
      <w:r w:rsidDel="00000000" w:rsidR="00000000" w:rsidRPr="00000000">
        <w:rPr>
          <w:b w:val="0"/>
          <w:bCs w:val="0"/>
          <w:color w:val="000000"/>
          <w:sz w:val="22"/>
          <w:szCs w:val="22"/>
          <w:rtl w:val="0"/>
        </w:rPr>
        <w:t xml:space="preserve">Marr, D. (1982). Vision: A Computational Investigation into the Human Representation and Processing of Visual Information. W. H. Freeman and Company.</w:t>
      </w:r>
    </w:p>
    <w:p w:rsidR="00000000" w:rsidDel="00000000" w:rsidP="00000000" w:rsidRDefault="00000000" w:rsidRPr="00000000" w14:paraId="0000040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6">
      <w:pPr>
        <w:pStyle w:val="Heading1"/>
        <w:rPr>
          <w:b w:val="0"/>
          <w:bCs w:val="0"/>
          <w:color w:val="000000"/>
          <w:sz w:val="22"/>
          <w:szCs w:val="22"/>
        </w:rPr>
      </w:pPr>
      <w:r w:rsidDel="00000000" w:rsidR="00000000" w:rsidRPr="00000000">
        <w:rPr>
          <w:b w:val="0"/>
          <w:bCs w:val="0"/>
          <w:color w:val="000000"/>
          <w:sz w:val="22"/>
          <w:szCs w:val="22"/>
          <w:rtl w:val="0"/>
        </w:rPr>
        <w:t xml:space="preserve">Ministry of Communications and Information (MCI). (2023). National AI Strategy 2.0. Singapore: Smart Nation Group.</w:t>
      </w:r>
    </w:p>
    <w:p w:rsidR="00000000" w:rsidDel="00000000" w:rsidP="00000000" w:rsidRDefault="00000000" w:rsidRPr="00000000" w14:paraId="0000040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8">
      <w:pPr>
        <w:pStyle w:val="Heading1"/>
        <w:rPr>
          <w:b w:val="0"/>
          <w:bCs w:val="0"/>
          <w:color w:val="000000"/>
          <w:sz w:val="22"/>
          <w:szCs w:val="22"/>
        </w:rPr>
      </w:pPr>
      <w:r w:rsidDel="00000000" w:rsidR="00000000" w:rsidRPr="00000000">
        <w:rPr>
          <w:b w:val="0"/>
          <w:bCs w:val="0"/>
          <w:color w:val="000000"/>
          <w:sz w:val="22"/>
          <w:szCs w:val="22"/>
          <w:rtl w:val="0"/>
        </w:rPr>
        <w:t xml:space="preserve">Ministry of Manpower (MOM). (2025). Workplace Fairness (Dispute Resolution) Act &amp; Tripartite Guidelines on Fair Employment Practices. Singapore: Ministry of Manpower.</w:t>
      </w:r>
    </w:p>
    <w:p w:rsidR="00000000" w:rsidDel="00000000" w:rsidP="00000000" w:rsidRDefault="00000000" w:rsidRPr="00000000" w14:paraId="0000040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A">
      <w:pPr>
        <w:pStyle w:val="Heading1"/>
        <w:rPr>
          <w:b w:val="0"/>
          <w:bCs w:val="0"/>
          <w:color w:val="000000"/>
          <w:sz w:val="22"/>
          <w:szCs w:val="22"/>
        </w:rPr>
      </w:pPr>
      <w:r w:rsidDel="00000000" w:rsidR="00000000" w:rsidRPr="00000000">
        <w:rPr>
          <w:b w:val="0"/>
          <w:bCs w:val="0"/>
          <w:color w:val="000000"/>
          <w:sz w:val="22"/>
          <w:szCs w:val="22"/>
          <w:rtl w:val="0"/>
        </w:rPr>
        <w:t xml:space="preserve">National University of Singapore (NUS) - Institute of Systems Science (ISS). (2026). Intelligent Reasoning Systems (IRS) Course Materials and Methodologies. Singapore: NUS-ISS.</w:t>
      </w:r>
    </w:p>
    <w:p w:rsidR="00000000" w:rsidDel="00000000" w:rsidP="00000000" w:rsidRDefault="00000000" w:rsidRPr="00000000" w14:paraId="0000040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C">
      <w:pPr>
        <w:pStyle w:val="Heading1"/>
        <w:rPr>
          <w:b w:val="0"/>
          <w:bCs w:val="0"/>
          <w:color w:val="000000"/>
          <w:sz w:val="22"/>
          <w:szCs w:val="22"/>
        </w:rPr>
      </w:pPr>
      <w:r w:rsidDel="00000000" w:rsidR="00000000" w:rsidRPr="00000000">
        <w:rPr>
          <w:b w:val="0"/>
          <w:bCs w:val="0"/>
          <w:color w:val="000000"/>
          <w:sz w:val="22"/>
          <w:szCs w:val="22"/>
          <w:rtl w:val="0"/>
        </w:rPr>
        <w:t xml:space="preserve">Watt, K. W., et al. (2016). Decision Support System for Production Scheduling (DSSPS). Procedia Computer Science, 96, 315–323. https://doi.org/10.1016/j.procs.2016.08.077</w:t>
      </w:r>
    </w:p>
    <w:p w:rsidR="00000000" w:rsidDel="00000000" w:rsidP="00000000" w:rsidRDefault="00000000" w:rsidRPr="00000000" w14:paraId="0000040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0E">
      <w:pPr>
        <w:pStyle w:val="Heading1"/>
        <w:rPr>
          <w:b w:val="0"/>
          <w:bCs w:val="0"/>
          <w:color w:val="000000"/>
          <w:sz w:val="22"/>
          <w:szCs w:val="22"/>
        </w:rPr>
      </w:pPr>
      <w:r w:rsidDel="00000000" w:rsidR="00000000" w:rsidRPr="00000000">
        <w:rPr>
          <w:b w:val="0"/>
          <w:bCs w:val="0"/>
          <w:color w:val="000000"/>
          <w:sz w:val="22"/>
          <w:szCs w:val="22"/>
          <w:rtl w:val="0"/>
        </w:rPr>
        <w:t xml:space="preserve">World Economic Forum (WEF). (2024). The Future of Jobs Report 2024. Geneva: World Economic Forum.</w:t>
      </w:r>
    </w:p>
    <w:p w:rsidR="00000000" w:rsidDel="00000000" w:rsidP="00000000" w:rsidRDefault="00000000" w:rsidRPr="00000000" w14:paraId="0000040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0">
      <w:pPr>
        <w:pStyle w:val="Heading1"/>
        <w:rPr>
          <w:b w:val="0"/>
          <w:bCs w:val="0"/>
          <w:color w:val="000000"/>
          <w:sz w:val="22"/>
          <w:szCs w:val="22"/>
        </w:rPr>
      </w:pPr>
      <w:r w:rsidDel="00000000" w:rsidR="00000000" w:rsidRPr="00000000">
        <w:rPr>
          <w:b w:val="0"/>
          <w:bCs w:val="0"/>
          <w:color w:val="000000"/>
          <w:sz w:val="22"/>
          <w:szCs w:val="22"/>
          <w:rtl w:val="0"/>
        </w:rPr>
        <w:t xml:space="preserve">Xu, M., Yoon, S., Fuentes, A., &amp; Park, D. S. (2023). A comprehensive survey of image augmentation techniques for deep learning. Pattern Recognition, 137, 109347. https://doi.org/10.1016/j.patcog.2023.109347</w:t>
      </w:r>
    </w:p>
    <w:p w:rsidR="00000000" w:rsidDel="00000000" w:rsidP="00000000" w:rsidRDefault="00000000" w:rsidRPr="00000000" w14:paraId="0000041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2">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4">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6">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17">
      <w:pPr>
        <w:pStyle w:val="Heading1"/>
        <w:rPr>
          <w:sz w:val="36"/>
          <w:szCs w:val="36"/>
        </w:rPr>
      </w:pPr>
      <w:r w:rsidDel="00000000" w:rsidR="00000000" w:rsidRPr="00000000">
        <w:rPr>
          <w:rtl w:val="0"/>
        </w:rPr>
      </w:r>
    </w:p>
    <w:p w:rsidR="00000000" w:rsidDel="00000000" w:rsidP="00000000" w:rsidRDefault="00000000" w:rsidRPr="00000000" w14:paraId="00000418">
      <w:pPr>
        <w:pStyle w:val="Heading1"/>
        <w:rPr>
          <w:sz w:val="36"/>
          <w:szCs w:val="36"/>
        </w:rPr>
      </w:pPr>
      <w:r w:rsidDel="00000000" w:rsidR="00000000" w:rsidRPr="00000000">
        <w:rPr>
          <w:rtl w:val="0"/>
        </w:rPr>
      </w:r>
    </w:p>
    <w:p w:rsidR="00000000" w:rsidDel="00000000" w:rsidP="00000000" w:rsidRDefault="00000000" w:rsidRPr="00000000" w14:paraId="00000419">
      <w:pPr>
        <w:pStyle w:val="Heading1"/>
        <w:rPr>
          <w:sz w:val="36"/>
          <w:szCs w:val="36"/>
        </w:rPr>
      </w:pPr>
      <w:r w:rsidDel="00000000" w:rsidR="00000000" w:rsidRPr="00000000">
        <w:rPr>
          <w:rtl w:val="0"/>
        </w:rPr>
      </w:r>
    </w:p>
    <w:p w:rsidR="00000000" w:rsidDel="00000000" w:rsidP="00000000" w:rsidRDefault="00000000" w:rsidRPr="00000000" w14:paraId="0000041A">
      <w:pPr>
        <w:pStyle w:val="Heading1"/>
        <w:rPr>
          <w:sz w:val="36"/>
          <w:szCs w:val="36"/>
        </w:rPr>
      </w:pPr>
      <w:r w:rsidDel="00000000" w:rsidR="00000000" w:rsidRPr="00000000">
        <w:rPr>
          <w:rtl w:val="0"/>
        </w:rPr>
      </w:r>
    </w:p>
    <w:p w:rsidR="00000000" w:rsidDel="00000000" w:rsidP="00000000" w:rsidRDefault="00000000" w:rsidRPr="00000000" w14:paraId="0000041B">
      <w:pPr>
        <w:pStyle w:val="Heading1"/>
        <w:rPr>
          <w:sz w:val="36"/>
          <w:szCs w:val="36"/>
        </w:rPr>
      </w:pPr>
      <w:r w:rsidDel="00000000" w:rsidR="00000000" w:rsidRPr="00000000">
        <w:rPr>
          <w:rtl w:val="0"/>
        </w:rPr>
      </w:r>
    </w:p>
    <w:p w:rsidR="00000000" w:rsidDel="00000000" w:rsidP="00000000" w:rsidRDefault="00000000" w:rsidRPr="00000000" w14:paraId="0000041C">
      <w:pPr>
        <w:pStyle w:val="Heading1"/>
        <w:rPr>
          <w:sz w:val="36"/>
          <w:szCs w:val="36"/>
        </w:rPr>
      </w:pPr>
      <w:r w:rsidDel="00000000" w:rsidR="00000000" w:rsidRPr="00000000">
        <w:rPr>
          <w:rtl w:val="0"/>
        </w:rPr>
      </w:r>
    </w:p>
    <w:p w:rsidR="00000000" w:rsidDel="00000000" w:rsidP="00000000" w:rsidRDefault="00000000" w:rsidRPr="00000000" w14:paraId="0000041D">
      <w:pPr>
        <w:pStyle w:val="Heading1"/>
        <w:rPr>
          <w:sz w:val="36"/>
          <w:szCs w:val="36"/>
        </w:rPr>
      </w:pPr>
      <w:r w:rsidDel="00000000" w:rsidR="00000000" w:rsidRPr="00000000">
        <w:rPr>
          <w:rtl w:val="0"/>
        </w:rPr>
      </w:r>
    </w:p>
    <w:p w:rsidR="00000000" w:rsidDel="00000000" w:rsidP="00000000" w:rsidRDefault="00000000" w:rsidRPr="00000000" w14:paraId="0000041E">
      <w:pPr>
        <w:pStyle w:val="Heading1"/>
        <w:rPr>
          <w:sz w:val="36"/>
          <w:szCs w:val="36"/>
        </w:rPr>
      </w:pPr>
      <w:r w:rsidDel="00000000" w:rsidR="00000000" w:rsidRPr="00000000">
        <w:rPr>
          <w:rtl w:val="0"/>
        </w:rPr>
      </w:r>
    </w:p>
    <w:p w:rsidR="00000000" w:rsidDel="00000000" w:rsidP="00000000" w:rsidRDefault="00000000" w:rsidRPr="00000000" w14:paraId="0000041F">
      <w:pPr>
        <w:pStyle w:val="Heading1"/>
        <w:rPr>
          <w:sz w:val="36"/>
          <w:szCs w:val="36"/>
        </w:rPr>
      </w:pPr>
      <w:r w:rsidDel="00000000" w:rsidR="00000000" w:rsidRPr="00000000">
        <w:rPr>
          <w:rtl w:val="0"/>
        </w:rPr>
      </w:r>
    </w:p>
    <w:p w:rsidR="00000000" w:rsidDel="00000000" w:rsidP="00000000" w:rsidRDefault="00000000" w:rsidRPr="00000000" w14:paraId="00000420">
      <w:pPr>
        <w:pStyle w:val="Heading1"/>
        <w:rPr>
          <w:sz w:val="36"/>
          <w:szCs w:val="36"/>
        </w:rPr>
      </w:pPr>
      <w:r w:rsidDel="00000000" w:rsidR="00000000" w:rsidRPr="00000000">
        <w:rPr>
          <w:rtl w:val="0"/>
        </w:rPr>
      </w:r>
    </w:p>
    <w:p w:rsidR="00000000" w:rsidDel="00000000" w:rsidP="00000000" w:rsidRDefault="00000000" w:rsidRPr="00000000" w14:paraId="00000421">
      <w:pPr>
        <w:pStyle w:val="Heading1"/>
        <w:rPr>
          <w:sz w:val="36"/>
          <w:szCs w:val="36"/>
        </w:rPr>
      </w:pPr>
      <w:r w:rsidDel="00000000" w:rsidR="00000000" w:rsidRPr="00000000">
        <w:rPr>
          <w:rtl w:val="0"/>
        </w:rPr>
      </w:r>
    </w:p>
    <w:p w:rsidR="00000000" w:rsidDel="00000000" w:rsidP="00000000" w:rsidRDefault="00000000" w:rsidRPr="00000000" w14:paraId="00000422">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rPr>
          <w:sz w:val="36"/>
          <w:szCs w:val="36"/>
        </w:rPr>
      </w:pPr>
      <w:r w:rsidDel="00000000" w:rsidR="00000000" w:rsidRPr="00000000">
        <w:rPr>
          <w:sz w:val="36"/>
          <w:szCs w:val="36"/>
          <w:rtl w:val="0"/>
        </w:rPr>
        <w:t xml:space="preserve">Datasets Sources</w:t>
      </w:r>
    </w:p>
    <w:p w:rsidR="00000000" w:rsidDel="00000000" w:rsidP="00000000" w:rsidRDefault="00000000" w:rsidRPr="00000000" w14:paraId="00000424">
      <w:pPr>
        <w:pStyle w:val="Heading1"/>
        <w:rPr>
          <w:b w:val="0"/>
          <w:bCs w:val="0"/>
          <w:color w:val="000000"/>
          <w:sz w:val="22"/>
          <w:szCs w:val="22"/>
        </w:rPr>
      </w:pPr>
      <w:r w:rsidDel="00000000" w:rsidR="00000000" w:rsidRPr="00000000">
        <w:rPr>
          <w:b w:val="0"/>
          <w:bCs w:val="0"/>
          <w:color w:val="000000"/>
          <w:sz w:val="22"/>
          <w:szCs w:val="22"/>
          <w:rtl w:val="0"/>
        </w:rPr>
        <w:t xml:space="preserve">This section outlines the primary data sets and knowledge sources utilized in the Intelligent Candidate Ranking System (ICRS).</w:t>
      </w:r>
    </w:p>
    <w:p w:rsidR="00000000" w:rsidDel="00000000" w:rsidP="00000000" w:rsidRDefault="00000000" w:rsidRPr="00000000" w14:paraId="0000042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6">
      <w:pPr>
        <w:pStyle w:val="Heading1"/>
        <w:rPr>
          <w:b w:val="0"/>
          <w:bCs w:val="0"/>
          <w:color w:val="000000"/>
          <w:sz w:val="22"/>
          <w:szCs w:val="22"/>
        </w:rPr>
      </w:pPr>
      <w:r w:rsidDel="00000000" w:rsidR="00000000" w:rsidRPr="00000000">
        <w:rPr>
          <w:b w:val="0"/>
          <w:bCs w:val="0"/>
          <w:color w:val="000000"/>
          <w:sz w:val="22"/>
          <w:szCs w:val="22"/>
          <w:rtl w:val="0"/>
        </w:rPr>
        <w:t xml:space="preserve">Candidate Resumes &amp; Profiles</w:t>
      </w:r>
    </w:p>
    <w:p w:rsidR="00000000" w:rsidDel="00000000" w:rsidP="00000000" w:rsidRDefault="00000000" w:rsidRPr="00000000" w14:paraId="0000042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8">
      <w:pPr>
        <w:pStyle w:val="Heading1"/>
        <w:rPr>
          <w:b w:val="0"/>
          <w:bCs w:val="0"/>
          <w:color w:val="000000"/>
          <w:sz w:val="22"/>
          <w:szCs w:val="22"/>
        </w:rPr>
      </w:pPr>
      <w:r w:rsidDel="00000000" w:rsidR="00000000" w:rsidRPr="00000000">
        <w:rPr>
          <w:b w:val="0"/>
          <w:bCs w:val="0"/>
          <w:color w:val="000000"/>
          <w:sz w:val="22"/>
          <w:szCs w:val="22"/>
          <w:rtl w:val="0"/>
        </w:rPr>
        <w:t xml:space="preserve">Source: Snehaan Bhawal (2023). Updated Resume Dataset (Kaggle).</w:t>
      </w:r>
    </w:p>
    <w:p w:rsidR="00000000" w:rsidDel="00000000" w:rsidP="00000000" w:rsidRDefault="00000000" w:rsidRPr="00000000" w14:paraId="0000042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A">
      <w:pPr>
        <w:pStyle w:val="Heading1"/>
        <w:rPr>
          <w:b w:val="0"/>
          <w:bCs w:val="0"/>
          <w:color w:val="000000"/>
          <w:sz w:val="22"/>
          <w:szCs w:val="22"/>
        </w:rPr>
      </w:pPr>
      <w:r w:rsidDel="00000000" w:rsidR="00000000" w:rsidRPr="00000000">
        <w:rPr>
          <w:b w:val="0"/>
          <w:bCs w:val="0"/>
          <w:color w:val="000000"/>
          <w:sz w:val="22"/>
          <w:szCs w:val="22"/>
          <w:rtl w:val="0"/>
        </w:rPr>
        <w:t xml:space="preserve">Role: Provides unstructured and structured representations of resumes including candidate career objectives, educational backgrounds, and skills to test the parsing pipeline.  </w:t>
      </w:r>
    </w:p>
    <w:p w:rsidR="00000000" w:rsidDel="00000000" w:rsidP="00000000" w:rsidRDefault="00000000" w:rsidRPr="00000000" w14:paraId="0000042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C">
      <w:pPr>
        <w:pStyle w:val="Heading1"/>
        <w:rPr>
          <w:b w:val="0"/>
          <w:bCs w:val="0"/>
          <w:color w:val="000000"/>
          <w:sz w:val="22"/>
          <w:szCs w:val="22"/>
        </w:rPr>
      </w:pPr>
      <w:r w:rsidDel="00000000" w:rsidR="00000000" w:rsidRPr="00000000">
        <w:rPr>
          <w:b w:val="0"/>
          <w:bCs w:val="0"/>
          <w:color w:val="000000"/>
          <w:sz w:val="22"/>
          <w:szCs w:val="22"/>
          <w:rtl w:val="0"/>
        </w:rPr>
        <w:t xml:space="preserve">Job Postings</w:t>
      </w:r>
    </w:p>
    <w:p w:rsidR="00000000" w:rsidDel="00000000" w:rsidP="00000000" w:rsidRDefault="00000000" w:rsidRPr="00000000" w14:paraId="0000042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2E">
      <w:pPr>
        <w:pStyle w:val="Heading1"/>
        <w:rPr>
          <w:b w:val="0"/>
          <w:bCs w:val="0"/>
          <w:color w:val="000000"/>
          <w:sz w:val="22"/>
          <w:szCs w:val="22"/>
        </w:rPr>
      </w:pPr>
      <w:r w:rsidDel="00000000" w:rsidR="00000000" w:rsidRPr="00000000">
        <w:rPr>
          <w:b w:val="0"/>
          <w:bCs w:val="0"/>
          <w:color w:val="000000"/>
          <w:sz w:val="22"/>
          <w:szCs w:val="22"/>
          <w:rtl w:val="0"/>
        </w:rPr>
        <w:t xml:space="preserve">Source: Arsh Kon (2023). LinkedIn Job Postings (Kaggle).  </w:t>
      </w:r>
    </w:p>
    <w:p w:rsidR="00000000" w:rsidDel="00000000" w:rsidP="00000000" w:rsidRDefault="00000000" w:rsidRPr="00000000" w14:paraId="0000042F">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0">
      <w:pPr>
        <w:pStyle w:val="Heading1"/>
        <w:rPr>
          <w:b w:val="0"/>
          <w:bCs w:val="0"/>
          <w:color w:val="000000"/>
          <w:sz w:val="22"/>
          <w:szCs w:val="22"/>
        </w:rPr>
      </w:pPr>
      <w:r w:rsidDel="00000000" w:rsidR="00000000" w:rsidRPr="00000000">
        <w:rPr>
          <w:b w:val="0"/>
          <w:bCs w:val="0"/>
          <w:color w:val="000000"/>
          <w:sz w:val="22"/>
          <w:szCs w:val="22"/>
          <w:rtl w:val="0"/>
        </w:rPr>
        <w:t xml:space="preserve">Role: Used to generate job descriptions and establish skill requirements across technical and non-technical fields.</w:t>
      </w:r>
    </w:p>
    <w:p w:rsidR="00000000" w:rsidDel="00000000" w:rsidP="00000000" w:rsidRDefault="00000000" w:rsidRPr="00000000" w14:paraId="00000431">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2">
      <w:pPr>
        <w:pStyle w:val="Heading1"/>
        <w:rPr>
          <w:b w:val="0"/>
          <w:bCs w:val="0"/>
          <w:color w:val="000000"/>
          <w:sz w:val="22"/>
          <w:szCs w:val="22"/>
        </w:rPr>
      </w:pPr>
      <w:r w:rsidDel="00000000" w:rsidR="00000000" w:rsidRPr="00000000">
        <w:rPr>
          <w:b w:val="0"/>
          <w:bCs w:val="0"/>
          <w:color w:val="000000"/>
          <w:sz w:val="22"/>
          <w:szCs w:val="22"/>
          <w:rtl w:val="0"/>
        </w:rPr>
        <w:t xml:space="preserve">SkillsFuture Singapore (SSG) Competency Taxonomy</w:t>
      </w:r>
    </w:p>
    <w:p w:rsidR="00000000" w:rsidDel="00000000" w:rsidP="00000000" w:rsidRDefault="00000000" w:rsidRPr="00000000" w14:paraId="00000433">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4">
      <w:pPr>
        <w:pStyle w:val="Heading1"/>
        <w:rPr>
          <w:b w:val="0"/>
          <w:bCs w:val="0"/>
          <w:color w:val="000000"/>
          <w:sz w:val="22"/>
          <w:szCs w:val="22"/>
        </w:rPr>
      </w:pPr>
      <w:r w:rsidDel="00000000" w:rsidR="00000000" w:rsidRPr="00000000">
        <w:rPr>
          <w:b w:val="0"/>
          <w:bCs w:val="0"/>
          <w:color w:val="000000"/>
          <w:sz w:val="22"/>
          <w:szCs w:val="22"/>
          <w:rtl w:val="0"/>
        </w:rPr>
        <w:t xml:space="preserve">Source: SkillsFuture Singapore (2024). Skills Framework for Information and Communications Technology.</w:t>
      </w:r>
    </w:p>
    <w:p w:rsidR="00000000" w:rsidDel="00000000" w:rsidP="00000000" w:rsidRDefault="00000000" w:rsidRPr="00000000" w14:paraId="00000435">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6">
      <w:pPr>
        <w:pStyle w:val="Heading1"/>
        <w:rPr>
          <w:b w:val="0"/>
          <w:bCs w:val="0"/>
          <w:color w:val="000000"/>
          <w:sz w:val="22"/>
          <w:szCs w:val="22"/>
        </w:rPr>
      </w:pPr>
      <w:r w:rsidDel="00000000" w:rsidR="00000000" w:rsidRPr="00000000">
        <w:rPr>
          <w:b w:val="0"/>
          <w:bCs w:val="0"/>
          <w:color w:val="000000"/>
          <w:sz w:val="22"/>
          <w:szCs w:val="22"/>
          <w:rtl w:val="0"/>
        </w:rPr>
        <w:t xml:space="preserve">Role: Provides an knowledge base standard for Information Technology skills and capabilities.</w:t>
      </w:r>
    </w:p>
    <w:p w:rsidR="00000000" w:rsidDel="00000000" w:rsidP="00000000" w:rsidRDefault="00000000" w:rsidRPr="00000000" w14:paraId="00000437">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8">
      <w:pPr>
        <w:pStyle w:val="Heading1"/>
        <w:rPr>
          <w:b w:val="0"/>
          <w:bCs w:val="0"/>
          <w:color w:val="000000"/>
          <w:sz w:val="22"/>
          <w:szCs w:val="22"/>
        </w:rPr>
      </w:pPr>
      <w:r w:rsidDel="00000000" w:rsidR="00000000" w:rsidRPr="00000000">
        <w:rPr>
          <w:b w:val="0"/>
          <w:bCs w:val="0"/>
          <w:color w:val="000000"/>
          <w:sz w:val="22"/>
          <w:szCs w:val="22"/>
          <w:rtl w:val="0"/>
        </w:rPr>
        <w:t xml:space="preserve">Project Ground Truth Calibration Datasets</w:t>
      </w:r>
    </w:p>
    <w:p w:rsidR="00000000" w:rsidDel="00000000" w:rsidP="00000000" w:rsidRDefault="00000000" w:rsidRPr="00000000" w14:paraId="00000439">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A">
      <w:pPr>
        <w:pStyle w:val="Heading1"/>
        <w:rPr>
          <w:b w:val="0"/>
          <w:bCs w:val="0"/>
          <w:color w:val="000000"/>
          <w:sz w:val="22"/>
          <w:szCs w:val="22"/>
        </w:rPr>
      </w:pPr>
      <w:r w:rsidDel="00000000" w:rsidR="00000000" w:rsidRPr="00000000">
        <w:rPr>
          <w:b w:val="0"/>
          <w:bCs w:val="0"/>
          <w:color w:val="000000"/>
          <w:sz w:val="22"/>
          <w:szCs w:val="22"/>
          <w:rtl w:val="0"/>
        </w:rPr>
        <w:t xml:space="preserve">Source: Internal project generation (Group 04).</w:t>
      </w:r>
    </w:p>
    <w:p w:rsidR="00000000" w:rsidDel="00000000" w:rsidP="00000000" w:rsidRDefault="00000000" w:rsidRPr="00000000" w14:paraId="0000043B">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C">
      <w:pPr>
        <w:pStyle w:val="Heading1"/>
        <w:rPr>
          <w:b w:val="0"/>
          <w:bCs w:val="0"/>
          <w:color w:val="000000"/>
          <w:sz w:val="22"/>
          <w:szCs w:val="22"/>
        </w:rPr>
      </w:pPr>
      <w:r w:rsidDel="00000000" w:rsidR="00000000" w:rsidRPr="00000000">
        <w:rPr>
          <w:b w:val="0"/>
          <w:bCs w:val="0"/>
          <w:color w:val="000000"/>
          <w:sz w:val="22"/>
          <w:szCs w:val="22"/>
          <w:rtl w:val="0"/>
        </w:rPr>
        <w:t xml:space="preserve">Role: Includes dummy and calibrated ground truth spreadsheets (GroundTruth_Data_Candidate Ranking with JD Id.xlsx and JD_Master_List.xlsx) utilized to train the Genetic Algorithm weights and evaluate precision.</w:t>
      </w:r>
    </w:p>
    <w:p w:rsidR="00000000" w:rsidDel="00000000" w:rsidP="00000000" w:rsidRDefault="00000000" w:rsidRPr="00000000" w14:paraId="0000043D">
      <w:pPr>
        <w:pStyle w:val="Heading1"/>
        <w:rPr>
          <w:b w:val="0"/>
          <w:bCs w:val="0"/>
          <w:color w:val="000000"/>
          <w:sz w:val="22"/>
          <w:szCs w:val="22"/>
        </w:rPr>
      </w:pPr>
      <w:r w:rsidDel="00000000" w:rsidR="00000000" w:rsidRPr="00000000">
        <w:rPr>
          <w:rtl w:val="0"/>
        </w:rPr>
      </w:r>
    </w:p>
    <w:p w:rsidR="00000000" w:rsidDel="00000000" w:rsidP="00000000" w:rsidRDefault="00000000" w:rsidRPr="00000000" w14:paraId="0000043E">
      <w:pPr>
        <w:pStyle w:val="Heading1"/>
        <w:rPr>
          <w:sz w:val="36"/>
          <w:szCs w:val="36"/>
        </w:rPr>
      </w:pPr>
      <w:r w:rsidDel="00000000" w:rsidR="00000000" w:rsidRPr="00000000">
        <w:rPr>
          <w:rtl w:val="0"/>
        </w:rPr>
      </w:r>
    </w:p>
    <w:p w:rsidR="00000000" w:rsidDel="00000000" w:rsidP="00000000" w:rsidRDefault="00000000" w:rsidRPr="00000000" w14:paraId="0000043F">
      <w:pPr>
        <w:pStyle w:val="Heading1"/>
        <w:rPr>
          <w:sz w:val="36"/>
          <w:szCs w:val="36"/>
        </w:rPr>
      </w:pPr>
      <w:r w:rsidDel="00000000" w:rsidR="00000000" w:rsidRPr="00000000">
        <w:rPr>
          <w:rtl w:val="0"/>
        </w:rPr>
      </w:r>
    </w:p>
    <w:p w:rsidR="00000000" w:rsidDel="00000000" w:rsidP="00000000" w:rsidRDefault="00000000" w:rsidRPr="00000000" w14:paraId="00000440">
      <w:pPr>
        <w:pStyle w:val="Heading1"/>
        <w:rPr>
          <w:sz w:val="36"/>
          <w:szCs w:val="36"/>
        </w:rPr>
      </w:pPr>
      <w:r w:rsidDel="00000000" w:rsidR="00000000" w:rsidRPr="00000000">
        <w:rPr>
          <w:rtl w:val="0"/>
        </w:rPr>
      </w:r>
    </w:p>
    <w:p w:rsidR="00000000" w:rsidDel="00000000" w:rsidP="00000000" w:rsidRDefault="00000000" w:rsidRPr="00000000" w14:paraId="00000441">
      <w:pPr>
        <w:pStyle w:val="Heading1"/>
        <w:rPr>
          <w:sz w:val="36"/>
          <w:szCs w:val="36"/>
        </w:rPr>
      </w:pPr>
      <w:r w:rsidDel="00000000" w:rsidR="00000000" w:rsidRPr="00000000">
        <w:rPr>
          <w:rtl w:val="0"/>
        </w:rPr>
      </w:r>
    </w:p>
    <w:p w:rsidR="00000000" w:rsidDel="00000000" w:rsidP="00000000" w:rsidRDefault="00000000" w:rsidRPr="00000000" w14:paraId="00000442">
      <w:pPr>
        <w:pStyle w:val="Heading1"/>
        <w:rPr>
          <w:sz w:val="36"/>
          <w:szCs w:val="36"/>
        </w:rPr>
      </w:pPr>
      <w:r w:rsidDel="00000000" w:rsidR="00000000" w:rsidRPr="00000000">
        <w:rPr>
          <w:rtl w:val="0"/>
        </w:rPr>
      </w:r>
    </w:p>
    <w:p w:rsidR="00000000" w:rsidDel="00000000" w:rsidP="00000000" w:rsidRDefault="00000000" w:rsidRPr="00000000" w14:paraId="00000443">
      <w:pPr>
        <w:pStyle w:val="Heading1"/>
        <w:rPr>
          <w:sz w:val="36"/>
          <w:szCs w:val="36"/>
        </w:rPr>
      </w:pPr>
      <w:r w:rsidDel="00000000" w:rsidR="00000000" w:rsidRPr="00000000">
        <w:rPr>
          <w:rtl w:val="0"/>
        </w:rPr>
      </w:r>
    </w:p>
    <w:p w:rsidR="00000000" w:rsidDel="00000000" w:rsidP="00000000" w:rsidRDefault="00000000" w:rsidRPr="00000000" w14:paraId="00000444">
      <w:pPr>
        <w:pStyle w:val="Heading1"/>
        <w:rPr>
          <w:sz w:val="36"/>
          <w:szCs w:val="36"/>
        </w:rPr>
      </w:pPr>
      <w:r w:rsidDel="00000000" w:rsidR="00000000" w:rsidRPr="00000000">
        <w:rPr>
          <w:rtl w:val="0"/>
        </w:rPr>
      </w:r>
    </w:p>
    <w:p w:rsidR="00000000" w:rsidDel="00000000" w:rsidP="00000000" w:rsidRDefault="00000000" w:rsidRPr="00000000" w14:paraId="00000445">
      <w:pPr>
        <w:pStyle w:val="Heading1"/>
        <w:rPr>
          <w:sz w:val="36"/>
          <w:szCs w:val="36"/>
        </w:rPr>
      </w:pPr>
      <w:r w:rsidDel="00000000" w:rsidR="00000000" w:rsidRPr="00000000">
        <w:rPr>
          <w:rtl w:val="0"/>
        </w:rPr>
      </w:r>
    </w:p>
    <w:p w:rsidR="00000000" w:rsidDel="00000000" w:rsidP="00000000" w:rsidRDefault="00000000" w:rsidRPr="00000000" w14:paraId="00000446">
      <w:pPr>
        <w:pStyle w:val="Heading1"/>
        <w:rPr>
          <w:sz w:val="36"/>
          <w:szCs w:val="36"/>
        </w:rPr>
      </w:pPr>
      <w:r w:rsidDel="00000000" w:rsidR="00000000" w:rsidRPr="00000000">
        <w:rPr>
          <w:rtl w:val="0"/>
        </w:rPr>
      </w:r>
    </w:p>
    <w:p w:rsidR="00000000" w:rsidDel="00000000" w:rsidP="00000000" w:rsidRDefault="00000000" w:rsidRPr="00000000" w14:paraId="00000447">
      <w:pPr>
        <w:pStyle w:val="Heading1"/>
        <w:rPr>
          <w:sz w:val="36"/>
          <w:szCs w:val="36"/>
        </w:rPr>
      </w:pPr>
      <w:r w:rsidDel="00000000" w:rsidR="00000000" w:rsidRPr="00000000">
        <w:rPr>
          <w:rtl w:val="0"/>
        </w:rPr>
      </w:r>
    </w:p>
    <w:p w:rsidR="00000000" w:rsidDel="00000000" w:rsidP="00000000" w:rsidRDefault="00000000" w:rsidRPr="00000000" w14:paraId="00000448">
      <w:pPr>
        <w:pStyle w:val="Heading1"/>
        <w:rPr>
          <w:sz w:val="36"/>
          <w:szCs w:val="36"/>
        </w:rPr>
      </w:pPr>
      <w:r w:rsidDel="00000000" w:rsidR="00000000" w:rsidRPr="00000000">
        <w:rPr>
          <w:rtl w:val="0"/>
        </w:rPr>
      </w:r>
    </w:p>
    <w:p w:rsidR="00000000" w:rsidDel="00000000" w:rsidP="00000000" w:rsidRDefault="00000000" w:rsidRPr="00000000" w14:paraId="00000449">
      <w:pPr>
        <w:pStyle w:val="Heading1"/>
        <w:rPr>
          <w:sz w:val="36"/>
          <w:szCs w:val="36"/>
        </w:rPr>
      </w:pPr>
      <w:r w:rsidDel="00000000" w:rsidR="00000000" w:rsidRPr="00000000">
        <w:rPr>
          <w:rtl w:val="0"/>
        </w:rPr>
      </w:r>
    </w:p>
    <w:p w:rsidR="00000000" w:rsidDel="00000000" w:rsidP="00000000" w:rsidRDefault="00000000" w:rsidRPr="00000000" w14:paraId="0000044A">
      <w:pPr>
        <w:pStyle w:val="Heading1"/>
        <w:rPr>
          <w:sz w:val="36"/>
          <w:szCs w:val="36"/>
        </w:rPr>
      </w:pPr>
      <w:r w:rsidDel="00000000" w:rsidR="00000000" w:rsidRPr="00000000">
        <w:rPr>
          <w:rtl w:val="0"/>
        </w:rPr>
      </w:r>
    </w:p>
    <w:p w:rsidR="00000000" w:rsidDel="00000000" w:rsidP="00000000" w:rsidRDefault="00000000" w:rsidRPr="00000000" w14:paraId="0000044B">
      <w:pPr>
        <w:pStyle w:val="Heading1"/>
        <w:rPr>
          <w:sz w:val="36"/>
          <w:szCs w:val="36"/>
        </w:rPr>
      </w:pPr>
      <w:r w:rsidDel="00000000" w:rsidR="00000000" w:rsidRPr="00000000">
        <w:rPr>
          <w:rtl w:val="0"/>
        </w:rPr>
      </w:r>
    </w:p>
    <w:p w:rsidR="00000000" w:rsidDel="00000000" w:rsidP="00000000" w:rsidRDefault="00000000" w:rsidRPr="00000000" w14:paraId="0000044C">
      <w:pPr>
        <w:pStyle w:val="Heading1"/>
        <w:rPr>
          <w:sz w:val="36"/>
          <w:szCs w:val="36"/>
        </w:rPr>
      </w:pPr>
      <w:r w:rsidDel="00000000" w:rsidR="00000000" w:rsidRPr="00000000">
        <w:rPr>
          <w:rtl w:val="0"/>
        </w:rPr>
      </w:r>
    </w:p>
    <w:p w:rsidR="00000000" w:rsidDel="00000000" w:rsidP="00000000" w:rsidRDefault="00000000" w:rsidRPr="00000000" w14:paraId="0000044D">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4E">
      <w:pPr>
        <w:pStyle w:val="Heading1"/>
        <w:rPr>
          <w:sz w:val="36"/>
          <w:szCs w:val="36"/>
        </w:rPr>
      </w:pPr>
      <w:r w:rsidDel="00000000" w:rsidR="00000000" w:rsidRPr="00000000">
        <w:rPr>
          <w:sz w:val="36"/>
          <w:szCs w:val="36"/>
          <w:rtl w:val="0"/>
        </w:rPr>
        <w:t xml:space="preserve">Appendices</w:t>
      </w:r>
    </w:p>
    <w:p w:rsidR="00000000" w:rsidDel="00000000" w:rsidP="00000000" w:rsidRDefault="00000000" w:rsidRPr="00000000" w14:paraId="0000044F">
      <w:pPr>
        <w:pStyle w:val="Heading1"/>
        <w:rPr>
          <w:b w:val="0"/>
          <w:bCs w:val="0"/>
          <w:color w:val="000000"/>
          <w:sz w:val="22"/>
          <w:szCs w:val="22"/>
        </w:rPr>
      </w:pPr>
      <w:r w:rsidDel="00000000" w:rsidR="00000000" w:rsidRPr="00000000">
        <w:rPr>
          <w:b w:val="0"/>
          <w:bCs w:val="0"/>
          <w:color w:val="000000"/>
          <w:sz w:val="22"/>
          <w:szCs w:val="22"/>
          <w:rtl w:val="0"/>
        </w:rPr>
        <w:t xml:space="preserve">A. Declaration of References &amp; AI Usage</w:t>
      </w:r>
    </w:p>
    <w:p w:rsidR="00000000" w:rsidDel="00000000" w:rsidP="00000000" w:rsidRDefault="00000000" w:rsidRPr="00000000" w14:paraId="00000450">
      <w:pPr>
        <w:pStyle w:val="Heading1"/>
        <w:rPr>
          <w:b w:val="0"/>
          <w:bCs w:val="0"/>
          <w:color w:val="000000"/>
          <w:sz w:val="22"/>
          <w:szCs w:val="22"/>
        </w:rPr>
      </w:pPr>
      <w:r w:rsidDel="00000000" w:rsidR="00000000" w:rsidRPr="00000000">
        <w:rPr>
          <w:b w:val="0"/>
          <w:bCs w:val="0"/>
          <w:color w:val="000000"/>
          <w:sz w:val="22"/>
          <w:szCs w:val="22"/>
          <w:rtl w:val="0"/>
        </w:rPr>
        <w:t xml:space="preserve">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rsidR="00000000" w:rsidDel="00000000" w:rsidP="00000000" w:rsidRDefault="00000000" w:rsidRPr="00000000" w14:paraId="00000451">
      <w:pPr>
        <w:pStyle w:val="Heading1"/>
        <w:numPr>
          <w:ilvl w:val="0"/>
          <w:numId w:val="3"/>
        </w:numPr>
        <w:ind w:left="720" w:hanging="360"/>
        <w:rPr>
          <w:b w:val="0"/>
          <w:bCs w:val="0"/>
          <w:color w:val="000000"/>
        </w:rPr>
      </w:pPr>
      <w:r w:rsidDel="00000000" w:rsidR="00000000" w:rsidRPr="00000000">
        <w:rPr>
          <w:b w:val="0"/>
          <w:bCs w:val="0"/>
          <w:color w:val="000000"/>
          <w:sz w:val="22"/>
          <w:szCs w:val="22"/>
          <w:rtl w:val="0"/>
        </w:rPr>
        <w:t xml:space="preserve">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r w:rsidDel="00000000" w:rsidR="00000000" w:rsidRPr="00000000">
        <w:rPr>
          <w:rtl w:val="0"/>
        </w:rPr>
      </w:r>
    </w:p>
    <w:p w:rsidR="00000000" w:rsidDel="00000000" w:rsidP="00000000" w:rsidRDefault="00000000" w:rsidRPr="00000000" w14:paraId="00000452">
      <w:pPr>
        <w:pStyle w:val="Heading1"/>
        <w:rPr>
          <w:b w:val="0"/>
          <w:bCs w:val="0"/>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1"/>
        <w:rPr>
          <w:b w:val="0"/>
          <w:bCs w:val="0"/>
          <w:color w:val="000000"/>
          <w:sz w:val="22"/>
          <w:szCs w:val="22"/>
        </w:rPr>
      </w:pPr>
      <w:r w:rsidDel="00000000" w:rsidR="00000000" w:rsidRPr="00000000">
        <w:rPr>
          <w:b w:val="0"/>
          <w:bCs w:val="0"/>
          <w:color w:val="000000"/>
          <w:sz w:val="22"/>
          <w:szCs w:val="22"/>
          <w:rtl w:val="0"/>
        </w:rPr>
        <w:t xml:space="preserve">We want to extend our Regards to Recruiter for providing Human Input data for comparison:</w:t>
      </w:r>
    </w:p>
    <w:p w:rsidR="00000000" w:rsidDel="00000000" w:rsidP="00000000" w:rsidRDefault="00000000" w:rsidRPr="00000000" w14:paraId="00000454">
      <w:pPr>
        <w:pStyle w:val="Heading1"/>
        <w:rPr>
          <w:b w:val="0"/>
          <w:bCs w:val="0"/>
          <w:color w:val="000000"/>
          <w:sz w:val="22"/>
          <w:szCs w:val="22"/>
        </w:rPr>
      </w:pPr>
      <w:r w:rsidDel="00000000" w:rsidR="00000000" w:rsidRPr="00000000">
        <w:rPr>
          <w:b w:val="0"/>
          <w:bCs w:val="0"/>
          <w:color w:val="000000"/>
          <w:sz w:val="22"/>
          <w:szCs w:val="22"/>
        </w:rPr>
        <w:drawing>
          <wp:inline distB="0" distT="0" distL="114300" distR="114300">
            <wp:extent cx="958850" cy="622300"/>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95885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br w:type="page"/>
      </w:r>
      <w:r w:rsidDel="00000000" w:rsidR="00000000" w:rsidRPr="00000000">
        <w:rPr>
          <w:rtl w:val="0"/>
        </w:rPr>
      </w:r>
    </w:p>
    <w:p w:rsidR="00000000" w:rsidDel="00000000" w:rsidP="00000000" w:rsidRDefault="00000000" w:rsidRPr="00000000" w14:paraId="00000456">
      <w:pPr>
        <w:pStyle w:val="Heading1"/>
        <w:rPr>
          <w:sz w:val="36"/>
          <w:szCs w:val="36"/>
        </w:rPr>
      </w:pPr>
      <w:r w:rsidDel="00000000" w:rsidR="00000000" w:rsidRPr="00000000">
        <w:rPr>
          <w:sz w:val="36"/>
          <w:szCs w:val="36"/>
          <w:rtl w:val="0"/>
        </w:rPr>
        <w:t xml:space="preserve">Brainstorming &amp; Meeting Minutes</w:t>
      </w:r>
    </w:p>
    <w:p w:rsidR="00000000" w:rsidDel="00000000" w:rsidP="00000000" w:rsidRDefault="00000000" w:rsidRPr="00000000" w14:paraId="00000457">
      <w:pPr>
        <w:pStyle w:val="Heading1"/>
        <w:rPr>
          <w:b w:val="0"/>
          <w:bCs w:val="0"/>
          <w:color w:val="000000"/>
          <w:sz w:val="22"/>
          <w:szCs w:val="22"/>
        </w:rPr>
      </w:pPr>
      <w:r w:rsidDel="00000000" w:rsidR="00000000" w:rsidRPr="00000000">
        <w:rPr>
          <w:b w:val="0"/>
          <w:bCs w:val="0"/>
          <w:color w:val="000000"/>
          <w:sz w:val="22"/>
          <w:szCs w:val="22"/>
          <w:rtl w:val="0"/>
        </w:rPr>
        <w:t xml:space="preserve">B. Meeting Minutes &amp; Brainstorming</w:t>
      </w:r>
    </w:p>
    <w:p w:rsidR="00000000" w:rsidDel="00000000" w:rsidP="00000000" w:rsidRDefault="00000000" w:rsidRPr="00000000" w14:paraId="00000458">
      <w:pPr>
        <w:pStyle w:val="Heading1"/>
        <w:rPr>
          <w:b w:val="0"/>
          <w:bCs w:val="0"/>
          <w:color w:val="000000"/>
          <w:sz w:val="22"/>
          <w:szCs w:val="22"/>
        </w:rPr>
      </w:pPr>
      <w:r w:rsidDel="00000000" w:rsidR="00000000" w:rsidRPr="00000000">
        <w:rPr>
          <w:b w:val="0"/>
          <w:bCs w:val="0"/>
          <w:color w:val="000000"/>
          <w:sz w:val="22"/>
          <w:szCs w:val="22"/>
          <w:rtl w:val="0"/>
        </w:rPr>
        <w:t xml:space="preserve">The following meetings and recurring sessions document our planning, implementation, and evaluation phases:</w:t>
      </w:r>
    </w:p>
    <w:p w:rsidR="00000000" w:rsidDel="00000000" w:rsidP="00000000" w:rsidRDefault="00000000" w:rsidRPr="00000000" w14:paraId="00000459">
      <w:pPr>
        <w:pStyle w:val="Heading1"/>
        <w:numPr>
          <w:ilvl w:val="0"/>
          <w:numId w:val="4"/>
        </w:numPr>
        <w:ind w:left="720" w:hanging="360"/>
        <w:rPr>
          <w:b w:val="0"/>
          <w:bCs w:val="0"/>
          <w:color w:val="000000"/>
        </w:rPr>
      </w:pPr>
      <w:r w:rsidDel="00000000" w:rsidR="00000000" w:rsidRPr="00000000">
        <w:rPr>
          <w:b w:val="0"/>
          <w:bCs w:val="0"/>
          <w:color w:val="000000"/>
          <w:sz w:val="22"/>
          <w:szCs w:val="22"/>
          <w:rtl w:val="0"/>
        </w:rPr>
        <w:t xml:space="preserve">Recurring Progress Sessions (Bi-daily Synchronization)</w:t>
      </w:r>
      <w:r w:rsidDel="00000000" w:rsidR="00000000" w:rsidRPr="00000000">
        <w:rPr>
          <w:rtl w:val="0"/>
        </w:rPr>
      </w:r>
    </w:p>
    <w:p w:rsidR="00000000" w:rsidDel="00000000" w:rsidP="00000000" w:rsidRDefault="00000000" w:rsidRPr="00000000" w14:paraId="0000045A">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Discussion: Held recurring 1-hour progress monitoring sessions every 2 days throughout the project duration.</w:t>
      </w:r>
      <w:r w:rsidDel="00000000" w:rsidR="00000000" w:rsidRPr="00000000">
        <w:rPr>
          <w:rtl w:val="0"/>
        </w:rPr>
      </w:r>
    </w:p>
    <w:p w:rsidR="00000000" w:rsidDel="00000000" w:rsidP="00000000" w:rsidRDefault="00000000" w:rsidRPr="00000000" w14:paraId="0000045B">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Focus: Tracking code implementation across modules (resume_parser.py, eligibility_engine.py, scoring_engine.py), monitoring unit test performance against the ground truth, and unblocking engineering tasks.</w:t>
      </w:r>
      <w:r w:rsidDel="00000000" w:rsidR="00000000" w:rsidRPr="00000000">
        <w:rPr>
          <w:rtl w:val="0"/>
        </w:rPr>
      </w:r>
    </w:p>
    <w:p w:rsidR="00000000" w:rsidDel="00000000" w:rsidP="00000000" w:rsidRDefault="00000000" w:rsidRPr="00000000" w14:paraId="0000045C">
      <w:pPr>
        <w:pStyle w:val="Heading1"/>
        <w:numPr>
          <w:ilvl w:val="0"/>
          <w:numId w:val="4"/>
        </w:numPr>
        <w:ind w:left="720" w:hanging="360"/>
        <w:rPr>
          <w:b w:val="0"/>
          <w:bCs w:val="0"/>
          <w:color w:val="000000"/>
        </w:rPr>
      </w:pPr>
      <w:r w:rsidDel="00000000" w:rsidR="00000000" w:rsidRPr="00000000">
        <w:rPr>
          <w:b w:val="0"/>
          <w:bCs w:val="0"/>
          <w:color w:val="000000"/>
          <w:sz w:val="22"/>
          <w:szCs w:val="22"/>
          <w:rtl w:val="0"/>
        </w:rPr>
        <w:t xml:space="preserve">Meeting 1: Project Scope (12th March 2026)</w:t>
      </w:r>
      <w:r w:rsidDel="00000000" w:rsidR="00000000" w:rsidRPr="00000000">
        <w:rPr>
          <w:rtl w:val="0"/>
        </w:rPr>
      </w:r>
    </w:p>
    <w:p w:rsidR="00000000" w:rsidDel="00000000" w:rsidP="00000000" w:rsidRDefault="00000000" w:rsidRPr="00000000" w14:paraId="0000045D">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Discussion: Team members (Laxmi, Sangeeta, Stalin, Muneeswaran) engaged in discussions to refine the project requirements.</w:t>
      </w:r>
      <w:r w:rsidDel="00000000" w:rsidR="00000000" w:rsidRPr="00000000">
        <w:rPr>
          <w:rtl w:val="0"/>
        </w:rPr>
      </w:r>
    </w:p>
    <w:p w:rsidR="00000000" w:rsidDel="00000000" w:rsidP="00000000" w:rsidRDefault="00000000" w:rsidRPr="00000000" w14:paraId="0000045E">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Focus: Decision automation, natural language processing (NLP), and data preparation for ICRS. Decided to build hybrid features to address the Singapore context (SSG taxonomy alignment, non-discrimination, and explainability).</w:t>
      </w:r>
      <w:r w:rsidDel="00000000" w:rsidR="00000000" w:rsidRPr="00000000">
        <w:rPr>
          <w:rtl w:val="0"/>
        </w:rPr>
      </w:r>
    </w:p>
    <w:p w:rsidR="00000000" w:rsidDel="00000000" w:rsidP="00000000" w:rsidRDefault="00000000" w:rsidRPr="00000000" w14:paraId="0000045F">
      <w:pPr>
        <w:pStyle w:val="Heading1"/>
        <w:numPr>
          <w:ilvl w:val="0"/>
          <w:numId w:val="4"/>
        </w:numPr>
        <w:ind w:left="720" w:hanging="360"/>
        <w:rPr>
          <w:b w:val="0"/>
          <w:bCs w:val="0"/>
          <w:color w:val="000000"/>
        </w:rPr>
      </w:pPr>
      <w:r w:rsidDel="00000000" w:rsidR="00000000" w:rsidRPr="00000000">
        <w:rPr>
          <w:b w:val="0"/>
          <w:bCs w:val="0"/>
          <w:color w:val="000000"/>
          <w:sz w:val="22"/>
          <w:szCs w:val="22"/>
          <w:rtl w:val="0"/>
        </w:rPr>
        <w:t xml:space="preserve">Technique Evaluation </w:t>
      </w:r>
      <w:r w:rsidDel="00000000" w:rsidR="00000000" w:rsidRPr="00000000">
        <w:rPr>
          <w:rtl w:val="0"/>
        </w:rPr>
      </w:r>
    </w:p>
    <w:p w:rsidR="00000000" w:rsidDel="00000000" w:rsidP="00000000" w:rsidRDefault="00000000" w:rsidRPr="00000000" w14:paraId="00000460">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Discussion: Assessed the limitations of existing keyword-based Applicant Tracking Systems (ATS).</w:t>
      </w:r>
      <w:r w:rsidDel="00000000" w:rsidR="00000000" w:rsidRPr="00000000">
        <w:rPr>
          <w:rtl w:val="0"/>
        </w:rPr>
      </w:r>
    </w:p>
    <w:p w:rsidR="00000000" w:rsidDel="00000000" w:rsidP="00000000" w:rsidRDefault="00000000" w:rsidRPr="00000000" w14:paraId="00000461">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Focus: Integrating sub-symbolic models (Sentence-Transformers) with symbolic rule-based verification and Genetic Algorithm weight training for candidate scoring.</w:t>
      </w:r>
      <w:r w:rsidDel="00000000" w:rsidR="00000000" w:rsidRPr="00000000">
        <w:rPr>
          <w:rtl w:val="0"/>
        </w:rPr>
      </w:r>
    </w:p>
    <w:p w:rsidR="00000000" w:rsidDel="00000000" w:rsidP="00000000" w:rsidRDefault="00000000" w:rsidRPr="00000000" w14:paraId="00000462">
      <w:pPr>
        <w:pStyle w:val="Heading1"/>
        <w:numPr>
          <w:ilvl w:val="0"/>
          <w:numId w:val="4"/>
        </w:numPr>
        <w:ind w:left="720" w:hanging="360"/>
        <w:rPr>
          <w:b w:val="0"/>
          <w:bCs w:val="0"/>
          <w:color w:val="000000"/>
        </w:rPr>
      </w:pPr>
      <w:r w:rsidDel="00000000" w:rsidR="00000000" w:rsidRPr="00000000">
        <w:rPr>
          <w:b w:val="0"/>
          <w:bCs w:val="0"/>
          <w:color w:val="000000"/>
          <w:sz w:val="22"/>
          <w:szCs w:val="22"/>
          <w:rtl w:val="0"/>
        </w:rPr>
        <w:t xml:space="preserve">Testing &amp; Code Review </w:t>
      </w:r>
      <w:r w:rsidDel="00000000" w:rsidR="00000000" w:rsidRPr="00000000">
        <w:rPr>
          <w:rtl w:val="0"/>
        </w:rPr>
      </w:r>
    </w:p>
    <w:p w:rsidR="00000000" w:rsidDel="00000000" w:rsidP="00000000" w:rsidRDefault="00000000" w:rsidRPr="00000000" w14:paraId="00000463">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Discussion: Examined pipeline performance across 130 candidate profiles against the ground truth dataset.</w:t>
      </w:r>
      <w:r w:rsidDel="00000000" w:rsidR="00000000" w:rsidRPr="00000000">
        <w:rPr>
          <w:rtl w:val="0"/>
        </w:rPr>
      </w:r>
    </w:p>
    <w:p w:rsidR="00000000" w:rsidDel="00000000" w:rsidP="00000000" w:rsidRDefault="00000000" w:rsidRPr="00000000" w14:paraId="00000464">
      <w:pPr>
        <w:pStyle w:val="Heading1"/>
        <w:numPr>
          <w:ilvl w:val="1"/>
          <w:numId w:val="4"/>
        </w:numPr>
        <w:ind w:left="1440" w:hanging="360"/>
        <w:rPr>
          <w:b w:val="0"/>
          <w:bCs w:val="0"/>
          <w:color w:val="000000"/>
        </w:rPr>
      </w:pPr>
      <w:r w:rsidDel="00000000" w:rsidR="00000000" w:rsidRPr="00000000">
        <w:rPr>
          <w:b w:val="0"/>
          <w:bCs w:val="0"/>
          <w:color w:val="000000"/>
          <w:sz w:val="22"/>
          <w:szCs w:val="22"/>
          <w:rtl w:val="0"/>
        </w:rPr>
        <w:t xml:space="preserve">Focus: Validation of the resume_parser.py text extraction capabilities and performance of the priority queue algorithm. Minor latency and runtime issues identified and resolved through caching.</w:t>
      </w:r>
      <w:r w:rsidDel="00000000" w:rsidR="00000000" w:rsidRPr="00000000">
        <w:rPr>
          <w:rtl w:val="0"/>
        </w:rPr>
      </w:r>
    </w:p>
    <w:p w:rsidR="00000000" w:rsidDel="00000000" w:rsidP="00000000" w:rsidRDefault="00000000" w:rsidRPr="00000000" w14:paraId="00000465">
      <w:pPr>
        <w:pStyle w:val="Heading1"/>
        <w:rPr>
          <w:sz w:val="36"/>
          <w:szCs w:val="36"/>
        </w:rPr>
      </w:pPr>
      <w:r w:rsidDel="00000000" w:rsidR="00000000" w:rsidRPr="00000000">
        <w:rPr>
          <w:rtl w:val="0"/>
        </w:rPr>
      </w:r>
    </w:p>
    <w:p w:rsidR="00000000" w:rsidDel="00000000" w:rsidP="00000000" w:rsidRDefault="00000000" w:rsidRPr="00000000" w14:paraId="00000466">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67">
      <w:pPr>
        <w:pStyle w:val="Heading1"/>
        <w:rPr>
          <w:sz w:val="36"/>
          <w:szCs w:val="36"/>
        </w:rPr>
      </w:pPr>
      <w:r w:rsidDel="00000000" w:rsidR="00000000" w:rsidRPr="00000000">
        <w:rPr>
          <w:sz w:val="36"/>
          <w:szCs w:val="36"/>
          <w:rtl w:val="0"/>
        </w:rPr>
        <w:t xml:space="preserve">Insights</w:t>
      </w:r>
    </w:p>
    <w:p w:rsidR="00000000" w:rsidDel="00000000" w:rsidP="00000000" w:rsidRDefault="00000000" w:rsidRPr="00000000" w14:paraId="00000468">
      <w:pPr>
        <w:pStyle w:val="Heading1"/>
        <w:rPr>
          <w:b w:val="0"/>
          <w:bCs w:val="0"/>
          <w:color w:val="000000"/>
          <w:sz w:val="22"/>
          <w:szCs w:val="22"/>
        </w:rPr>
      </w:pPr>
      <w:r w:rsidDel="00000000" w:rsidR="00000000" w:rsidRPr="00000000">
        <w:rPr>
          <w:b w:val="0"/>
          <w:bCs w:val="0"/>
          <w:color w:val="000000"/>
          <w:sz w:val="22"/>
          <w:szCs w:val="22"/>
          <w:rtl w:val="0"/>
        </w:rPr>
        <w:t xml:space="preserve">This section outlines the operational and technical insights gained from developing and testing the Intelligent Candidate Ranking System (ICRS).</w:t>
      </w:r>
    </w:p>
    <w:p w:rsidR="00000000" w:rsidDel="00000000" w:rsidP="00000000" w:rsidRDefault="00000000" w:rsidRPr="00000000" w14:paraId="00000469">
      <w:pPr>
        <w:pStyle w:val="Heading1"/>
        <w:numPr>
          <w:ilvl w:val="0"/>
          <w:numId w:val="5"/>
        </w:numPr>
        <w:ind w:left="720" w:hanging="360"/>
        <w:rPr>
          <w:b w:val="0"/>
          <w:bCs w:val="0"/>
          <w:color w:val="000000"/>
        </w:rPr>
      </w:pPr>
      <w:r w:rsidDel="00000000" w:rsidR="00000000" w:rsidRPr="00000000">
        <w:rPr>
          <w:b w:val="0"/>
          <w:bCs w:val="0"/>
          <w:color w:val="000000"/>
          <w:sz w:val="22"/>
          <w:szCs w:val="22"/>
          <w:rtl w:val="0"/>
        </w:rPr>
        <w:t xml:space="preserve">Shift from Credential-Based to Skills-Based Matching</w:t>
      </w:r>
      <w:r w:rsidDel="00000000" w:rsidR="00000000" w:rsidRPr="00000000">
        <w:rPr>
          <w:rtl w:val="0"/>
        </w:rPr>
      </w:r>
    </w:p>
    <w:p w:rsidR="00000000" w:rsidDel="00000000" w:rsidP="00000000" w:rsidRDefault="00000000" w:rsidRPr="00000000" w14:paraId="0000046A">
      <w:pPr>
        <w:pStyle w:val="Heading1"/>
        <w:numPr>
          <w:ilvl w:val="1"/>
          <w:numId w:val="5"/>
        </w:numPr>
        <w:ind w:left="1440" w:hanging="360"/>
        <w:rPr>
          <w:b w:val="0"/>
          <w:bCs w:val="0"/>
          <w:color w:val="000000"/>
        </w:rPr>
      </w:pPr>
      <w:r w:rsidDel="00000000" w:rsidR="00000000" w:rsidRPr="00000000">
        <w:rPr>
          <w:b w:val="0"/>
          <w:bCs w:val="0"/>
          <w:color w:val="000000"/>
          <w:sz w:val="22"/>
          <w:szCs w:val="22"/>
          <w:rtl w:val="0"/>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r w:rsidDel="00000000" w:rsidR="00000000" w:rsidRPr="00000000">
        <w:rPr>
          <w:rtl w:val="0"/>
        </w:rPr>
      </w:r>
    </w:p>
    <w:p w:rsidR="00000000" w:rsidDel="00000000" w:rsidP="00000000" w:rsidRDefault="00000000" w:rsidRPr="00000000" w14:paraId="0000046B">
      <w:pPr>
        <w:pStyle w:val="Heading1"/>
        <w:numPr>
          <w:ilvl w:val="0"/>
          <w:numId w:val="5"/>
        </w:numPr>
        <w:ind w:left="720" w:hanging="360"/>
        <w:rPr>
          <w:b w:val="0"/>
          <w:bCs w:val="0"/>
          <w:color w:val="000000"/>
        </w:rPr>
      </w:pPr>
      <w:r w:rsidDel="00000000" w:rsidR="00000000" w:rsidRPr="00000000">
        <w:rPr>
          <w:b w:val="0"/>
          <w:bCs w:val="0"/>
          <w:color w:val="000000"/>
          <w:sz w:val="22"/>
          <w:szCs w:val="22"/>
          <w:rtl w:val="0"/>
        </w:rPr>
        <w:t xml:space="preserve">Explainability as a Prerequisite for Fairness Compliance</w:t>
      </w:r>
      <w:r w:rsidDel="00000000" w:rsidR="00000000" w:rsidRPr="00000000">
        <w:rPr>
          <w:rtl w:val="0"/>
        </w:rPr>
      </w:r>
    </w:p>
    <w:p w:rsidR="00000000" w:rsidDel="00000000" w:rsidP="00000000" w:rsidRDefault="00000000" w:rsidRPr="00000000" w14:paraId="0000046C">
      <w:pPr>
        <w:pStyle w:val="Heading1"/>
        <w:numPr>
          <w:ilvl w:val="1"/>
          <w:numId w:val="5"/>
        </w:numPr>
        <w:ind w:left="1440" w:hanging="360"/>
        <w:rPr>
          <w:b w:val="0"/>
          <w:bCs w:val="0"/>
          <w:color w:val="000000"/>
        </w:rPr>
      </w:pPr>
      <w:r w:rsidDel="00000000" w:rsidR="00000000" w:rsidRPr="00000000">
        <w:rPr>
          <w:b w:val="0"/>
          <w:bCs w:val="0"/>
          <w:color w:val="000000"/>
          <w:sz w:val="22"/>
          <w:szCs w:val="22"/>
          <w:rtl w:val="0"/>
        </w:rPr>
        <w:t xml:space="preserve">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r w:rsidDel="00000000" w:rsidR="00000000" w:rsidRPr="00000000">
        <w:rPr>
          <w:rtl w:val="0"/>
        </w:rPr>
      </w:r>
    </w:p>
    <w:p w:rsidR="00000000" w:rsidDel="00000000" w:rsidP="00000000" w:rsidRDefault="00000000" w:rsidRPr="00000000" w14:paraId="0000046D">
      <w:pPr>
        <w:pStyle w:val="Heading1"/>
        <w:numPr>
          <w:ilvl w:val="0"/>
          <w:numId w:val="5"/>
        </w:numPr>
        <w:ind w:left="720" w:hanging="360"/>
        <w:rPr>
          <w:b w:val="0"/>
          <w:bCs w:val="0"/>
          <w:color w:val="000000"/>
        </w:rPr>
      </w:pPr>
      <w:r w:rsidDel="00000000" w:rsidR="00000000" w:rsidRPr="00000000">
        <w:rPr>
          <w:b w:val="0"/>
          <w:bCs w:val="0"/>
          <w:color w:val="000000"/>
          <w:sz w:val="22"/>
          <w:szCs w:val="22"/>
          <w:rtl w:val="0"/>
        </w:rPr>
        <w:t xml:space="preserve">Performance and Computational Efficiency</w:t>
      </w:r>
      <w:r w:rsidDel="00000000" w:rsidR="00000000" w:rsidRPr="00000000">
        <w:rPr>
          <w:rtl w:val="0"/>
        </w:rPr>
      </w:r>
    </w:p>
    <w:p w:rsidR="00000000" w:rsidDel="00000000" w:rsidP="00000000" w:rsidRDefault="00000000" w:rsidRPr="00000000" w14:paraId="0000046E">
      <w:pPr>
        <w:pStyle w:val="Heading1"/>
        <w:numPr>
          <w:ilvl w:val="1"/>
          <w:numId w:val="5"/>
        </w:numPr>
        <w:ind w:left="1440" w:hanging="360"/>
        <w:rPr>
          <w:b w:val="0"/>
          <w:bCs w:val="0"/>
          <w:color w:val="000000"/>
        </w:rPr>
      </w:pPr>
      <w:r w:rsidDel="00000000" w:rsidR="00000000" w:rsidRPr="00000000">
        <w:rPr>
          <w:b w:val="0"/>
          <w:bCs w:val="0"/>
          <w:color w:val="000000"/>
          <w:sz w:val="22"/>
          <w:szCs w:val="22"/>
          <w:rtl w:val="0"/>
        </w:rPr>
        <w:t xml:space="preserve">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($O(N \log N)$ operations).</w:t>
      </w:r>
      <w:r w:rsidDel="00000000" w:rsidR="00000000" w:rsidRPr="00000000">
        <w:rPr>
          <w:rtl w:val="0"/>
        </w:rPr>
      </w:r>
    </w:p>
    <w:p w:rsidR="00000000" w:rsidDel="00000000" w:rsidP="00000000" w:rsidRDefault="00000000" w:rsidRPr="00000000" w14:paraId="0000046F">
      <w:pPr>
        <w:pStyle w:val="Heading1"/>
        <w:numPr>
          <w:ilvl w:val="0"/>
          <w:numId w:val="5"/>
        </w:numPr>
        <w:ind w:left="720" w:hanging="360"/>
        <w:rPr>
          <w:b w:val="0"/>
          <w:bCs w:val="0"/>
          <w:color w:val="000000"/>
        </w:rPr>
      </w:pPr>
      <w:r w:rsidDel="00000000" w:rsidR="00000000" w:rsidRPr="00000000">
        <w:rPr>
          <w:b w:val="0"/>
          <w:bCs w:val="0"/>
          <w:color w:val="000000"/>
          <w:sz w:val="22"/>
          <w:szCs w:val="22"/>
          <w:rtl w:val="0"/>
        </w:rPr>
        <w:t xml:space="preserve">Value of Hybrid Reasoning Systems</w:t>
      </w:r>
      <w:r w:rsidDel="00000000" w:rsidR="00000000" w:rsidRPr="00000000">
        <w:rPr>
          <w:rtl w:val="0"/>
        </w:rPr>
      </w:r>
    </w:p>
    <w:p w:rsidR="00000000" w:rsidDel="00000000" w:rsidP="00000000" w:rsidRDefault="00000000" w:rsidRPr="00000000" w14:paraId="00000470">
      <w:pPr>
        <w:pStyle w:val="Heading1"/>
        <w:numPr>
          <w:ilvl w:val="1"/>
          <w:numId w:val="5"/>
        </w:numPr>
        <w:ind w:left="1440" w:hanging="360"/>
        <w:rPr>
          <w:b w:val="0"/>
          <w:bCs w:val="0"/>
          <w:color w:val="000000"/>
        </w:rPr>
      </w:pPr>
      <w:r w:rsidDel="00000000" w:rsidR="00000000" w:rsidRPr="00000000">
        <w:rPr>
          <w:b w:val="0"/>
          <w:bCs w:val="0"/>
          <w:color w:val="000000"/>
          <w:sz w:val="22"/>
          <w:szCs w:val="22"/>
          <w:rtl w:val="0"/>
        </w:rPr>
        <w:t xml:space="preserve">Insight: Combining symbolic AI (rules, expert flags, and knowledge base requirements) with sub-symbolic AI (semantic embeddings and association mining) allows the platform to adapt to new industries without compromising on hard business rules or compliance standards.</w:t>
      </w:r>
      <w:r w:rsidDel="00000000" w:rsidR="00000000" w:rsidRPr="00000000">
        <w:rPr>
          <w:rtl w:val="0"/>
        </w:rPr>
      </w:r>
    </w:p>
    <w:p w:rsidR="00000000" w:rsidDel="00000000" w:rsidP="00000000" w:rsidRDefault="00000000" w:rsidRPr="00000000" w14:paraId="00000471">
      <w:pPr>
        <w:pStyle w:val="Heading1"/>
        <w:rPr>
          <w:sz w:val="36"/>
          <w:szCs w:val="36"/>
        </w:rPr>
      </w:pPr>
      <w:r w:rsidDel="00000000" w:rsidR="00000000" w:rsidRPr="00000000">
        <w:rPr>
          <w:rtl w:val="0"/>
        </w:rPr>
      </w:r>
    </w:p>
    <w:p w:rsidR="00000000" w:rsidDel="00000000" w:rsidP="00000000" w:rsidRDefault="00000000" w:rsidRPr="00000000" w14:paraId="00000472">
      <w:pPr>
        <w:pStyle w:val="Heading1"/>
        <w:rPr>
          <w:sz w:val="36"/>
          <w:szCs w:val="36"/>
        </w:rPr>
      </w:pPr>
      <w:r w:rsidDel="00000000" w:rsidR="00000000" w:rsidRPr="00000000">
        <w:rPr>
          <w:rtl w:val="0"/>
        </w:rPr>
      </w:r>
    </w:p>
    <w:p w:rsidR="00000000" w:rsidDel="00000000" w:rsidP="00000000" w:rsidRDefault="00000000" w:rsidRPr="00000000" w14:paraId="00000473">
      <w:pPr>
        <w:pStyle w:val="Heading1"/>
        <w:rPr>
          <w:sz w:val="36"/>
          <w:szCs w:val="36"/>
        </w:rPr>
      </w:pPr>
      <w:r w:rsidDel="00000000" w:rsidR="00000000" w:rsidRPr="00000000">
        <w:rPr>
          <w:rtl w:val="0"/>
        </w:rPr>
      </w:r>
    </w:p>
    <w:p w:rsidR="00000000" w:rsidDel="00000000" w:rsidP="00000000" w:rsidRDefault="00000000" w:rsidRPr="00000000" w14:paraId="00000474">
      <w:pPr>
        <w:rPr>
          <w:b w:val="1"/>
          <w:bCs w:val="1"/>
          <w:color w:val="1f4e79"/>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475">
      <w:pPr>
        <w:pStyle w:val="Heading1"/>
        <w:rPr>
          <w:sz w:val="36"/>
          <w:szCs w:val="36"/>
        </w:rPr>
      </w:pPr>
      <w:r w:rsidDel="00000000" w:rsidR="00000000" w:rsidRPr="00000000">
        <w:rPr>
          <w:sz w:val="36"/>
          <w:szCs w:val="36"/>
          <w:rtl w:val="0"/>
        </w:rPr>
        <w:t xml:space="preserve">Challenges in Detail:</w:t>
      </w:r>
    </w:p>
    <w:p w:rsidR="00000000" w:rsidDel="00000000" w:rsidP="00000000" w:rsidRDefault="00000000" w:rsidRPr="00000000" w14:paraId="00000476">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This section provides a detailed analysis of the technical, operational, and regulatory challenges encountered during the development of the Intelligent Candidate Ranking System (ICRS) and the engineering solutions implemented to address them.</w:t>
      </w:r>
    </w:p>
    <w:p w:rsidR="00000000" w:rsidDel="00000000" w:rsidP="00000000" w:rsidRDefault="00000000" w:rsidRPr="00000000" w14:paraId="00000477">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7.1 Technical &amp; Data Processing Challenges</w:t>
      </w:r>
    </w:p>
    <w:p w:rsidR="00000000" w:rsidDel="00000000" w:rsidP="00000000" w:rsidRDefault="00000000" w:rsidRPr="00000000" w14:paraId="00000478">
      <w:pPr>
        <w:pStyle w:val="Heading2"/>
        <w:numPr>
          <w:ilvl w:val="0"/>
          <w:numId w:val="6"/>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CV Variability and Extraction Complexity</w:t>
      </w:r>
      <w:r w:rsidDel="00000000" w:rsidR="00000000" w:rsidRPr="00000000">
        <w:rPr>
          <w:rtl w:val="0"/>
        </w:rPr>
      </w:r>
    </w:p>
    <w:p w:rsidR="00000000" w:rsidDel="00000000" w:rsidP="00000000" w:rsidRDefault="00000000" w:rsidRPr="00000000" w14:paraId="00000479">
      <w:pPr>
        <w:pStyle w:val="Heading2"/>
        <w:numPr>
          <w:ilvl w:val="1"/>
          <w:numId w:val="6"/>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Candidates submit resumes in heterogeneous formats (PDF, DOCX, TXT) with varying layouts, unsupported fonts, and non-standard sections, leading to incomplete data extraction.</w:t>
      </w:r>
      <w:r w:rsidDel="00000000" w:rsidR="00000000" w:rsidRPr="00000000">
        <w:rPr>
          <w:rtl w:val="0"/>
        </w:rPr>
      </w:r>
    </w:p>
    <w:p w:rsidR="00000000" w:rsidDel="00000000" w:rsidP="00000000" w:rsidRDefault="00000000" w:rsidRPr="00000000" w14:paraId="0000047A">
      <w:pPr>
        <w:pStyle w:val="Heading2"/>
        <w:numPr>
          <w:ilvl w:val="1"/>
          <w:numId w:val="6"/>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Developed a dual-engine parsing pipeline combining pdfplumber for layout-based text extraction and python-docx for parsing raw text attributes, normalized through Pydantic data validation schemas.</w:t>
      </w:r>
      <w:r w:rsidDel="00000000" w:rsidR="00000000" w:rsidRPr="00000000">
        <w:rPr>
          <w:rtl w:val="0"/>
        </w:rPr>
      </w:r>
    </w:p>
    <w:p w:rsidR="00000000" w:rsidDel="00000000" w:rsidP="00000000" w:rsidRDefault="00000000" w:rsidRPr="00000000" w14:paraId="0000047B">
      <w:pPr>
        <w:pStyle w:val="Heading2"/>
        <w:numPr>
          <w:ilvl w:val="1"/>
          <w:numId w:val="6"/>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The system uses Python dataclass-based structured objects to represent parsed resumes, job descriptions, scoring dimensions, expert flags, and ranking results</w:t>
      </w:r>
      <w:r w:rsidDel="00000000" w:rsidR="00000000" w:rsidRPr="00000000">
        <w:rPr>
          <w:rtl w:val="0"/>
        </w:rPr>
      </w:r>
    </w:p>
    <w:p w:rsidR="00000000" w:rsidDel="00000000" w:rsidP="00000000" w:rsidRDefault="00000000" w:rsidRPr="00000000" w14:paraId="0000047C">
      <w:pPr>
        <w:pStyle w:val="Heading2"/>
        <w:numPr>
          <w:ilvl w:val="0"/>
          <w:numId w:val="6"/>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High Processing Latency</w:t>
      </w:r>
      <w:r w:rsidDel="00000000" w:rsidR="00000000" w:rsidRPr="00000000">
        <w:rPr>
          <w:rtl w:val="0"/>
        </w:rPr>
      </w:r>
    </w:p>
    <w:p w:rsidR="00000000" w:rsidDel="00000000" w:rsidP="00000000" w:rsidRDefault="00000000" w:rsidRPr="00000000" w14:paraId="0000047D">
      <w:pPr>
        <w:pStyle w:val="Heading2"/>
        <w:numPr>
          <w:ilvl w:val="1"/>
          <w:numId w:val="6"/>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Generating real-time Sentence-BERT (SBERT) embeddings for large pools of candidates against numerous job descriptions creates system bottlenecks.</w:t>
      </w:r>
      <w:r w:rsidDel="00000000" w:rsidR="00000000" w:rsidRPr="00000000">
        <w:rPr>
          <w:rtl w:val="0"/>
        </w:rPr>
      </w:r>
    </w:p>
    <w:p w:rsidR="00000000" w:rsidDel="00000000" w:rsidP="00000000" w:rsidRDefault="00000000" w:rsidRPr="00000000" w14:paraId="0000047E">
      <w:pPr>
        <w:pStyle w:val="Heading2"/>
        <w:numPr>
          <w:ilvl w:val="1"/>
          <w:numId w:val="6"/>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Implemented in-memory caching for job descriptions and decoupled compute-heavy Genetic Algorithm (GA) weight optimization into an offline training pipeline (train_ga_weights.py). Runtime ranking uses lightweight priority queues ($O(N \log N)$).</w:t>
      </w:r>
      <w:r w:rsidDel="00000000" w:rsidR="00000000" w:rsidRPr="00000000">
        <w:rPr>
          <w:rtl w:val="0"/>
        </w:rPr>
      </w:r>
    </w:p>
    <w:p w:rsidR="00000000" w:rsidDel="00000000" w:rsidP="00000000" w:rsidRDefault="00000000" w:rsidRPr="00000000" w14:paraId="0000047F">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7.2 Academic &amp; Reasoning Constraints</w:t>
      </w:r>
    </w:p>
    <w:p w:rsidR="00000000" w:rsidDel="00000000" w:rsidP="00000000" w:rsidRDefault="00000000" w:rsidRPr="00000000" w14:paraId="00000480">
      <w:pPr>
        <w:pStyle w:val="Heading2"/>
        <w:numPr>
          <w:ilvl w:val="0"/>
          <w:numId w:val="7"/>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Cold-Start Limitations &amp; Sparse Knowledge Bases</w:t>
      </w:r>
      <w:r w:rsidDel="00000000" w:rsidR="00000000" w:rsidRPr="00000000">
        <w:rPr>
          <w:rtl w:val="0"/>
        </w:rPr>
      </w:r>
    </w:p>
    <w:p w:rsidR="00000000" w:rsidDel="00000000" w:rsidP="00000000" w:rsidRDefault="00000000" w:rsidRPr="00000000" w14:paraId="00000481">
      <w:pPr>
        <w:pStyle w:val="Heading2"/>
        <w:numPr>
          <w:ilvl w:val="1"/>
          <w:numId w:val="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apriori rule engine and forward-chaining rules (apriori_rules.json) require a baseline of historical data. New or niche job roles suffer from sparse association rules.</w:t>
      </w:r>
      <w:r w:rsidDel="00000000" w:rsidR="00000000" w:rsidRPr="00000000">
        <w:rPr>
          <w:rtl w:val="0"/>
        </w:rPr>
      </w:r>
    </w:p>
    <w:p w:rsidR="00000000" w:rsidDel="00000000" w:rsidP="00000000" w:rsidRDefault="00000000" w:rsidRPr="00000000" w14:paraId="00000482">
      <w:pPr>
        <w:pStyle w:val="Heading2"/>
        <w:numPr>
          <w:ilvl w:val="0"/>
          <w:numId w:val="7"/>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Heuristic Weight Convergence</w:t>
      </w:r>
      <w:r w:rsidDel="00000000" w:rsidR="00000000" w:rsidRPr="00000000">
        <w:rPr>
          <w:rtl w:val="0"/>
        </w:rPr>
      </w:r>
    </w:p>
    <w:p w:rsidR="00000000" w:rsidDel="00000000" w:rsidP="00000000" w:rsidRDefault="00000000" w:rsidRPr="00000000" w14:paraId="00000483">
      <w:pPr>
        <w:pStyle w:val="Heading2"/>
        <w:numPr>
          <w:ilvl w:val="1"/>
          <w:numId w:val="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Genetic Algorithm requires tuning over multiple generations, which can result in premature convergence or over-fitting to specific job categories.</w:t>
      </w:r>
      <w:r w:rsidDel="00000000" w:rsidR="00000000" w:rsidRPr="00000000">
        <w:rPr>
          <w:rtl w:val="0"/>
        </w:rPr>
      </w:r>
    </w:p>
    <w:p w:rsidR="00000000" w:rsidDel="00000000" w:rsidP="00000000" w:rsidRDefault="00000000" w:rsidRPr="00000000" w14:paraId="00000484">
      <w:pPr>
        <w:pStyle w:val="Heading2"/>
        <w:numPr>
          <w:ilvl w:val="1"/>
          <w:numId w:val="7"/>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Utilized BLX-$\alpha$ crossover and Gaussian mutation with adaptive restarts to maintain population diversity over 50 generations.</w:t>
      </w:r>
      <w:r w:rsidDel="00000000" w:rsidR="00000000" w:rsidRPr="00000000">
        <w:rPr>
          <w:rtl w:val="0"/>
        </w:rPr>
      </w:r>
    </w:p>
    <w:p w:rsidR="00000000" w:rsidDel="00000000" w:rsidP="00000000" w:rsidRDefault="00000000" w:rsidRPr="00000000" w14:paraId="00000485">
      <w:pPr>
        <w:pStyle w:val="Heading2"/>
        <w:spacing w:after="150" w:before="300" w:lineRule="auto"/>
        <w:rPr>
          <w:b w:val="0"/>
          <w:bCs w:val="0"/>
          <w:color w:val="000000"/>
          <w:sz w:val="22"/>
          <w:szCs w:val="22"/>
        </w:rPr>
      </w:pPr>
      <w:r w:rsidDel="00000000" w:rsidR="00000000" w:rsidRPr="00000000">
        <w:rPr>
          <w:b w:val="0"/>
          <w:bCs w:val="0"/>
          <w:color w:val="000000"/>
          <w:sz w:val="22"/>
          <w:szCs w:val="22"/>
          <w:rtl w:val="0"/>
        </w:rPr>
        <w:t xml:space="preserve">7.3 Operational &amp; Market Limitations</w:t>
      </w:r>
    </w:p>
    <w:p w:rsidR="00000000" w:rsidDel="00000000" w:rsidP="00000000" w:rsidRDefault="00000000" w:rsidRPr="00000000" w14:paraId="00000486">
      <w:pPr>
        <w:pStyle w:val="Heading2"/>
        <w:numPr>
          <w:ilvl w:val="0"/>
          <w:numId w:val="9"/>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Regulatory and Fairness Compliance (WFA)</w:t>
      </w:r>
      <w:r w:rsidDel="00000000" w:rsidR="00000000" w:rsidRPr="00000000">
        <w:rPr>
          <w:rtl w:val="0"/>
        </w:rPr>
      </w:r>
    </w:p>
    <w:p w:rsidR="00000000" w:rsidDel="00000000" w:rsidP="00000000" w:rsidRDefault="00000000" w:rsidRPr="00000000" w14:paraId="00000487">
      <w:pPr>
        <w:pStyle w:val="Heading2"/>
        <w:numPr>
          <w:ilvl w:val="1"/>
          <w:numId w:val="9"/>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The Monetary Authority of Singapore (MAS) and the Tripartite Alliance for Fair and Progressive Employment Practices (TAFEP) require traceable, non-discriminatory candidate shortlisting.</w:t>
      </w:r>
      <w:r w:rsidDel="00000000" w:rsidR="00000000" w:rsidRPr="00000000">
        <w:rPr>
          <w:rtl w:val="0"/>
        </w:rPr>
      </w:r>
    </w:p>
    <w:p w:rsidR="00000000" w:rsidDel="00000000" w:rsidP="00000000" w:rsidRDefault="00000000" w:rsidRPr="00000000" w14:paraId="00000488">
      <w:pPr>
        <w:pStyle w:val="Heading2"/>
        <w:numPr>
          <w:ilvl w:val="1"/>
          <w:numId w:val="9"/>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Replaced single-score black-box rejections with a relaxed eligibility engine (eligibility_engine.py) that generates verifiable, auditable reasoning traces for every decision.</w:t>
      </w:r>
      <w:r w:rsidDel="00000000" w:rsidR="00000000" w:rsidRPr="00000000">
        <w:rPr>
          <w:rtl w:val="0"/>
        </w:rPr>
      </w:r>
    </w:p>
    <w:p w:rsidR="00000000" w:rsidDel="00000000" w:rsidP="00000000" w:rsidRDefault="00000000" w:rsidRPr="00000000" w14:paraId="00000489">
      <w:pPr>
        <w:pStyle w:val="Heading2"/>
        <w:numPr>
          <w:ilvl w:val="0"/>
          <w:numId w:val="9"/>
        </w:numPr>
        <w:spacing w:after="150" w:before="300" w:lineRule="auto"/>
        <w:ind w:left="720" w:hanging="360"/>
        <w:rPr>
          <w:b w:val="0"/>
          <w:bCs w:val="0"/>
          <w:color w:val="000000"/>
        </w:rPr>
      </w:pPr>
      <w:r w:rsidDel="00000000" w:rsidR="00000000" w:rsidRPr="00000000">
        <w:rPr>
          <w:b w:val="0"/>
          <w:bCs w:val="0"/>
          <w:color w:val="000000"/>
          <w:sz w:val="22"/>
          <w:szCs w:val="22"/>
          <w:rtl w:val="0"/>
        </w:rPr>
        <w:t xml:space="preserve">Large Language Model (LLM) Token Limitations</w:t>
      </w:r>
      <w:r w:rsidDel="00000000" w:rsidR="00000000" w:rsidRPr="00000000">
        <w:rPr>
          <w:rtl w:val="0"/>
        </w:rPr>
      </w:r>
    </w:p>
    <w:p w:rsidR="00000000" w:rsidDel="00000000" w:rsidP="00000000" w:rsidRDefault="00000000" w:rsidRPr="00000000" w14:paraId="0000048A">
      <w:pPr>
        <w:pStyle w:val="Heading2"/>
        <w:numPr>
          <w:ilvl w:val="1"/>
          <w:numId w:val="9"/>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Challenge: Complex matching prompts and full-length resumes can exceed the context window or cause slow streaming responses.</w:t>
      </w:r>
      <w:r w:rsidDel="00000000" w:rsidR="00000000" w:rsidRPr="00000000">
        <w:rPr>
          <w:rtl w:val="0"/>
        </w:rPr>
      </w:r>
    </w:p>
    <w:p w:rsidR="00000000" w:rsidDel="00000000" w:rsidP="00000000" w:rsidRDefault="00000000" w:rsidRPr="00000000" w14:paraId="0000048B">
      <w:pPr>
        <w:pStyle w:val="Heading2"/>
        <w:numPr>
          <w:ilvl w:val="1"/>
          <w:numId w:val="9"/>
        </w:numPr>
        <w:spacing w:after="150" w:before="300" w:lineRule="auto"/>
        <w:ind w:left="1440" w:hanging="360"/>
        <w:rPr>
          <w:b w:val="0"/>
          <w:bCs w:val="0"/>
          <w:color w:val="000000"/>
        </w:rPr>
      </w:pPr>
      <w:r w:rsidDel="00000000" w:rsidR="00000000" w:rsidRPr="00000000">
        <w:rPr>
          <w:b w:val="0"/>
          <w:bCs w:val="0"/>
          <w:color w:val="000000"/>
          <w:sz w:val="22"/>
          <w:szCs w:val="22"/>
          <w:rtl w:val="0"/>
        </w:rPr>
        <w:t xml:space="preserve">Solution: Used smart-chunking and restricted LLM extraction to specific fields rather than full-document ingestion.</w:t>
      </w:r>
      <w:r w:rsidDel="00000000" w:rsidR="00000000" w:rsidRPr="00000000">
        <w:rPr>
          <w:rtl w:val="0"/>
        </w:rPr>
      </w:r>
    </w:p>
    <w:p w:rsidR="00000000" w:rsidDel="00000000" w:rsidP="00000000" w:rsidRDefault="00000000" w:rsidRPr="00000000" w14:paraId="0000048C">
      <w:pPr>
        <w:pStyle w:val="Heading2"/>
        <w:spacing w:after="150" w:before="300" w:lineRule="auto"/>
        <w:rPr>
          <w:b w:val="0"/>
          <w:bCs w:val="0"/>
          <w:color w:val="000000"/>
          <w:sz w:val="22"/>
          <w:szCs w:val="22"/>
        </w:rPr>
      </w:pPr>
      <w:r w:rsidDel="00000000" w:rsidR="00000000" w:rsidRPr="00000000">
        <w:rPr>
          <w:rtl w:val="0"/>
        </w:rPr>
      </w:r>
    </w:p>
    <w:p w:rsidR="00000000" w:rsidDel="00000000" w:rsidP="00000000" w:rsidRDefault="00000000" w:rsidRPr="00000000" w14:paraId="0000048D">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8E">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8F">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0">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1">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2">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3">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4">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5">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6">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7">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8">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9">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9A">
      <w:pPr>
        <w:pBdr>
          <w:bottom w:color="2e75b6" w:space="1" w:sz="6" w:val="single"/>
        </w:pBdr>
        <w:spacing w:after="200" w:before="360" w:lineRule="auto"/>
        <w:jc w:val="center"/>
        <w:rPr/>
      </w:pPr>
      <w:r w:rsidDel="00000000" w:rsidR="00000000" w:rsidRPr="00000000">
        <w:rPr>
          <w:b w:val="1"/>
          <w:bCs w:val="1"/>
          <w:color w:val="2e75b6"/>
          <w:sz w:val="24"/>
          <w:szCs w:val="24"/>
          <w:rtl w:val="0"/>
        </w:rPr>
        <w:t xml:space="preserve">FUTURE IMPLEMENTION POSSIBILITY</w:t>
      </w:r>
      <w:r w:rsidDel="00000000" w:rsidR="00000000" w:rsidRPr="00000000">
        <w:rPr>
          <w:rtl w:val="0"/>
        </w:rPr>
      </w:r>
    </w:p>
    <w:p w:rsidR="00000000" w:rsidDel="00000000" w:rsidP="00000000" w:rsidRDefault="00000000" w:rsidRPr="00000000" w14:paraId="0000049B">
      <w:pPr>
        <w:pStyle w:val="Heading1"/>
        <w:rPr>
          <w:sz w:val="36"/>
          <w:szCs w:val="36"/>
        </w:rPr>
      </w:pPr>
      <w:bookmarkStart w:colFirst="0" w:colLast="0" w:name="_s4reymmi4uyo" w:id="32"/>
      <w:bookmarkEnd w:id="32"/>
      <w:r w:rsidDel="00000000" w:rsidR="00000000" w:rsidRPr="00000000">
        <w:rPr>
          <w:sz w:val="36"/>
          <w:szCs w:val="36"/>
          <w:rtl w:val="0"/>
        </w:rPr>
        <w:t xml:space="preserve">Future Implementation Possibility:</w:t>
      </w:r>
    </w:p>
    <w:p w:rsidR="00000000" w:rsidDel="00000000" w:rsidP="00000000" w:rsidRDefault="00000000" w:rsidRPr="00000000" w14:paraId="0000049C">
      <w:pPr>
        <w:spacing w:after="120" w:line="276" w:lineRule="auto"/>
        <w:jc w:val="both"/>
        <w:rPr/>
      </w:pPr>
      <w:r w:rsidDel="00000000" w:rsidR="00000000" w:rsidRPr="00000000">
        <w:rPr>
          <w:rtl w:val="0"/>
        </w:rPr>
        <w:t xml:space="preserve">We plan to integrate and include SSG framework validation, WFA and Singapore’s National AI Strategy as well for this project, as well as align with Singapore’s National AI Strategy.</w:t>
      </w:r>
    </w:p>
    <w:p w:rsidR="00000000" w:rsidDel="00000000" w:rsidP="00000000" w:rsidRDefault="00000000" w:rsidRPr="00000000" w14:paraId="0000049D">
      <w:pPr>
        <w:spacing w:after="120" w:line="276" w:lineRule="auto"/>
        <w:jc w:val="both"/>
        <w:rPr/>
      </w:pPr>
      <w:r w:rsidDel="00000000" w:rsidR="00000000" w:rsidRPr="00000000">
        <w:rPr>
          <w:b w:val="1"/>
          <w:bCs w:val="1"/>
          <w:rtl w:val="0"/>
        </w:rPr>
        <w:t xml:space="preserve">SkillsFuture Singapore (SSG):</w:t>
      </w:r>
      <w:r w:rsidDel="00000000" w:rsidR="00000000" w:rsidRPr="00000000">
        <w:rPr>
          <w:rtl w:val="0"/>
        </w:rPr>
        <w:t xml:space="preserve"> By mapping unstructured resume data against standardized industry frameworks — specifically the SkillsFuture Singapore (SSG) competency framework — the system identifies the underlying competencies that make a candidate the best fit for a role, regardless of the specific terminology used in their profile.</w:t>
      </w:r>
    </w:p>
    <w:p w:rsidR="00000000" w:rsidDel="00000000" w:rsidP="00000000" w:rsidRDefault="00000000" w:rsidRPr="00000000" w14:paraId="0000049E">
      <w:pPr>
        <w:spacing w:after="120" w:line="276" w:lineRule="auto"/>
        <w:jc w:val="both"/>
        <w:rPr/>
      </w:pPr>
      <w:r w:rsidDel="00000000" w:rsidR="00000000" w:rsidRPr="00000000">
        <w:rPr>
          <w:b w:val="1"/>
          <w:bCs w:val="1"/>
          <w:rtl w:val="0"/>
        </w:rPr>
        <w:t xml:space="preserve">National Strategic Alignment</w:t>
      </w:r>
      <w:r w:rsidDel="00000000" w:rsidR="00000000" w:rsidRPr="00000000">
        <w:rPr>
          <w:rtl w:val="0"/>
        </w:rPr>
        <w:t xml:space="preserve">: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rsidR="00000000" w:rsidDel="00000000" w:rsidP="00000000" w:rsidRDefault="00000000" w:rsidRPr="00000000" w14:paraId="0000049F">
      <w:pPr>
        <w:spacing w:after="120" w:line="276" w:lineRule="auto"/>
        <w:jc w:val="both"/>
        <w:rPr/>
      </w:pPr>
      <w:r w:rsidDel="00000000" w:rsidR="00000000" w:rsidRPr="00000000">
        <w:rPr>
          <w:rtl w:val="0"/>
        </w:rPr>
      </w:r>
    </w:p>
    <w:p w:rsidR="00000000" w:rsidDel="00000000" w:rsidP="00000000" w:rsidRDefault="00000000" w:rsidRPr="00000000" w14:paraId="000004A0">
      <w:pPr>
        <w:pStyle w:val="Heading2"/>
        <w:spacing w:after="150" w:before="300" w:lineRule="auto"/>
        <w:rPr>
          <w:color w:val="1f4e79"/>
          <w:sz w:val="32"/>
          <w:szCs w:val="32"/>
        </w:rPr>
      </w:pPr>
      <w:r w:rsidDel="00000000" w:rsidR="00000000" w:rsidRPr="00000000">
        <w:rPr>
          <w:rtl w:val="0"/>
        </w:rPr>
      </w:r>
    </w:p>
    <w:p w:rsidR="00000000" w:rsidDel="00000000" w:rsidP="00000000" w:rsidRDefault="00000000" w:rsidRPr="00000000" w14:paraId="000004A1">
      <w:pPr>
        <w:spacing w:after="120" w:line="276" w:lineRule="auto"/>
        <w:jc w:val="both"/>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9">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A">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B">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C">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D">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E">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AF">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B0">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B1">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B2">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B3">
      <w:pPr>
        <w:spacing w:after="120" w:lineRule="auto"/>
        <w:rPr>
          <w:b w:val="1"/>
          <w:bCs w:val="1"/>
          <w:color w:val="1f4e79"/>
          <w:sz w:val="32"/>
          <w:szCs w:val="32"/>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sectPr>
      <w:headerReference r:id="rId28" w:type="default"/>
      <w:footerReference r:id="rId2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ptos"/>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ousin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pBdr>
        <w:bottom w:color="2e75b6" w:space="4" w:sz="4" w:val="single"/>
      </w:pBdr>
      <w:tabs>
        <w:tab w:val="right" w:leader="none" w:pos="9026"/>
      </w:tabs>
      <w:jc w:val="right"/>
      <w:rPr>
        <w:i w:val="1"/>
        <w:iCs w:val="1"/>
        <w:color w:val="888888"/>
        <w:sz w:val="18"/>
        <w:szCs w:val="18"/>
      </w:rPr>
    </w:pPr>
    <w:r w:rsidDel="00000000" w:rsidR="00000000" w:rsidRPr="00000000">
      <w:rPr>
        <w:i w:val="1"/>
        <w:iCs w:val="1"/>
        <w:color w:val="888888"/>
        <w:sz w:val="18"/>
        <w:szCs w:val="18"/>
      </w:rPr>
      <w:drawing>
        <wp:inline distB="0" distT="0" distL="0" distR="0">
          <wp:extent cx="791439" cy="224241"/>
          <wp:effectExtent b="0" l="0" r="0" t="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91439" cy="224241"/>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pBdr>
        <w:bottom w:color="2e75b6" w:space="4" w:sz="4" w:val="single"/>
      </w:pBdr>
      <w:tabs>
        <w:tab w:val="right" w:leader="none" w:pos="9026"/>
      </w:tabs>
      <w:rPr>
        <w:i w:val="1"/>
        <w:iCs w:val="1"/>
        <w:color w:val="888888"/>
        <w:sz w:val="18"/>
        <w:szCs w:val="18"/>
      </w:rPr>
    </w:pPr>
    <w:r w:rsidDel="00000000" w:rsidR="00000000" w:rsidRPr="00000000">
      <w:rPr>
        <w:i w:val="1"/>
        <w:iCs w:val="1"/>
        <w:color w:val="888888"/>
        <w:sz w:val="18"/>
        <w:szCs w:val="18"/>
        <w:rtl w:val="0"/>
      </w:rPr>
      <w:t xml:space="preserve">ICRS | IRS Practice Module Project Report</w:t>
      <w:tab/>
      <w:t xml:space="preserve">Group 04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00" w:before="300" w:lineRule="auto"/>
    </w:pPr>
    <w:rPr>
      <w:b w:val="1"/>
      <w:bCs w:val="1"/>
      <w:color w:val="1f4e79"/>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60" w:before="240" w:lineRule="auto"/>
    </w:pPr>
    <w:rPr>
      <w:b w:val="1"/>
      <w:bCs w:val="1"/>
      <w:color w:val="2e75b6"/>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200" w:lineRule="auto"/>
    </w:pPr>
    <w:rPr>
      <w:b w:val="1"/>
      <w:bCs w:val="1"/>
      <w:color w:val="333333"/>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3.png"/><Relationship Id="rId21" Type="http://schemas.openxmlformats.org/officeDocument/2006/relationships/image" Target="media/image7.png"/><Relationship Id="rId24" Type="http://schemas.openxmlformats.org/officeDocument/2006/relationships/hyperlink" Target="https://www.kaggle.com/datasets/snehaanbhawal/resume-dataset" TargetMode="External"/><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axmi1707/IRS-MR-CV-Recommender-System" TargetMode="External"/><Relationship Id="rId26" Type="http://schemas.openxmlformats.org/officeDocument/2006/relationships/hyperlink" Target="https://huggingface.co/docs" TargetMode="External"/><Relationship Id="rId25" Type="http://schemas.openxmlformats.org/officeDocument/2006/relationships/hyperlink" Target="https://www.kaggle.com/datasets/arshkon/linkedin-job-postings" TargetMode="External"/><Relationship Id="rId28" Type="http://schemas.openxmlformats.org/officeDocument/2006/relationships/header" Target="header2.xml"/><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footer" Target="footer1.xml"/><Relationship Id="rId7" Type="http://schemas.openxmlformats.org/officeDocument/2006/relationships/hyperlink" Target="mailto:cc.leung@nus.edu.sg" TargetMode="External"/><Relationship Id="rId8" Type="http://schemas.openxmlformats.org/officeDocument/2006/relationships/hyperlink" Target="http://intelligentranking.centralindia.cloudapp.azure.com/" TargetMode="External"/><Relationship Id="rId11" Type="http://schemas.openxmlformats.org/officeDocument/2006/relationships/hyperlink" Target="https://www.marketresearchfuture.com/reports/ai-recruitment-market-8289" TargetMode="External"/><Relationship Id="rId10"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11" Type="http://schemas.openxmlformats.org/officeDocument/2006/relationships/font" Target="fonts/NotoSansSymbols-regular.ttf"/><Relationship Id="rId10" Type="http://schemas.openxmlformats.org/officeDocument/2006/relationships/font" Target="fonts/Cousine-boldItalic.ttf"/><Relationship Id="rId12" Type="http://schemas.openxmlformats.org/officeDocument/2006/relationships/font" Target="fonts/NotoSansSymbols-bold.ttf"/><Relationship Id="rId9" Type="http://schemas.openxmlformats.org/officeDocument/2006/relationships/font" Target="fonts/Cousine-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Cousine-regular.ttf"/><Relationship Id="rId8" Type="http://schemas.openxmlformats.org/officeDocument/2006/relationships/font" Target="fonts/Cousine-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