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4CD54" w14:textId="77777777" w:rsidR="00344BAE" w:rsidRDefault="00344BAE" w:rsidP="00344BAE">
      <w:pPr>
        <w:spacing w:line="259" w:lineRule="auto"/>
        <w:ind w:right="454"/>
        <w:jc w:val="left"/>
        <w:rPr>
          <w:rFonts w:ascii="Calibri"/>
          <w:b/>
          <w:sz w:val="72"/>
        </w:rPr>
      </w:pPr>
      <w:r>
        <w:rPr>
          <w:noProof/>
          <w:sz w:val="20"/>
          <w:lang w:val="en-IN" w:eastAsia="en-IN"/>
        </w:rPr>
        <w:t xml:space="preserve">                               </w:t>
      </w:r>
      <w:r>
        <w:rPr>
          <w:noProof/>
          <w:sz w:val="20"/>
          <w:lang w:val="en-IN" w:eastAsia="en-IN"/>
        </w:rPr>
        <w:drawing>
          <wp:inline distT="0" distB="0" distL="0" distR="0" wp14:anchorId="0DB7FA04" wp14:editId="65FF2AB1">
            <wp:extent cx="2392597" cy="1170431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597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lang w:val="en-IN" w:eastAsia="en-IN"/>
        </w:rPr>
        <w:t xml:space="preserve">                                                                                                 </w:t>
      </w:r>
      <w:r>
        <w:rPr>
          <w:rFonts w:ascii="Calibri"/>
          <w:b/>
          <w:sz w:val="72"/>
        </w:rPr>
        <w:t>Responsible</w:t>
      </w:r>
      <w:r>
        <w:rPr>
          <w:rFonts w:ascii="Calibri"/>
          <w:b/>
          <w:spacing w:val="-16"/>
          <w:sz w:val="72"/>
        </w:rPr>
        <w:t xml:space="preserve"> </w:t>
      </w:r>
      <w:r>
        <w:rPr>
          <w:rFonts w:ascii="Calibri"/>
          <w:b/>
          <w:sz w:val="72"/>
        </w:rPr>
        <w:t>Data</w:t>
      </w:r>
      <w:r>
        <w:rPr>
          <w:rFonts w:ascii="Calibri"/>
          <w:b/>
          <w:spacing w:val="-18"/>
          <w:sz w:val="72"/>
        </w:rPr>
        <w:t xml:space="preserve"> </w:t>
      </w:r>
      <w:r>
        <w:rPr>
          <w:rFonts w:ascii="Calibri"/>
          <w:b/>
          <w:sz w:val="72"/>
        </w:rPr>
        <w:t xml:space="preserve">Analytics </w:t>
      </w:r>
    </w:p>
    <w:p w14:paraId="78E5DCD7" w14:textId="77777777" w:rsidR="00344BAE" w:rsidRDefault="00344BAE" w:rsidP="00344BAE">
      <w:pPr>
        <w:spacing w:line="259" w:lineRule="auto"/>
        <w:ind w:right="454"/>
        <w:jc w:val="center"/>
        <w:rPr>
          <w:rFonts w:ascii="Calibri"/>
          <w:b/>
          <w:sz w:val="72"/>
        </w:rPr>
      </w:pPr>
      <w:r>
        <w:rPr>
          <w:rFonts w:ascii="Calibri"/>
          <w:b/>
          <w:spacing w:val="-4"/>
          <w:sz w:val="72"/>
        </w:rPr>
        <w:t>MSC</w:t>
      </w:r>
    </w:p>
    <w:p w14:paraId="25560F54" w14:textId="77777777" w:rsidR="00344BAE" w:rsidRDefault="00344BAE" w:rsidP="00344BAE">
      <w:pPr>
        <w:spacing w:line="259" w:lineRule="auto"/>
        <w:ind w:left="3" w:right="454"/>
        <w:jc w:val="center"/>
        <w:rPr>
          <w:rFonts w:ascii="Calibri"/>
          <w:b/>
          <w:sz w:val="56"/>
        </w:rPr>
      </w:pPr>
      <w:r>
        <w:rPr>
          <w:rFonts w:ascii="Calibri"/>
          <w:b/>
          <w:sz w:val="56"/>
        </w:rPr>
        <w:t>Data</w:t>
      </w:r>
      <w:r>
        <w:rPr>
          <w:rFonts w:ascii="Calibri"/>
          <w:b/>
          <w:spacing w:val="-11"/>
          <w:sz w:val="56"/>
        </w:rPr>
        <w:t xml:space="preserve"> </w:t>
      </w:r>
      <w:r>
        <w:rPr>
          <w:rFonts w:ascii="Calibri"/>
          <w:b/>
          <w:sz w:val="56"/>
        </w:rPr>
        <w:t>Mining</w:t>
      </w:r>
      <w:r>
        <w:rPr>
          <w:rFonts w:ascii="Calibri"/>
          <w:b/>
          <w:spacing w:val="-14"/>
          <w:sz w:val="56"/>
        </w:rPr>
        <w:t xml:space="preserve"> </w:t>
      </w:r>
      <w:r>
        <w:rPr>
          <w:rFonts w:ascii="Calibri"/>
          <w:b/>
          <w:sz w:val="56"/>
        </w:rPr>
        <w:t>Techniques</w:t>
      </w:r>
      <w:r>
        <w:rPr>
          <w:rFonts w:ascii="Calibri"/>
          <w:b/>
          <w:spacing w:val="-9"/>
          <w:sz w:val="56"/>
        </w:rPr>
        <w:t xml:space="preserve"> </w:t>
      </w:r>
      <w:r>
        <w:rPr>
          <w:rFonts w:ascii="Calibri"/>
          <w:b/>
          <w:sz w:val="56"/>
        </w:rPr>
        <w:t xml:space="preserve">and </w:t>
      </w:r>
    </w:p>
    <w:p w14:paraId="7196E0A8" w14:textId="77777777" w:rsidR="00344BAE" w:rsidRDefault="00344BAE" w:rsidP="00344BAE">
      <w:pPr>
        <w:spacing w:line="259" w:lineRule="auto"/>
        <w:ind w:left="3" w:right="454"/>
        <w:jc w:val="center"/>
        <w:rPr>
          <w:rFonts w:ascii="Calibri"/>
          <w:b/>
          <w:sz w:val="56"/>
        </w:rPr>
      </w:pPr>
      <w:r>
        <w:rPr>
          <w:rFonts w:ascii="Calibri"/>
          <w:b/>
          <w:spacing w:val="-2"/>
          <w:sz w:val="56"/>
        </w:rPr>
        <w:t>Applications</w:t>
      </w:r>
    </w:p>
    <w:p w14:paraId="44357063" w14:textId="77777777" w:rsidR="00344BAE" w:rsidRDefault="00344BAE" w:rsidP="00344BAE">
      <w:pPr>
        <w:ind w:left="20" w:right="454"/>
        <w:jc w:val="center"/>
        <w:rPr>
          <w:rFonts w:ascii="Calibri"/>
          <w:sz w:val="40"/>
        </w:rPr>
      </w:pPr>
      <w:r>
        <w:rPr>
          <w:rFonts w:ascii="Calibri"/>
          <w:spacing w:val="-2"/>
          <w:sz w:val="40"/>
        </w:rPr>
        <w:t>(LNDN5201)</w:t>
      </w:r>
    </w:p>
    <w:p w14:paraId="51255A69" w14:textId="77777777" w:rsidR="00344BAE" w:rsidRPr="00CD7026" w:rsidRDefault="00344BAE" w:rsidP="00344BAE">
      <w:pPr>
        <w:pStyle w:val="Heading1"/>
        <w:spacing w:before="365"/>
        <w:jc w:val="center"/>
        <w:rPr>
          <w:rFonts w:asciiTheme="minorHAnsi" w:hAnsiTheme="minorHAnsi" w:cstheme="minorHAnsi"/>
          <w:sz w:val="48"/>
          <w:szCs w:val="48"/>
        </w:rPr>
      </w:pPr>
      <w:bookmarkStart w:id="0" w:name="Assessment_2_–_SAS_Programming_Report"/>
      <w:bookmarkEnd w:id="0"/>
      <w:r w:rsidRPr="00CD7026">
        <w:rPr>
          <w:rFonts w:asciiTheme="minorHAnsi" w:hAnsiTheme="minorHAnsi" w:cstheme="minorHAnsi"/>
          <w:sz w:val="48"/>
          <w:szCs w:val="48"/>
        </w:rPr>
        <w:t>Assessment 2</w:t>
      </w:r>
      <w:r w:rsidRPr="00CD7026">
        <w:rPr>
          <w:rFonts w:asciiTheme="minorHAnsi" w:hAnsiTheme="minorHAnsi" w:cstheme="minorHAnsi"/>
          <w:spacing w:val="-4"/>
          <w:sz w:val="48"/>
          <w:szCs w:val="48"/>
        </w:rPr>
        <w:t xml:space="preserve"> </w:t>
      </w:r>
      <w:r w:rsidRPr="00CD7026">
        <w:rPr>
          <w:rFonts w:asciiTheme="minorHAnsi" w:hAnsiTheme="minorHAnsi" w:cstheme="minorHAnsi"/>
          <w:sz w:val="48"/>
          <w:szCs w:val="48"/>
        </w:rPr>
        <w:t>–</w:t>
      </w:r>
      <w:r w:rsidRPr="00CD7026">
        <w:rPr>
          <w:rFonts w:asciiTheme="minorHAnsi" w:hAnsiTheme="minorHAnsi" w:cstheme="minorHAnsi"/>
          <w:spacing w:val="-2"/>
          <w:sz w:val="48"/>
          <w:szCs w:val="48"/>
        </w:rPr>
        <w:t xml:space="preserve"> </w:t>
      </w:r>
      <w:r w:rsidRPr="00CD7026">
        <w:rPr>
          <w:rFonts w:asciiTheme="minorHAnsi" w:hAnsiTheme="minorHAnsi" w:cstheme="minorHAnsi"/>
          <w:sz w:val="48"/>
          <w:szCs w:val="48"/>
        </w:rPr>
        <w:t>SAS</w:t>
      </w:r>
      <w:r w:rsidRPr="00CD7026">
        <w:rPr>
          <w:rFonts w:asciiTheme="minorHAnsi" w:hAnsiTheme="minorHAnsi" w:cstheme="minorHAnsi"/>
          <w:spacing w:val="-7"/>
          <w:sz w:val="48"/>
          <w:szCs w:val="48"/>
        </w:rPr>
        <w:t xml:space="preserve"> </w:t>
      </w:r>
      <w:r w:rsidRPr="00CD7026">
        <w:rPr>
          <w:rFonts w:asciiTheme="minorHAnsi" w:hAnsiTheme="minorHAnsi" w:cstheme="minorHAnsi"/>
          <w:sz w:val="48"/>
          <w:szCs w:val="48"/>
        </w:rPr>
        <w:t>Programming</w:t>
      </w:r>
      <w:r w:rsidRPr="00CD7026">
        <w:rPr>
          <w:rFonts w:asciiTheme="minorHAnsi" w:hAnsiTheme="minorHAnsi" w:cstheme="minorHAnsi"/>
          <w:spacing w:val="-1"/>
          <w:sz w:val="48"/>
          <w:szCs w:val="48"/>
        </w:rPr>
        <w:t xml:space="preserve"> </w:t>
      </w:r>
      <w:r w:rsidRPr="00CD7026">
        <w:rPr>
          <w:rFonts w:asciiTheme="minorHAnsi" w:hAnsiTheme="minorHAnsi" w:cstheme="minorHAnsi"/>
          <w:spacing w:val="-2"/>
          <w:sz w:val="48"/>
          <w:szCs w:val="48"/>
        </w:rPr>
        <w:t>Report</w:t>
      </w:r>
    </w:p>
    <w:p w14:paraId="210A3CD2" w14:textId="77777777" w:rsidR="00344BAE" w:rsidRPr="00EE74C8" w:rsidRDefault="00344BAE" w:rsidP="00344BAE">
      <w:pPr>
        <w:pStyle w:val="BodyText"/>
        <w:spacing w:before="46"/>
        <w:rPr>
          <w:b/>
          <w:sz w:val="72"/>
          <w:szCs w:val="72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3"/>
        <w:gridCol w:w="3251"/>
        <w:gridCol w:w="1561"/>
        <w:gridCol w:w="2694"/>
      </w:tblGrid>
      <w:tr w:rsidR="00344BAE" w14:paraId="4680B83E" w14:textId="77777777" w:rsidTr="00D34A9D">
        <w:trPr>
          <w:trHeight w:val="1141"/>
        </w:trPr>
        <w:tc>
          <w:tcPr>
            <w:tcW w:w="2003" w:type="dxa"/>
          </w:tcPr>
          <w:p w14:paraId="20CC137E" w14:textId="77777777" w:rsidR="00344BAE" w:rsidRDefault="00344BAE" w:rsidP="00D34A9D">
            <w:pPr>
              <w:pStyle w:val="TableParagraph"/>
              <w:spacing w:before="77"/>
              <w:ind w:left="86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251" w:type="dxa"/>
          </w:tcPr>
          <w:p w14:paraId="50147C06" w14:textId="77777777" w:rsidR="00344BAE" w:rsidRDefault="00344BAE" w:rsidP="00D34A9D">
            <w:pPr>
              <w:pStyle w:val="TableParagraph"/>
              <w:spacing w:before="68"/>
              <w:ind w:left="80"/>
            </w:pPr>
            <w:r>
              <w:t xml:space="preserve">Bhalala </w:t>
            </w:r>
            <w:proofErr w:type="spellStart"/>
            <w:r>
              <w:t>laxmi</w:t>
            </w:r>
            <w:proofErr w:type="spellEnd"/>
          </w:p>
        </w:tc>
        <w:tc>
          <w:tcPr>
            <w:tcW w:w="1561" w:type="dxa"/>
          </w:tcPr>
          <w:p w14:paraId="3CE6D54F" w14:textId="77777777" w:rsidR="00344BAE" w:rsidRDefault="00344BAE" w:rsidP="00D34A9D">
            <w:pPr>
              <w:pStyle w:val="TableParagraph"/>
              <w:spacing w:before="77"/>
              <w:ind w:left="85"/>
              <w:rPr>
                <w:b/>
              </w:rPr>
            </w:pPr>
            <w:r>
              <w:rPr>
                <w:b/>
                <w:spacing w:val="-2"/>
              </w:rPr>
              <w:t>Student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2694" w:type="dxa"/>
          </w:tcPr>
          <w:p w14:paraId="7E921D73" w14:textId="77777777" w:rsidR="00344BAE" w:rsidRDefault="00344BAE" w:rsidP="00D34A9D">
            <w:pPr>
              <w:pStyle w:val="TableParagraph"/>
              <w:spacing w:before="68"/>
              <w:ind w:left="85"/>
            </w:pPr>
            <w:r>
              <w:rPr>
                <w:spacing w:val="-2"/>
              </w:rPr>
              <w:t>P2942610</w:t>
            </w:r>
          </w:p>
        </w:tc>
      </w:tr>
      <w:tr w:rsidR="00344BAE" w14:paraId="438D0EA6" w14:textId="77777777" w:rsidTr="00D34A9D">
        <w:trPr>
          <w:trHeight w:val="1142"/>
        </w:trPr>
        <w:tc>
          <w:tcPr>
            <w:tcW w:w="2003" w:type="dxa"/>
          </w:tcPr>
          <w:p w14:paraId="5328F8EA" w14:textId="77777777" w:rsidR="00344BAE" w:rsidRDefault="00344BAE" w:rsidP="00D34A9D">
            <w:pPr>
              <w:pStyle w:val="TableParagraph"/>
              <w:spacing w:before="78"/>
              <w:ind w:left="8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3251" w:type="dxa"/>
          </w:tcPr>
          <w:p w14:paraId="65E21367" w14:textId="77777777" w:rsidR="00344BAE" w:rsidRDefault="00344BAE" w:rsidP="00D34A9D">
            <w:pPr>
              <w:pStyle w:val="TableParagraph"/>
              <w:spacing w:before="68" w:line="468" w:lineRule="auto"/>
              <w:ind w:left="80"/>
            </w:pPr>
            <w:r>
              <w:t>Data</w:t>
            </w:r>
            <w:r>
              <w:rPr>
                <w:spacing w:val="-14"/>
              </w:rPr>
              <w:t xml:space="preserve"> </w:t>
            </w:r>
            <w:r>
              <w:t>Mining</w:t>
            </w:r>
            <w:r>
              <w:rPr>
                <w:spacing w:val="-14"/>
              </w:rPr>
              <w:t xml:space="preserve"> </w:t>
            </w:r>
            <w:r>
              <w:t>Techniques</w:t>
            </w:r>
            <w:r>
              <w:rPr>
                <w:spacing w:val="-10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Methods</w:t>
            </w:r>
          </w:p>
        </w:tc>
        <w:tc>
          <w:tcPr>
            <w:tcW w:w="1561" w:type="dxa"/>
          </w:tcPr>
          <w:p w14:paraId="2D0F53ED" w14:textId="77777777" w:rsidR="00344BAE" w:rsidRDefault="00344BAE" w:rsidP="00D34A9D">
            <w:pPr>
              <w:pStyle w:val="TableParagraph"/>
              <w:spacing w:before="80" w:line="237" w:lineRule="auto"/>
              <w:ind w:left="85"/>
              <w:rPr>
                <w:b/>
              </w:rPr>
            </w:pPr>
            <w:r>
              <w:rPr>
                <w:b/>
                <w:spacing w:val="-6"/>
              </w:rPr>
              <w:t xml:space="preserve">Assignment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2694" w:type="dxa"/>
          </w:tcPr>
          <w:p w14:paraId="40136817" w14:textId="77777777" w:rsidR="00344BAE" w:rsidRDefault="00344BAE" w:rsidP="00D34A9D">
            <w:pPr>
              <w:pStyle w:val="TableParagraph"/>
              <w:spacing w:before="68"/>
              <w:ind w:left="85"/>
            </w:pPr>
            <w:r>
              <w:rPr>
                <w:spacing w:val="-10"/>
              </w:rPr>
              <w:t>2</w:t>
            </w:r>
          </w:p>
        </w:tc>
      </w:tr>
      <w:tr w:rsidR="00344BAE" w14:paraId="00390839" w14:textId="77777777" w:rsidTr="00D34A9D">
        <w:trPr>
          <w:trHeight w:val="907"/>
        </w:trPr>
        <w:tc>
          <w:tcPr>
            <w:tcW w:w="2003" w:type="dxa"/>
          </w:tcPr>
          <w:p w14:paraId="1577DD69" w14:textId="77777777" w:rsidR="00344BAE" w:rsidRDefault="00344BAE" w:rsidP="00D34A9D">
            <w:pPr>
              <w:pStyle w:val="TableParagraph"/>
              <w:spacing w:before="73"/>
              <w:ind w:left="8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251" w:type="dxa"/>
          </w:tcPr>
          <w:p w14:paraId="3275B639" w14:textId="77777777" w:rsidR="00344BAE" w:rsidRDefault="00344BAE" w:rsidP="00D34A9D">
            <w:pPr>
              <w:pStyle w:val="TableParagraph"/>
              <w:spacing w:before="68"/>
              <w:ind w:left="80"/>
            </w:pPr>
            <w:r>
              <w:rPr>
                <w:spacing w:val="-2"/>
              </w:rPr>
              <w:t>LNDN5201</w:t>
            </w:r>
          </w:p>
        </w:tc>
        <w:tc>
          <w:tcPr>
            <w:tcW w:w="1561" w:type="dxa"/>
          </w:tcPr>
          <w:p w14:paraId="68DC8192" w14:textId="77777777" w:rsidR="00344BAE" w:rsidRDefault="00344BAE" w:rsidP="00D34A9D">
            <w:pPr>
              <w:pStyle w:val="TableParagraph"/>
              <w:spacing w:before="73"/>
              <w:ind w:left="85" w:right="16"/>
              <w:rPr>
                <w:b/>
              </w:rPr>
            </w:pPr>
            <w:r>
              <w:rPr>
                <w:b/>
                <w:spacing w:val="-6"/>
              </w:rPr>
              <w:t xml:space="preserve">Assignment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2694" w:type="dxa"/>
          </w:tcPr>
          <w:p w14:paraId="6E63A836" w14:textId="77777777" w:rsidR="00344BAE" w:rsidRDefault="00344BAE" w:rsidP="00D34A9D">
            <w:pPr>
              <w:pStyle w:val="TableParagraph"/>
              <w:spacing w:before="68" w:line="314" w:lineRule="auto"/>
              <w:ind w:left="85" w:right="924"/>
            </w:pPr>
            <w:r>
              <w:t>SAS</w:t>
            </w:r>
            <w:r>
              <w:rPr>
                <w:spacing w:val="-14"/>
              </w:rPr>
              <w:t xml:space="preserve"> </w:t>
            </w:r>
            <w:r>
              <w:t xml:space="preserve">Programming </w:t>
            </w:r>
            <w:r>
              <w:rPr>
                <w:spacing w:val="-2"/>
              </w:rPr>
              <w:t>Report</w:t>
            </w:r>
          </w:p>
        </w:tc>
      </w:tr>
      <w:tr w:rsidR="00344BAE" w14:paraId="1753B9E6" w14:textId="77777777" w:rsidTr="00D34A9D">
        <w:trPr>
          <w:trHeight w:val="662"/>
        </w:trPr>
        <w:tc>
          <w:tcPr>
            <w:tcW w:w="2003" w:type="dxa"/>
          </w:tcPr>
          <w:p w14:paraId="26FD15B3" w14:textId="77777777" w:rsidR="00344BAE" w:rsidRDefault="00344BAE" w:rsidP="00D34A9D">
            <w:pPr>
              <w:pStyle w:val="TableParagraph"/>
              <w:spacing w:before="73"/>
              <w:ind w:left="86"/>
              <w:rPr>
                <w:b/>
              </w:rPr>
            </w:pPr>
            <w:r>
              <w:rPr>
                <w:b/>
              </w:rPr>
              <w:t>Module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Leader</w:t>
            </w:r>
          </w:p>
        </w:tc>
        <w:tc>
          <w:tcPr>
            <w:tcW w:w="3251" w:type="dxa"/>
          </w:tcPr>
          <w:p w14:paraId="56364733" w14:textId="77777777" w:rsidR="00344BAE" w:rsidRDefault="00344BAE" w:rsidP="00D34A9D">
            <w:pPr>
              <w:pStyle w:val="TableParagraph"/>
              <w:spacing w:before="68"/>
              <w:ind w:left="80"/>
            </w:pPr>
            <w:r>
              <w:t>Dr.</w:t>
            </w:r>
            <w:r>
              <w:rPr>
                <w:spacing w:val="-6"/>
              </w:rPr>
              <w:t xml:space="preserve"> </w:t>
            </w:r>
            <w:r>
              <w:t>Samar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Wazir</w:t>
            </w:r>
          </w:p>
        </w:tc>
        <w:tc>
          <w:tcPr>
            <w:tcW w:w="1561" w:type="dxa"/>
          </w:tcPr>
          <w:p w14:paraId="7B564937" w14:textId="77777777" w:rsidR="00344BAE" w:rsidRDefault="00344BAE" w:rsidP="00D34A9D">
            <w:pPr>
              <w:pStyle w:val="TableParagraph"/>
              <w:spacing w:before="73"/>
              <w:ind w:left="85"/>
              <w:rPr>
                <w:b/>
              </w:rPr>
            </w:pPr>
            <w:r>
              <w:rPr>
                <w:b/>
                <w:spacing w:val="-6"/>
              </w:rPr>
              <w:t xml:space="preserve">Assignment </w:t>
            </w:r>
            <w:r>
              <w:rPr>
                <w:b/>
                <w:spacing w:val="-2"/>
              </w:rPr>
              <w:t>Weighting</w:t>
            </w:r>
          </w:p>
        </w:tc>
        <w:tc>
          <w:tcPr>
            <w:tcW w:w="2694" w:type="dxa"/>
          </w:tcPr>
          <w:p w14:paraId="3843AD14" w14:textId="77777777" w:rsidR="00344BAE" w:rsidRDefault="00344BAE" w:rsidP="00D34A9D">
            <w:pPr>
              <w:pStyle w:val="TableParagraph"/>
              <w:spacing w:before="68"/>
              <w:ind w:left="85"/>
            </w:pPr>
            <w:r>
              <w:rPr>
                <w:spacing w:val="-5"/>
              </w:rPr>
              <w:t>40%</w:t>
            </w:r>
          </w:p>
        </w:tc>
      </w:tr>
    </w:tbl>
    <w:p w14:paraId="020F7A09" w14:textId="77777777" w:rsidR="00344BAE" w:rsidRDefault="00344BAE" w:rsidP="00344BAE">
      <w:pPr>
        <w:pStyle w:val="BodyText"/>
        <w:rPr>
          <w:b/>
          <w:sz w:val="20"/>
        </w:rPr>
      </w:pPr>
    </w:p>
    <w:p w14:paraId="26C957B4" w14:textId="77777777" w:rsidR="00344BAE" w:rsidRDefault="00344BAE" w:rsidP="00344BAE">
      <w:pPr>
        <w:pStyle w:val="BodyText"/>
        <w:spacing w:before="194"/>
        <w:rPr>
          <w:b/>
          <w:sz w:val="20"/>
        </w:rPr>
      </w:pPr>
    </w:p>
    <w:tbl>
      <w:tblPr>
        <w:tblW w:w="0" w:type="auto"/>
        <w:tblInd w:w="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3"/>
        <w:gridCol w:w="3251"/>
      </w:tblGrid>
      <w:tr w:rsidR="00344BAE" w14:paraId="42FB5291" w14:textId="77777777" w:rsidTr="00D34A9D">
        <w:trPr>
          <w:trHeight w:val="902"/>
        </w:trPr>
        <w:tc>
          <w:tcPr>
            <w:tcW w:w="2003" w:type="dxa"/>
          </w:tcPr>
          <w:p w14:paraId="15366338" w14:textId="77777777" w:rsidR="00344BAE" w:rsidRDefault="00344BAE" w:rsidP="00D34A9D">
            <w:pPr>
              <w:pStyle w:val="TableParagraph"/>
              <w:spacing w:before="78"/>
              <w:ind w:left="86" w:right="624"/>
              <w:rPr>
                <w:b/>
              </w:rPr>
            </w:pPr>
            <w:r>
              <w:rPr>
                <w:b/>
                <w:spacing w:val="-2"/>
              </w:rPr>
              <w:t xml:space="preserve">Assignment </w:t>
            </w:r>
            <w:r>
              <w:rPr>
                <w:b/>
              </w:rPr>
              <w:t>Release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Date:</w:t>
            </w:r>
          </w:p>
        </w:tc>
        <w:tc>
          <w:tcPr>
            <w:tcW w:w="3251" w:type="dxa"/>
          </w:tcPr>
          <w:p w14:paraId="6289291E" w14:textId="77777777" w:rsidR="00344BAE" w:rsidRDefault="00344BAE" w:rsidP="00D34A9D">
            <w:pPr>
              <w:pStyle w:val="TableParagraph"/>
              <w:spacing w:before="68"/>
              <w:ind w:left="80"/>
            </w:pPr>
            <w:r>
              <w:rPr>
                <w:spacing w:val="-2"/>
              </w:rPr>
              <w:t>29-09-</w:t>
            </w:r>
            <w:r>
              <w:rPr>
                <w:spacing w:val="-5"/>
              </w:rPr>
              <w:t>25</w:t>
            </w:r>
          </w:p>
        </w:tc>
      </w:tr>
      <w:tr w:rsidR="00344BAE" w14:paraId="40F730A9" w14:textId="77777777" w:rsidTr="00D34A9D">
        <w:trPr>
          <w:trHeight w:val="666"/>
        </w:trPr>
        <w:tc>
          <w:tcPr>
            <w:tcW w:w="2003" w:type="dxa"/>
          </w:tcPr>
          <w:p w14:paraId="3E9B6961" w14:textId="77777777" w:rsidR="00344BAE" w:rsidRDefault="00344BAE" w:rsidP="00D34A9D">
            <w:pPr>
              <w:pStyle w:val="TableParagraph"/>
              <w:spacing w:before="79" w:line="237" w:lineRule="auto"/>
              <w:ind w:left="86"/>
              <w:rPr>
                <w:b/>
              </w:rPr>
            </w:pPr>
            <w:r>
              <w:rPr>
                <w:b/>
                <w:spacing w:val="-6"/>
              </w:rPr>
              <w:t xml:space="preserve">Submission </w:t>
            </w:r>
            <w:r>
              <w:rPr>
                <w:b/>
                <w:spacing w:val="-5"/>
              </w:rPr>
              <w:t>Date/Time:</w:t>
            </w:r>
          </w:p>
        </w:tc>
        <w:tc>
          <w:tcPr>
            <w:tcW w:w="3251" w:type="dxa"/>
          </w:tcPr>
          <w:p w14:paraId="6B268CDF" w14:textId="77777777" w:rsidR="00344BAE" w:rsidRDefault="00344BAE" w:rsidP="00D34A9D">
            <w:pPr>
              <w:pStyle w:val="TableParagraph"/>
              <w:spacing w:before="68"/>
              <w:ind w:left="80"/>
            </w:pPr>
            <w:r>
              <w:rPr>
                <w:spacing w:val="-2"/>
              </w:rPr>
              <w:t>13-11-</w:t>
            </w:r>
            <w:r>
              <w:rPr>
                <w:spacing w:val="-4"/>
              </w:rPr>
              <w:t>2025</w:t>
            </w:r>
          </w:p>
        </w:tc>
      </w:tr>
      <w:tr w:rsidR="00344BAE" w14:paraId="0CCC1E6D" w14:textId="77777777" w:rsidTr="00D34A9D">
        <w:trPr>
          <w:trHeight w:val="667"/>
        </w:trPr>
        <w:tc>
          <w:tcPr>
            <w:tcW w:w="2003" w:type="dxa"/>
          </w:tcPr>
          <w:p w14:paraId="6612A1BA" w14:textId="77777777" w:rsidR="00344BAE" w:rsidRDefault="00344BAE" w:rsidP="00D34A9D">
            <w:pPr>
              <w:pStyle w:val="TableParagraph"/>
              <w:spacing w:before="80" w:line="237" w:lineRule="auto"/>
              <w:ind w:left="86" w:right="1281"/>
              <w:rPr>
                <w:b/>
              </w:rPr>
            </w:pPr>
            <w:r>
              <w:rPr>
                <w:b/>
                <w:spacing w:val="-6"/>
              </w:rPr>
              <w:t xml:space="preserve">Words </w:t>
            </w:r>
            <w:r>
              <w:rPr>
                <w:b/>
                <w:spacing w:val="-2"/>
              </w:rPr>
              <w:t>count</w:t>
            </w:r>
          </w:p>
        </w:tc>
        <w:tc>
          <w:tcPr>
            <w:tcW w:w="3251" w:type="dxa"/>
          </w:tcPr>
          <w:p w14:paraId="73D350B5" w14:textId="77777777" w:rsidR="00344BAE" w:rsidRDefault="00344BAE" w:rsidP="00D34A9D">
            <w:pPr>
              <w:pStyle w:val="TableParagraph"/>
              <w:spacing w:before="68"/>
              <w:ind w:left="80"/>
            </w:pPr>
            <w:r>
              <w:rPr>
                <w:spacing w:val="-4"/>
              </w:rPr>
              <w:t>10</w:t>
            </w:r>
          </w:p>
        </w:tc>
      </w:tr>
    </w:tbl>
    <w:p w14:paraId="61893C10" w14:textId="58040E27" w:rsidR="00576FEB" w:rsidRDefault="00576FEB">
      <w:pPr>
        <w:rPr>
          <w:lang w:val="en-US"/>
        </w:rPr>
      </w:pPr>
    </w:p>
    <w:p w14:paraId="028A441E" w14:textId="77777777" w:rsidR="001A67FF" w:rsidRDefault="001A67FF">
      <w:pPr>
        <w:rPr>
          <w:lang w:val="en-US"/>
        </w:rPr>
      </w:pPr>
      <w:r>
        <w:rPr>
          <w:lang w:val="en-US"/>
        </w:rPr>
        <w:br w:type="column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0"/>
          <w:lang w:val="en-GB" w:bidi="hi-IN"/>
        </w:rPr>
        <w:id w:val="32849035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63D1C6" w14:textId="1037F0BB" w:rsidR="001A67FF" w:rsidRDefault="001A67FF">
          <w:pPr>
            <w:pStyle w:val="TOCHeading"/>
          </w:pPr>
          <w:r>
            <w:t>Table of Contents</w:t>
          </w:r>
        </w:p>
        <w:p w14:paraId="3BF8920C" w14:textId="1DBD5404" w:rsidR="00FC51EA" w:rsidRDefault="001A67F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93117" w:history="1">
            <w:r w:rsidR="00FC51EA" w:rsidRPr="00EE0208">
              <w:rPr>
                <w:rStyle w:val="Hyperlink"/>
                <w:noProof/>
              </w:rPr>
              <w:t>1. Introduction</w:t>
            </w:r>
            <w:r w:rsidR="00FC51EA">
              <w:rPr>
                <w:noProof/>
                <w:webHidden/>
              </w:rPr>
              <w:tab/>
            </w:r>
            <w:r w:rsidR="00FC51EA">
              <w:rPr>
                <w:noProof/>
                <w:webHidden/>
              </w:rPr>
              <w:fldChar w:fldCharType="begin"/>
            </w:r>
            <w:r w:rsidR="00FC51EA">
              <w:rPr>
                <w:noProof/>
                <w:webHidden/>
              </w:rPr>
              <w:instrText xml:space="preserve"> PAGEREF _Toc213893117 \h </w:instrText>
            </w:r>
            <w:r w:rsidR="00FC51EA">
              <w:rPr>
                <w:noProof/>
                <w:webHidden/>
              </w:rPr>
            </w:r>
            <w:r w:rsidR="00FC51EA">
              <w:rPr>
                <w:noProof/>
                <w:webHidden/>
              </w:rPr>
              <w:fldChar w:fldCharType="separate"/>
            </w:r>
            <w:r w:rsidR="00FC51EA">
              <w:rPr>
                <w:noProof/>
                <w:webHidden/>
              </w:rPr>
              <w:t>3</w:t>
            </w:r>
            <w:r w:rsidR="00FC51EA">
              <w:rPr>
                <w:noProof/>
                <w:webHidden/>
              </w:rPr>
              <w:fldChar w:fldCharType="end"/>
            </w:r>
          </w:hyperlink>
        </w:p>
        <w:p w14:paraId="4A07AC01" w14:textId="1C41045B" w:rsidR="00FC51EA" w:rsidRDefault="00FC51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18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2.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6D72" w14:textId="6F886E4D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19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Data Import and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6209" w14:textId="7EC06BE5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0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Data Summarization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F93E" w14:textId="67B53F10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1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Exploratory Data Analysis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090AC" w14:textId="2D96A720" w:rsidR="00FC51EA" w:rsidRDefault="00FC51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2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3. Results and Interpretation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AE575" w14:textId="645CF40E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3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Logistic Regression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A493" w14:textId="27D06FC4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4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ANOVA/Chi-Square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8AF9" w14:textId="33E6E5F5" w:rsidR="00FC51EA" w:rsidRDefault="00FC51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5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4.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37B2" w14:textId="4B541B56" w:rsidR="00FC51EA" w:rsidRDefault="00FC51EA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6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5.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E58C" w14:textId="77777777" w:rsidR="00936612" w:rsidRDefault="00FC51EA" w:rsidP="00936612">
          <w:pPr>
            <w:pStyle w:val="TOC1"/>
            <w:tabs>
              <w:tab w:val="right" w:leader="dot" w:pos="9016"/>
            </w:tabs>
          </w:pPr>
          <w:hyperlink w:anchor="_Toc213893127" w:history="1">
            <w:r w:rsidRPr="00EE0208">
              <w:rPr>
                <w:rStyle w:val="Hyperlink"/>
                <w:rFonts w:eastAsia="Times New Roman"/>
                <w:noProof/>
                <w:lang w:val="en-IN" w:eastAsia="en-IN"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D584" w14:textId="15C6D8AB" w:rsidR="00936612" w:rsidRDefault="00936612" w:rsidP="00936612">
          <w:pPr>
            <w:pStyle w:val="TOC1"/>
            <w:tabs>
              <w:tab w:val="right" w:leader="dot" w:pos="9016"/>
            </w:tabs>
          </w:pPr>
          <w:r>
            <w:t xml:space="preserve">               </w:t>
          </w:r>
          <w:hyperlink w:anchor="_bookmark9" w:history="1">
            <w:r>
              <w:t>Panopto</w:t>
            </w:r>
            <w:r>
              <w:rPr>
                <w:spacing w:val="-10"/>
              </w:rPr>
              <w:t xml:space="preserve"> </w:t>
            </w:r>
            <w:r>
              <w:t>Video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link</w:t>
            </w:r>
            <w:r>
              <w:tab/>
            </w:r>
          </w:hyperlink>
          <w:r>
            <w:rPr>
              <w:spacing w:val="-5"/>
            </w:rPr>
            <w:t>24</w:t>
          </w:r>
        </w:p>
        <w:p w14:paraId="31260B95" w14:textId="6D7ED0BD" w:rsidR="00936612" w:rsidRPr="00936612" w:rsidRDefault="00936612" w:rsidP="00936612">
          <w:hyperlink r:id="rId9">
            <w:r w:rsidRPr="007C706D">
              <w:rPr>
                <w:color w:val="0000FF"/>
                <w:spacing w:val="-4"/>
                <w:sz w:val="20"/>
                <w:u w:val="single"/>
              </w:rPr>
              <w:t>https://dmureplay.cloud.panopto.eu/Panopto/Pages/Viewer.aspx?id=3dec7a70-64fe-40c0-9a7f-b3930114dae0</w:t>
            </w:r>
            <w:r w:rsidRPr="007C706D">
              <w:rPr>
                <w:color w:val="0000FF"/>
                <w:spacing w:val="73"/>
                <w:sz w:val="20"/>
              </w:rPr>
              <w:t xml:space="preserve"> </w:t>
            </w:r>
            <w:r w:rsidRPr="007C706D">
              <w:rPr>
                <w:color w:val="0000FF"/>
                <w:sz w:val="20"/>
              </w:rPr>
              <w:tab/>
            </w:r>
          </w:hyperlink>
        </w:p>
        <w:p w14:paraId="0963D09E" w14:textId="58642F0F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8" w:history="1">
            <w:r w:rsidRPr="00EE0208">
              <w:rPr>
                <w:rStyle w:val="Hyperlink"/>
                <w:noProof/>
              </w:rPr>
              <w:t>A1. Exported</w:t>
            </w:r>
            <w:r w:rsidRPr="00EE0208">
              <w:rPr>
                <w:rStyle w:val="Hyperlink"/>
                <w:noProof/>
                <w:spacing w:val="-6"/>
              </w:rPr>
              <w:t xml:space="preserve"> </w:t>
            </w:r>
            <w:r w:rsidRPr="00EE0208">
              <w:rPr>
                <w:rStyle w:val="Hyperlink"/>
                <w:noProof/>
              </w:rPr>
              <w:t>Program</w:t>
            </w:r>
            <w:r w:rsidRPr="00EE0208">
              <w:rPr>
                <w:rStyle w:val="Hyperlink"/>
                <w:noProof/>
                <w:spacing w:val="-6"/>
              </w:rPr>
              <w:t xml:space="preserve"> </w:t>
            </w:r>
            <w:r w:rsidRPr="00EE0208">
              <w:rPr>
                <w:rStyle w:val="Hyperlink"/>
                <w:noProof/>
              </w:rPr>
              <w:t>Results</w:t>
            </w:r>
            <w:r w:rsidRPr="00EE0208">
              <w:rPr>
                <w:rStyle w:val="Hyperlink"/>
                <w:noProof/>
                <w:spacing w:val="-7"/>
              </w:rPr>
              <w:t xml:space="preserve"> </w:t>
            </w:r>
            <w:r w:rsidRPr="00EE0208">
              <w:rPr>
                <w:rStyle w:val="Hyperlink"/>
                <w:noProof/>
              </w:rPr>
              <w:t>and</w:t>
            </w:r>
            <w:r w:rsidRPr="00EE0208">
              <w:rPr>
                <w:rStyle w:val="Hyperlink"/>
                <w:noProof/>
                <w:spacing w:val="-6"/>
              </w:rPr>
              <w:t xml:space="preserve"> </w:t>
            </w:r>
            <w:r w:rsidRPr="00EE0208">
              <w:rPr>
                <w:rStyle w:val="Hyperlink"/>
                <w:noProof/>
              </w:rPr>
              <w:t>Successful</w:t>
            </w:r>
            <w:r w:rsidRPr="00EE0208">
              <w:rPr>
                <w:rStyle w:val="Hyperlink"/>
                <w:noProof/>
                <w:spacing w:val="-9"/>
              </w:rPr>
              <w:t xml:space="preserve"> </w:t>
            </w:r>
            <w:r w:rsidRPr="00EE0208">
              <w:rPr>
                <w:rStyle w:val="Hyperlink"/>
                <w:noProof/>
                <w:spacing w:val="-5"/>
              </w:rPr>
              <w:t>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6F153" w14:textId="2C93E074" w:rsidR="00FC51EA" w:rsidRDefault="00FC51EA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val="en-IN" w:eastAsia="en-IN"/>
            </w:rPr>
          </w:pPr>
          <w:hyperlink w:anchor="_Toc213893129" w:history="1">
            <w:r w:rsidRPr="00EE0208">
              <w:rPr>
                <w:rStyle w:val="Hyperlink"/>
                <w:noProof/>
              </w:rPr>
              <w:t>A2.</w:t>
            </w:r>
            <w:r w:rsidRPr="00EE0208">
              <w:rPr>
                <w:rStyle w:val="Hyperlink"/>
                <w:noProof/>
                <w:spacing w:val="-7"/>
              </w:rPr>
              <w:t xml:space="preserve"> </w:t>
            </w:r>
            <w:r w:rsidRPr="00EE0208">
              <w:rPr>
                <w:rStyle w:val="Hyperlink"/>
                <w:noProof/>
              </w:rPr>
              <w:t>Data</w:t>
            </w:r>
            <w:r w:rsidRPr="00EE0208">
              <w:rPr>
                <w:rStyle w:val="Hyperlink"/>
                <w:noProof/>
                <w:spacing w:val="-4"/>
              </w:rPr>
              <w:t xml:space="preserve"> </w:t>
            </w:r>
            <w:r w:rsidRPr="00EE0208">
              <w:rPr>
                <w:rStyle w:val="Hyperlink"/>
                <w:noProof/>
              </w:rPr>
              <w:t>Import</w:t>
            </w:r>
            <w:r w:rsidRPr="00EE0208">
              <w:rPr>
                <w:rStyle w:val="Hyperlink"/>
                <w:noProof/>
                <w:spacing w:val="-4"/>
              </w:rPr>
              <w:t xml:space="preserve"> </w:t>
            </w:r>
            <w:r w:rsidRPr="00EE0208">
              <w:rPr>
                <w:rStyle w:val="Hyperlink"/>
                <w:noProof/>
              </w:rPr>
              <w:t>and</w:t>
            </w:r>
            <w:r w:rsidRPr="00EE0208">
              <w:rPr>
                <w:rStyle w:val="Hyperlink"/>
                <w:noProof/>
                <w:spacing w:val="-4"/>
              </w:rPr>
              <w:t xml:space="preserve"> </w:t>
            </w:r>
            <w:r w:rsidRPr="00EE0208">
              <w:rPr>
                <w:rStyle w:val="Hyperlink"/>
                <w:noProof/>
                <w:spacing w:val="-2"/>
              </w:rPr>
              <w:t xml:space="preserve">Cleaning, </w:t>
            </w:r>
            <w:r w:rsidRPr="00EE0208">
              <w:rPr>
                <w:rStyle w:val="Hyperlink"/>
                <w:noProof/>
              </w:rPr>
              <w:t>Descriptive</w:t>
            </w:r>
            <w:r w:rsidRPr="00EE0208">
              <w:rPr>
                <w:rStyle w:val="Hyperlink"/>
                <w:noProof/>
                <w:spacing w:val="-6"/>
              </w:rPr>
              <w:t xml:space="preserve"> </w:t>
            </w:r>
            <w:r w:rsidRPr="00EE0208">
              <w:rPr>
                <w:rStyle w:val="Hyperlink"/>
                <w:noProof/>
                <w:spacing w:val="-2"/>
              </w:rPr>
              <w:t>Statistics and EDA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_Toc213893129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3461D" w14:textId="1DA4D246" w:rsidR="001A67FF" w:rsidRDefault="001A67FF">
          <w:r>
            <w:rPr>
              <w:b/>
              <w:bCs/>
              <w:noProof/>
            </w:rPr>
            <w:fldChar w:fldCharType="end"/>
          </w:r>
        </w:p>
      </w:sdtContent>
    </w:sdt>
    <w:p w14:paraId="7477E38F" w14:textId="1C18E808" w:rsidR="001A67FF" w:rsidRDefault="001A67FF">
      <w:pPr>
        <w:rPr>
          <w:lang w:val="en-US"/>
        </w:rPr>
      </w:pPr>
    </w:p>
    <w:p w14:paraId="3DA0A630" w14:textId="2884AB98" w:rsidR="001A67FF" w:rsidRPr="001A67FF" w:rsidRDefault="001A67FF" w:rsidP="001A67FF">
      <w:pPr>
        <w:pStyle w:val="Heading1"/>
      </w:pPr>
      <w:r>
        <w:rPr>
          <w:lang w:val="en-US"/>
        </w:rPr>
        <w:br w:type="column"/>
      </w:r>
      <w:bookmarkStart w:id="1" w:name="_Toc213893117"/>
      <w:r w:rsidRPr="001A67FF">
        <w:t>1. Introduction</w:t>
      </w:r>
      <w:bookmarkEnd w:id="1"/>
    </w:p>
    <w:p w14:paraId="0F192D4B" w14:textId="7FF02835" w:rsidR="006770FA" w:rsidRPr="006770FA" w:rsidRDefault="006770FA" w:rsidP="006770FA">
      <w:pPr>
        <w:rPr>
          <w:lang w:val="en-IN"/>
        </w:rPr>
      </w:pPr>
      <w:r w:rsidRPr="006770FA">
        <w:rPr>
          <w:lang w:val="en-IN"/>
        </w:rPr>
        <w:t xml:space="preserve">This report presents an analysis of a </w:t>
      </w:r>
      <w:r w:rsidRPr="006770FA">
        <w:rPr>
          <w:b/>
          <w:bCs/>
          <w:lang w:val="en-IN"/>
        </w:rPr>
        <w:t>school techn</w:t>
      </w:r>
      <w:r>
        <w:rPr>
          <w:b/>
          <w:bCs/>
          <w:lang w:val="en-IN"/>
        </w:rPr>
        <w:t xml:space="preserve">ology </w:t>
      </w:r>
      <w:r w:rsidRPr="006770FA">
        <w:rPr>
          <w:b/>
          <w:bCs/>
          <w:lang w:val="en-IN"/>
        </w:rPr>
        <w:t>dataset</w:t>
      </w:r>
      <w:r w:rsidRPr="006770FA">
        <w:rPr>
          <w:lang w:val="en-IN"/>
        </w:rPr>
        <w:t xml:space="preserve"> containing information about digital devices used across multiple schools. The dataset includes key variables such as </w:t>
      </w:r>
      <w:r w:rsidRPr="006770FA">
        <w:rPr>
          <w:b/>
          <w:bCs/>
          <w:lang w:val="en-IN"/>
        </w:rPr>
        <w:t>device brand, model, type, RAM capacity, storage size, purchase year, warranty details, and service status</w:t>
      </w:r>
      <w:r w:rsidRPr="006770FA">
        <w:rPr>
          <w:lang w:val="en-IN"/>
        </w:rPr>
        <w:t>. The main purpose of this analysis is to identify trends in device usage, evaluate purchasing patterns, and understand the factors influencing device longevity and serviceability across different schools and cities.</w:t>
      </w:r>
    </w:p>
    <w:p w14:paraId="53EB3D5C" w14:textId="77777777" w:rsidR="006770FA" w:rsidRPr="006770FA" w:rsidRDefault="006770FA" w:rsidP="006770FA">
      <w:pPr>
        <w:rPr>
          <w:lang w:val="en-IN"/>
        </w:rPr>
      </w:pPr>
      <w:r w:rsidRPr="006770FA">
        <w:rPr>
          <w:lang w:val="en-IN"/>
        </w:rPr>
        <w:t xml:space="preserve">Using </w:t>
      </w:r>
      <w:r w:rsidRPr="006770FA">
        <w:rPr>
          <w:b/>
          <w:bCs/>
          <w:lang w:val="en-IN"/>
        </w:rPr>
        <w:t>SAS programming techniques</w:t>
      </w:r>
      <w:r w:rsidRPr="006770FA">
        <w:rPr>
          <w:lang w:val="en-IN"/>
        </w:rPr>
        <w:t xml:space="preserve">, the dataset is cleaned and summarized to handle missing values and detect inconsistencies. Descriptive analysis and </w:t>
      </w:r>
      <w:r w:rsidRPr="006770FA">
        <w:rPr>
          <w:b/>
          <w:bCs/>
          <w:lang w:val="en-IN"/>
        </w:rPr>
        <w:t>exploratory data analysis (EDA)</w:t>
      </w:r>
      <w:r w:rsidRPr="006770FA">
        <w:rPr>
          <w:lang w:val="en-IN"/>
        </w:rPr>
        <w:t xml:space="preserve"> are then conducted to highlight trends in device specifications, pricing, and usage. Finally, </w:t>
      </w:r>
      <w:r w:rsidRPr="006770FA">
        <w:rPr>
          <w:b/>
          <w:bCs/>
          <w:lang w:val="en-IN"/>
        </w:rPr>
        <w:t>statistical models and hypothesis testing</w:t>
      </w:r>
      <w:r w:rsidRPr="006770FA">
        <w:rPr>
          <w:lang w:val="en-IN"/>
        </w:rPr>
        <w:t xml:space="preserve"> are applied to explore relationships between variables such as </w:t>
      </w:r>
      <w:r w:rsidRPr="006770FA">
        <w:rPr>
          <w:b/>
          <w:bCs/>
          <w:lang w:val="en-IN"/>
        </w:rPr>
        <w:t>device brand, performance (RAM and storage), and service status</w:t>
      </w:r>
      <w:r w:rsidRPr="006770FA">
        <w:rPr>
          <w:lang w:val="en-IN"/>
        </w:rPr>
        <w:t xml:space="preserve">. The findings aim to support </w:t>
      </w:r>
      <w:r w:rsidRPr="006770FA">
        <w:rPr>
          <w:b/>
          <w:bCs/>
          <w:lang w:val="en-IN"/>
        </w:rPr>
        <w:t>data-driven decisions</w:t>
      </w:r>
      <w:r w:rsidRPr="006770FA">
        <w:rPr>
          <w:lang w:val="en-IN"/>
        </w:rPr>
        <w:t xml:space="preserve"> for future device procurement, maintenance planning, and cost optimization in educational institutions.</w:t>
      </w:r>
    </w:p>
    <w:p w14:paraId="4B7AF883" w14:textId="23BC6FC9" w:rsidR="001A67FF" w:rsidRPr="001A67FF" w:rsidRDefault="001A67FF" w:rsidP="001A67FF">
      <w:pPr>
        <w:rPr>
          <w:lang w:val="en-IN" w:eastAsia="en-IN"/>
        </w:rPr>
      </w:pPr>
      <w:r>
        <w:t>.</w:t>
      </w:r>
    </w:p>
    <w:p w14:paraId="479C9AC6" w14:textId="1AEF51CD" w:rsidR="001A67FF" w:rsidRPr="001A67FF" w:rsidRDefault="001A67FF" w:rsidP="001A67FF">
      <w:pPr>
        <w:pStyle w:val="Heading1"/>
        <w:rPr>
          <w:rFonts w:eastAsia="Times New Roman"/>
          <w:lang w:val="en-IN" w:eastAsia="en-IN"/>
        </w:rPr>
      </w:pPr>
      <w:bookmarkStart w:id="2" w:name="_Toc213893118"/>
      <w:r w:rsidRPr="001A67FF">
        <w:rPr>
          <w:rFonts w:eastAsia="Times New Roman"/>
          <w:lang w:val="en-IN" w:eastAsia="en-IN"/>
        </w:rPr>
        <w:t>2. Methods</w:t>
      </w:r>
      <w:bookmarkEnd w:id="2"/>
    </w:p>
    <w:p w14:paraId="03649DB5" w14:textId="77777777" w:rsidR="006770FA" w:rsidRPr="006770FA" w:rsidRDefault="006770FA" w:rsidP="006770FA">
      <w:pPr>
        <w:pStyle w:val="Heading1"/>
        <w:rPr>
          <w:rFonts w:eastAsia="Times New Roman"/>
          <w:bCs/>
          <w:szCs w:val="23"/>
          <w:lang w:val="en-IN" w:eastAsia="en-IN"/>
        </w:rPr>
      </w:pPr>
      <w:bookmarkStart w:id="3" w:name="_Toc213893122"/>
      <w:r w:rsidRPr="006770FA">
        <w:rPr>
          <w:rFonts w:eastAsia="Times New Roman"/>
          <w:bCs/>
          <w:szCs w:val="23"/>
          <w:lang w:val="en-IN" w:eastAsia="en-IN"/>
        </w:rPr>
        <w:t>Data Import and Cleaning</w:t>
      </w:r>
    </w:p>
    <w:p w14:paraId="4602DEDA" w14:textId="77777777" w:rsidR="006770FA" w:rsidRPr="006770FA" w:rsidRDefault="006770FA" w:rsidP="006770FA">
      <w:pPr>
        <w:pStyle w:val="Heading1"/>
        <w:rPr>
          <w:rFonts w:eastAsia="Times New Roman"/>
          <w:szCs w:val="23"/>
          <w:lang w:val="en-IN" w:eastAsia="en-IN"/>
        </w:rPr>
      </w:pPr>
      <w:r w:rsidRPr="006770FA">
        <w:rPr>
          <w:rFonts w:eastAsia="Times New Roman"/>
          <w:szCs w:val="23"/>
          <w:lang w:val="en-IN" w:eastAsia="en-IN"/>
        </w:rPr>
        <w:t xml:space="preserve">The dataset was imported into </w:t>
      </w:r>
      <w:r w:rsidRPr="006770FA">
        <w:rPr>
          <w:rFonts w:eastAsia="Times New Roman"/>
          <w:bCs/>
          <w:szCs w:val="23"/>
          <w:lang w:val="en-IN" w:eastAsia="en-IN"/>
        </w:rPr>
        <w:t>SAS</w:t>
      </w:r>
      <w:r w:rsidRPr="006770FA">
        <w:rPr>
          <w:rFonts w:eastAsia="Times New Roman"/>
          <w:szCs w:val="23"/>
          <w:lang w:val="en-IN" w:eastAsia="en-IN"/>
        </w:rPr>
        <w:t xml:space="preserve"> using the PROC IMPORT procedure. During the data import process, several discrepancies were detected, including missing values in key columns such as </w:t>
      </w:r>
      <w:r w:rsidRPr="006770FA">
        <w:rPr>
          <w:rFonts w:eastAsia="Times New Roman"/>
          <w:bCs/>
          <w:szCs w:val="23"/>
          <w:lang w:val="en-IN" w:eastAsia="en-IN"/>
        </w:rPr>
        <w:t>Device Model</w:t>
      </w:r>
      <w:r w:rsidRPr="006770FA">
        <w:rPr>
          <w:rFonts w:eastAsia="Times New Roman"/>
          <w:szCs w:val="23"/>
          <w:lang w:val="en-IN" w:eastAsia="en-IN"/>
        </w:rPr>
        <w:t xml:space="preserve">, </w:t>
      </w:r>
      <w:r w:rsidRPr="006770FA">
        <w:rPr>
          <w:rFonts w:eastAsia="Times New Roman"/>
          <w:bCs/>
          <w:szCs w:val="23"/>
          <w:lang w:val="en-IN" w:eastAsia="en-IN"/>
        </w:rPr>
        <w:t>Price (USD)</w:t>
      </w:r>
      <w:r w:rsidRPr="006770FA">
        <w:rPr>
          <w:rFonts w:eastAsia="Times New Roman"/>
          <w:szCs w:val="23"/>
          <w:lang w:val="en-IN" w:eastAsia="en-IN"/>
        </w:rPr>
        <w:t xml:space="preserve">, and </w:t>
      </w:r>
      <w:r w:rsidRPr="006770FA">
        <w:rPr>
          <w:rFonts w:eastAsia="Times New Roman"/>
          <w:bCs/>
          <w:szCs w:val="23"/>
          <w:lang w:val="en-IN" w:eastAsia="en-IN"/>
        </w:rPr>
        <w:t>Warranty Years</w:t>
      </w:r>
      <w:r w:rsidRPr="006770FA">
        <w:rPr>
          <w:rFonts w:eastAsia="Times New Roman"/>
          <w:szCs w:val="23"/>
          <w:lang w:val="en-IN" w:eastAsia="en-IN"/>
        </w:rPr>
        <w:t xml:space="preserve">. To handle these issues, missing categorical values (e.g., Device Model) were replaced with the label </w:t>
      </w:r>
      <w:r w:rsidRPr="006770FA">
        <w:rPr>
          <w:rFonts w:eastAsia="Times New Roman"/>
          <w:bCs/>
          <w:szCs w:val="23"/>
          <w:lang w:val="en-IN" w:eastAsia="en-IN"/>
        </w:rPr>
        <w:t>“Unknown”</w:t>
      </w:r>
      <w:r w:rsidRPr="006770FA">
        <w:rPr>
          <w:rFonts w:eastAsia="Times New Roman"/>
          <w:szCs w:val="23"/>
          <w:lang w:val="en-IN" w:eastAsia="en-IN"/>
        </w:rPr>
        <w:t xml:space="preserve">, while continuous variables such as </w:t>
      </w:r>
      <w:r w:rsidRPr="006770FA">
        <w:rPr>
          <w:rFonts w:eastAsia="Times New Roman"/>
          <w:bCs/>
          <w:szCs w:val="23"/>
          <w:lang w:val="en-IN" w:eastAsia="en-IN"/>
        </w:rPr>
        <w:t>Price</w:t>
      </w:r>
      <w:r w:rsidRPr="006770FA">
        <w:rPr>
          <w:rFonts w:eastAsia="Times New Roman"/>
          <w:szCs w:val="23"/>
          <w:lang w:val="en-IN" w:eastAsia="en-IN"/>
        </w:rPr>
        <w:t xml:space="preserve"> and </w:t>
      </w:r>
      <w:r w:rsidRPr="006770FA">
        <w:rPr>
          <w:rFonts w:eastAsia="Times New Roman"/>
          <w:bCs/>
          <w:szCs w:val="23"/>
          <w:lang w:val="en-IN" w:eastAsia="en-IN"/>
        </w:rPr>
        <w:t>Warranty Years</w:t>
      </w:r>
      <w:r w:rsidRPr="006770FA">
        <w:rPr>
          <w:rFonts w:eastAsia="Times New Roman"/>
          <w:szCs w:val="23"/>
          <w:lang w:val="en-IN" w:eastAsia="en-IN"/>
        </w:rPr>
        <w:t xml:space="preserve"> were imputed using their respective </w:t>
      </w:r>
      <w:r w:rsidRPr="006770FA">
        <w:rPr>
          <w:rFonts w:eastAsia="Times New Roman"/>
          <w:bCs/>
          <w:szCs w:val="23"/>
          <w:lang w:val="en-IN" w:eastAsia="en-IN"/>
        </w:rPr>
        <w:t>mean values</w:t>
      </w:r>
      <w:r w:rsidRPr="006770FA">
        <w:rPr>
          <w:rFonts w:eastAsia="Times New Roman"/>
          <w:szCs w:val="23"/>
          <w:lang w:val="en-IN" w:eastAsia="en-IN"/>
        </w:rPr>
        <w:t xml:space="preserve">. A few potential outliers were also identified in the </w:t>
      </w:r>
      <w:r w:rsidRPr="006770FA">
        <w:rPr>
          <w:rFonts w:eastAsia="Times New Roman"/>
          <w:bCs/>
          <w:szCs w:val="23"/>
          <w:lang w:val="en-IN" w:eastAsia="en-IN"/>
        </w:rPr>
        <w:t>Price</w:t>
      </w:r>
      <w:r w:rsidRPr="006770FA">
        <w:rPr>
          <w:rFonts w:eastAsia="Times New Roman"/>
          <w:szCs w:val="23"/>
          <w:lang w:val="en-IN" w:eastAsia="en-IN"/>
        </w:rPr>
        <w:t xml:space="preserve"> variable, where some devices appeared to have unusually high costs. These records were not removed, as they likely represent high-end models or bulk purchases rather than data errors.</w:t>
      </w:r>
    </w:p>
    <w:p w14:paraId="772C3093" w14:textId="77777777" w:rsidR="006770FA" w:rsidRPr="006770FA" w:rsidRDefault="006770FA" w:rsidP="006770FA">
      <w:pPr>
        <w:pStyle w:val="Heading1"/>
        <w:rPr>
          <w:rFonts w:eastAsia="Times New Roman"/>
          <w:bCs/>
          <w:szCs w:val="23"/>
          <w:lang w:val="en-IN" w:eastAsia="en-IN"/>
        </w:rPr>
      </w:pPr>
      <w:r w:rsidRPr="006770FA">
        <w:rPr>
          <w:rFonts w:eastAsia="Times New Roman"/>
          <w:bCs/>
          <w:szCs w:val="23"/>
          <w:lang w:val="en-IN" w:eastAsia="en-IN"/>
        </w:rPr>
        <w:t>Data Summarization</w:t>
      </w:r>
    </w:p>
    <w:p w14:paraId="7550805E" w14:textId="77777777" w:rsidR="006770FA" w:rsidRPr="006770FA" w:rsidRDefault="006770FA" w:rsidP="006770FA">
      <w:pPr>
        <w:pStyle w:val="Heading1"/>
        <w:rPr>
          <w:rFonts w:eastAsia="Times New Roman"/>
          <w:szCs w:val="23"/>
          <w:lang w:val="en-IN" w:eastAsia="en-IN"/>
        </w:rPr>
      </w:pPr>
      <w:r w:rsidRPr="006770FA">
        <w:rPr>
          <w:rFonts w:eastAsia="Times New Roman"/>
          <w:szCs w:val="23"/>
          <w:lang w:val="en-IN" w:eastAsia="en-IN"/>
        </w:rPr>
        <w:t xml:space="preserve">Descriptive statistics were generated using </w:t>
      </w:r>
      <w:r w:rsidRPr="006770FA">
        <w:rPr>
          <w:rFonts w:eastAsia="Times New Roman"/>
          <w:bCs/>
          <w:szCs w:val="23"/>
          <w:lang w:val="en-IN" w:eastAsia="en-IN"/>
        </w:rPr>
        <w:t>PROC MEANS</w:t>
      </w:r>
      <w:r w:rsidRPr="006770FA">
        <w:rPr>
          <w:rFonts w:eastAsia="Times New Roman"/>
          <w:szCs w:val="23"/>
          <w:lang w:val="en-IN" w:eastAsia="en-IN"/>
        </w:rPr>
        <w:t xml:space="preserve"> for numerical variables and </w:t>
      </w:r>
      <w:r w:rsidRPr="006770FA">
        <w:rPr>
          <w:rFonts w:eastAsia="Times New Roman"/>
          <w:bCs/>
          <w:szCs w:val="23"/>
          <w:lang w:val="en-IN" w:eastAsia="en-IN"/>
        </w:rPr>
        <w:t>PROC FREQ</w:t>
      </w:r>
      <w:r w:rsidRPr="006770FA">
        <w:rPr>
          <w:rFonts w:eastAsia="Times New Roman"/>
          <w:szCs w:val="23"/>
          <w:lang w:val="en-IN" w:eastAsia="en-IN"/>
        </w:rPr>
        <w:t xml:space="preserve"> for categorical ones. Key numerical summaries included the </w:t>
      </w:r>
      <w:r w:rsidRPr="006770FA">
        <w:rPr>
          <w:rFonts w:eastAsia="Times New Roman"/>
          <w:bCs/>
          <w:szCs w:val="23"/>
          <w:lang w:val="en-IN" w:eastAsia="en-IN"/>
        </w:rPr>
        <w:t>average RAM</w:t>
      </w:r>
      <w:r w:rsidRPr="006770FA">
        <w:rPr>
          <w:rFonts w:eastAsia="Times New Roman"/>
          <w:szCs w:val="23"/>
          <w:lang w:val="en-IN" w:eastAsia="en-IN"/>
        </w:rPr>
        <w:t xml:space="preserve">, </w:t>
      </w:r>
      <w:r w:rsidRPr="006770FA">
        <w:rPr>
          <w:rFonts w:eastAsia="Times New Roman"/>
          <w:bCs/>
          <w:szCs w:val="23"/>
          <w:lang w:val="en-IN" w:eastAsia="en-IN"/>
        </w:rPr>
        <w:t>storage capacity</w:t>
      </w:r>
      <w:r w:rsidRPr="006770FA">
        <w:rPr>
          <w:rFonts w:eastAsia="Times New Roman"/>
          <w:szCs w:val="23"/>
          <w:lang w:val="en-IN" w:eastAsia="en-IN"/>
        </w:rPr>
        <w:t xml:space="preserve">, </w:t>
      </w:r>
      <w:r w:rsidRPr="006770FA">
        <w:rPr>
          <w:rFonts w:eastAsia="Times New Roman"/>
          <w:bCs/>
          <w:szCs w:val="23"/>
          <w:lang w:val="en-IN" w:eastAsia="en-IN"/>
        </w:rPr>
        <w:t>purchase year</w:t>
      </w:r>
      <w:r w:rsidRPr="006770FA">
        <w:rPr>
          <w:rFonts w:eastAsia="Times New Roman"/>
          <w:szCs w:val="23"/>
          <w:lang w:val="en-IN" w:eastAsia="en-IN"/>
        </w:rPr>
        <w:t xml:space="preserve">, and </w:t>
      </w:r>
      <w:r w:rsidRPr="006770FA">
        <w:rPr>
          <w:rFonts w:eastAsia="Times New Roman"/>
          <w:bCs/>
          <w:szCs w:val="23"/>
          <w:lang w:val="en-IN" w:eastAsia="en-IN"/>
        </w:rPr>
        <w:t>price</w:t>
      </w:r>
      <w:r w:rsidRPr="006770FA">
        <w:rPr>
          <w:rFonts w:eastAsia="Times New Roman"/>
          <w:szCs w:val="23"/>
          <w:lang w:val="en-IN" w:eastAsia="en-IN"/>
        </w:rPr>
        <w:t xml:space="preserve"> of devices. For example, the average RAM was approximately </w:t>
      </w:r>
      <w:r w:rsidRPr="006770FA">
        <w:rPr>
          <w:rFonts w:eastAsia="Times New Roman"/>
          <w:bCs/>
          <w:szCs w:val="23"/>
          <w:lang w:val="en-IN" w:eastAsia="en-IN"/>
        </w:rPr>
        <w:t>8 GB</w:t>
      </w:r>
      <w:r w:rsidRPr="006770FA">
        <w:rPr>
          <w:rFonts w:eastAsia="Times New Roman"/>
          <w:szCs w:val="23"/>
          <w:lang w:val="en-IN" w:eastAsia="en-IN"/>
        </w:rPr>
        <w:t xml:space="preserve">, with most devices offering </w:t>
      </w:r>
      <w:r w:rsidRPr="006770FA">
        <w:rPr>
          <w:rFonts w:eastAsia="Times New Roman"/>
          <w:bCs/>
          <w:szCs w:val="23"/>
          <w:lang w:val="en-IN" w:eastAsia="en-IN"/>
        </w:rPr>
        <w:t>256 GB of storage</w:t>
      </w:r>
      <w:r w:rsidRPr="006770FA">
        <w:rPr>
          <w:rFonts w:eastAsia="Times New Roman"/>
          <w:szCs w:val="23"/>
          <w:lang w:val="en-IN" w:eastAsia="en-IN"/>
        </w:rPr>
        <w:t xml:space="preserve">. Categorical summaries indicated that </w:t>
      </w:r>
      <w:r w:rsidRPr="006770FA">
        <w:rPr>
          <w:rFonts w:eastAsia="Times New Roman"/>
          <w:bCs/>
          <w:szCs w:val="23"/>
          <w:lang w:val="en-IN" w:eastAsia="en-IN"/>
        </w:rPr>
        <w:t>laptops</w:t>
      </w:r>
      <w:r w:rsidRPr="006770FA">
        <w:rPr>
          <w:rFonts w:eastAsia="Times New Roman"/>
          <w:szCs w:val="23"/>
          <w:lang w:val="en-IN" w:eastAsia="en-IN"/>
        </w:rPr>
        <w:t xml:space="preserve"> were the most common device type, and brands such as </w:t>
      </w:r>
      <w:r w:rsidRPr="006770FA">
        <w:rPr>
          <w:rFonts w:eastAsia="Times New Roman"/>
          <w:bCs/>
          <w:szCs w:val="23"/>
          <w:lang w:val="en-IN" w:eastAsia="en-IN"/>
        </w:rPr>
        <w:t>Dell</w:t>
      </w:r>
      <w:r w:rsidRPr="006770FA">
        <w:rPr>
          <w:rFonts w:eastAsia="Times New Roman"/>
          <w:szCs w:val="23"/>
          <w:lang w:val="en-IN" w:eastAsia="en-IN"/>
        </w:rPr>
        <w:t xml:space="preserve">, </w:t>
      </w:r>
      <w:r w:rsidRPr="006770FA">
        <w:rPr>
          <w:rFonts w:eastAsia="Times New Roman"/>
          <w:bCs/>
          <w:szCs w:val="23"/>
          <w:lang w:val="en-IN" w:eastAsia="en-IN"/>
        </w:rPr>
        <w:t>Lenovo</w:t>
      </w:r>
      <w:r w:rsidRPr="006770FA">
        <w:rPr>
          <w:rFonts w:eastAsia="Times New Roman"/>
          <w:szCs w:val="23"/>
          <w:lang w:val="en-IN" w:eastAsia="en-IN"/>
        </w:rPr>
        <w:t xml:space="preserve">, and </w:t>
      </w:r>
      <w:r w:rsidRPr="006770FA">
        <w:rPr>
          <w:rFonts w:eastAsia="Times New Roman"/>
          <w:bCs/>
          <w:szCs w:val="23"/>
          <w:lang w:val="en-IN" w:eastAsia="en-IN"/>
        </w:rPr>
        <w:t>Apple</w:t>
      </w:r>
      <w:r w:rsidRPr="006770FA">
        <w:rPr>
          <w:rFonts w:eastAsia="Times New Roman"/>
          <w:szCs w:val="23"/>
          <w:lang w:val="en-IN" w:eastAsia="en-IN"/>
        </w:rPr>
        <w:t xml:space="preserve"> were frequently used across schools. This stage helped provide a general overview of device distribution, age, and specifications.</w:t>
      </w:r>
    </w:p>
    <w:p w14:paraId="2C5997DA" w14:textId="77777777" w:rsidR="006770FA" w:rsidRPr="006770FA" w:rsidRDefault="006770FA" w:rsidP="006770FA">
      <w:pPr>
        <w:pStyle w:val="Heading1"/>
        <w:rPr>
          <w:rFonts w:eastAsia="Times New Roman"/>
          <w:bCs/>
          <w:szCs w:val="23"/>
          <w:lang w:val="en-IN" w:eastAsia="en-IN"/>
        </w:rPr>
      </w:pPr>
      <w:r w:rsidRPr="006770FA">
        <w:rPr>
          <w:rFonts w:eastAsia="Times New Roman"/>
          <w:bCs/>
          <w:szCs w:val="23"/>
          <w:lang w:val="en-IN" w:eastAsia="en-IN"/>
        </w:rPr>
        <w:t>Exploratory Data Analysis (EDA)</w:t>
      </w:r>
    </w:p>
    <w:p w14:paraId="042349DC" w14:textId="77777777" w:rsidR="006770FA" w:rsidRPr="006770FA" w:rsidRDefault="006770FA" w:rsidP="006770FA">
      <w:pPr>
        <w:pStyle w:val="Heading1"/>
        <w:rPr>
          <w:rFonts w:eastAsia="Times New Roman"/>
          <w:szCs w:val="23"/>
          <w:lang w:val="en-IN" w:eastAsia="en-IN"/>
        </w:rPr>
      </w:pPr>
      <w:r w:rsidRPr="006770FA">
        <w:rPr>
          <w:rFonts w:eastAsia="Times New Roman"/>
          <w:szCs w:val="23"/>
          <w:lang w:val="en-IN" w:eastAsia="en-IN"/>
        </w:rPr>
        <w:t xml:space="preserve">EDA was conducted using SAS visualization procedures such as </w:t>
      </w:r>
      <w:r w:rsidRPr="006770FA">
        <w:rPr>
          <w:rFonts w:eastAsia="Times New Roman"/>
          <w:bCs/>
          <w:szCs w:val="23"/>
          <w:lang w:val="en-IN" w:eastAsia="en-IN"/>
        </w:rPr>
        <w:t>histograms</w:t>
      </w:r>
      <w:r w:rsidRPr="006770FA">
        <w:rPr>
          <w:rFonts w:eastAsia="Times New Roman"/>
          <w:szCs w:val="23"/>
          <w:lang w:val="en-IN" w:eastAsia="en-IN"/>
        </w:rPr>
        <w:t xml:space="preserve">, </w:t>
      </w:r>
      <w:r w:rsidRPr="006770FA">
        <w:rPr>
          <w:rFonts w:eastAsia="Times New Roman"/>
          <w:bCs/>
          <w:szCs w:val="23"/>
          <w:lang w:val="en-IN" w:eastAsia="en-IN"/>
        </w:rPr>
        <w:t>bar charts</w:t>
      </w:r>
      <w:r w:rsidRPr="006770FA">
        <w:rPr>
          <w:rFonts w:eastAsia="Times New Roman"/>
          <w:szCs w:val="23"/>
          <w:lang w:val="en-IN" w:eastAsia="en-IN"/>
        </w:rPr>
        <w:t xml:space="preserve">, and </w:t>
      </w:r>
      <w:r w:rsidRPr="006770FA">
        <w:rPr>
          <w:rFonts w:eastAsia="Times New Roman"/>
          <w:bCs/>
          <w:szCs w:val="23"/>
          <w:lang w:val="en-IN" w:eastAsia="en-IN"/>
        </w:rPr>
        <w:t>correlation heatmaps</w:t>
      </w:r>
      <w:r w:rsidRPr="006770FA">
        <w:rPr>
          <w:rFonts w:eastAsia="Times New Roman"/>
          <w:szCs w:val="23"/>
          <w:lang w:val="en-IN" w:eastAsia="en-IN"/>
        </w:rPr>
        <w:t xml:space="preserve">. Histograms revealed a skewed distribution in </w:t>
      </w:r>
      <w:r w:rsidRPr="006770FA">
        <w:rPr>
          <w:rFonts w:eastAsia="Times New Roman"/>
          <w:bCs/>
          <w:szCs w:val="23"/>
          <w:lang w:val="en-IN" w:eastAsia="en-IN"/>
        </w:rPr>
        <w:t>Price</w:t>
      </w:r>
      <w:r w:rsidRPr="006770FA">
        <w:rPr>
          <w:rFonts w:eastAsia="Times New Roman"/>
          <w:szCs w:val="23"/>
          <w:lang w:val="en-IN" w:eastAsia="en-IN"/>
        </w:rPr>
        <w:t xml:space="preserve">, with a higher concentration of mid-range devices and fewer high-priced models. Bar charts highlighted differences in device brand popularity and their corresponding service status, showing that some brands maintained a higher proportion of devices still </w:t>
      </w:r>
      <w:r w:rsidRPr="006770FA">
        <w:rPr>
          <w:rFonts w:eastAsia="Times New Roman"/>
          <w:bCs/>
          <w:szCs w:val="23"/>
          <w:lang w:val="en-IN" w:eastAsia="en-IN"/>
        </w:rPr>
        <w:t>in service</w:t>
      </w:r>
      <w:r w:rsidRPr="006770FA">
        <w:rPr>
          <w:rFonts w:eastAsia="Times New Roman"/>
          <w:szCs w:val="23"/>
          <w:lang w:val="en-IN" w:eastAsia="en-IN"/>
        </w:rPr>
        <w:t xml:space="preserve">. Correlation analysis showed moderate relationships between </w:t>
      </w:r>
      <w:r w:rsidRPr="006770FA">
        <w:rPr>
          <w:rFonts w:eastAsia="Times New Roman"/>
          <w:bCs/>
          <w:szCs w:val="23"/>
          <w:lang w:val="en-IN" w:eastAsia="en-IN"/>
        </w:rPr>
        <w:t>RAM, Storage, and Price</w:t>
      </w:r>
      <w:r w:rsidRPr="006770FA">
        <w:rPr>
          <w:rFonts w:eastAsia="Times New Roman"/>
          <w:szCs w:val="23"/>
          <w:lang w:val="en-IN" w:eastAsia="en-IN"/>
        </w:rPr>
        <w:t>, suggesting that higher specifications generally come with higher costs. Overall, the EDA provided meaningful insights into how hardware features and purchase patterns vary across schools.</w:t>
      </w:r>
    </w:p>
    <w:p w14:paraId="4576C2B2" w14:textId="7FFB206B" w:rsidR="001A67FF" w:rsidRPr="001A67FF" w:rsidRDefault="001A67FF" w:rsidP="001A67FF">
      <w:pPr>
        <w:pStyle w:val="Heading1"/>
        <w:rPr>
          <w:rFonts w:eastAsia="Times New Roman"/>
          <w:lang w:val="en-IN" w:eastAsia="en-IN"/>
        </w:rPr>
      </w:pPr>
      <w:r w:rsidRPr="001A67FF">
        <w:rPr>
          <w:rFonts w:eastAsia="Times New Roman"/>
          <w:lang w:val="en-IN" w:eastAsia="en-IN"/>
        </w:rPr>
        <w:t>3. Results and Interpretation</w:t>
      </w:r>
      <w:bookmarkEnd w:id="3"/>
    </w:p>
    <w:p w14:paraId="2E917891" w14:textId="77777777" w:rsidR="006770FA" w:rsidRPr="006770FA" w:rsidRDefault="006770FA" w:rsidP="006770FA">
      <w:pPr>
        <w:pStyle w:val="Heading1"/>
        <w:rPr>
          <w:rFonts w:eastAsia="Times New Roman"/>
          <w:bCs/>
          <w:szCs w:val="23"/>
          <w:lang w:val="en-IN" w:eastAsia="en-IN"/>
        </w:rPr>
      </w:pPr>
      <w:bookmarkStart w:id="4" w:name="_Toc213893125"/>
      <w:r w:rsidRPr="006770FA">
        <w:rPr>
          <w:rFonts w:eastAsia="Times New Roman"/>
          <w:bCs/>
          <w:szCs w:val="23"/>
          <w:lang w:val="en-IN" w:eastAsia="en-IN"/>
        </w:rPr>
        <w:t>egression Model Analysis</w:t>
      </w:r>
    </w:p>
    <w:p w14:paraId="1DCB2DF1" w14:textId="77777777" w:rsidR="006770FA" w:rsidRPr="006770FA" w:rsidRDefault="006770FA" w:rsidP="006770FA">
      <w:pPr>
        <w:pStyle w:val="Heading1"/>
        <w:rPr>
          <w:rFonts w:eastAsia="Times New Roman"/>
          <w:szCs w:val="23"/>
          <w:lang w:val="en-IN" w:eastAsia="en-IN"/>
        </w:rPr>
      </w:pPr>
      <w:r w:rsidRPr="006770FA">
        <w:rPr>
          <w:rFonts w:eastAsia="Times New Roman"/>
          <w:szCs w:val="23"/>
          <w:lang w:val="en-IN" w:eastAsia="en-IN"/>
        </w:rPr>
        <w:t xml:space="preserve">A </w:t>
      </w:r>
      <w:r w:rsidRPr="006770FA">
        <w:rPr>
          <w:rFonts w:eastAsia="Times New Roman"/>
          <w:bCs/>
          <w:szCs w:val="23"/>
          <w:lang w:val="en-IN" w:eastAsia="en-IN"/>
        </w:rPr>
        <w:t>logistic regression model</w:t>
      </w:r>
      <w:r w:rsidRPr="006770FA">
        <w:rPr>
          <w:rFonts w:eastAsia="Times New Roman"/>
          <w:szCs w:val="23"/>
          <w:lang w:val="en-IN" w:eastAsia="en-IN"/>
        </w:rPr>
        <w:t xml:space="preserve"> was applied to analyze the likelihood of a device being </w:t>
      </w:r>
      <w:r w:rsidRPr="006770FA">
        <w:rPr>
          <w:rFonts w:eastAsia="Times New Roman"/>
          <w:bCs/>
          <w:szCs w:val="23"/>
          <w:lang w:val="en-IN" w:eastAsia="en-IN"/>
        </w:rPr>
        <w:t>in service</w:t>
      </w:r>
      <w:r w:rsidRPr="006770FA">
        <w:rPr>
          <w:rFonts w:eastAsia="Times New Roman"/>
          <w:szCs w:val="23"/>
          <w:lang w:val="en-IN" w:eastAsia="en-IN"/>
        </w:rPr>
        <w:t xml:space="preserve"> based on multiple predictors such as </w:t>
      </w:r>
      <w:r w:rsidRPr="006770FA">
        <w:rPr>
          <w:rFonts w:eastAsia="Times New Roman"/>
          <w:bCs/>
          <w:szCs w:val="23"/>
          <w:lang w:val="en-IN" w:eastAsia="en-IN"/>
        </w:rPr>
        <w:t>device brand, RAM size, storage capacity, purchase year, and warranty duration</w:t>
      </w:r>
      <w:r w:rsidRPr="006770FA">
        <w:rPr>
          <w:rFonts w:eastAsia="Times New Roman"/>
          <w:szCs w:val="23"/>
          <w:lang w:val="en-IN" w:eastAsia="en-IN"/>
        </w:rPr>
        <w:t xml:space="preserve">. The model revealed that </w:t>
      </w:r>
      <w:r w:rsidRPr="006770FA">
        <w:rPr>
          <w:rFonts w:eastAsia="Times New Roman"/>
          <w:bCs/>
          <w:szCs w:val="23"/>
          <w:lang w:val="en-IN" w:eastAsia="en-IN"/>
        </w:rPr>
        <w:t>newer devices with higher RAM and longer warranty periods</w:t>
      </w:r>
      <w:r w:rsidRPr="006770FA">
        <w:rPr>
          <w:rFonts w:eastAsia="Times New Roman"/>
          <w:szCs w:val="23"/>
          <w:lang w:val="en-IN" w:eastAsia="en-IN"/>
        </w:rPr>
        <w:t xml:space="preserve"> were more likely to remain in service. Additionally, certain brands, particularly </w:t>
      </w:r>
      <w:r w:rsidRPr="006770FA">
        <w:rPr>
          <w:rFonts w:eastAsia="Times New Roman"/>
          <w:bCs/>
          <w:szCs w:val="23"/>
          <w:lang w:val="en-IN" w:eastAsia="en-IN"/>
        </w:rPr>
        <w:t>Dell and Lenovo</w:t>
      </w:r>
      <w:r w:rsidRPr="006770FA">
        <w:rPr>
          <w:rFonts w:eastAsia="Times New Roman"/>
          <w:szCs w:val="23"/>
          <w:lang w:val="en-IN" w:eastAsia="en-IN"/>
        </w:rPr>
        <w:t xml:space="preserve">, showed a higher probability of maintaining active devices compared to older or discontinued models. The model achieved a </w:t>
      </w:r>
      <w:r w:rsidRPr="006770FA">
        <w:rPr>
          <w:rFonts w:eastAsia="Times New Roman"/>
          <w:bCs/>
          <w:szCs w:val="23"/>
          <w:lang w:val="en-IN" w:eastAsia="en-IN"/>
        </w:rPr>
        <w:t>moderate predictive accuracy</w:t>
      </w:r>
      <w:r w:rsidRPr="006770FA">
        <w:rPr>
          <w:rFonts w:eastAsia="Times New Roman"/>
          <w:szCs w:val="23"/>
          <w:lang w:val="en-IN" w:eastAsia="en-IN"/>
        </w:rPr>
        <w:t>, indicating that these variables collectively provide meaningful insights into device service status, though further improvements could be made by including additional factors such as maintenance history or device usage frequency.</w:t>
      </w:r>
    </w:p>
    <w:p w14:paraId="16AE332C" w14:textId="77777777" w:rsidR="006770FA" w:rsidRPr="006770FA" w:rsidRDefault="006770FA" w:rsidP="006770FA">
      <w:pPr>
        <w:pStyle w:val="Heading1"/>
        <w:rPr>
          <w:rFonts w:eastAsia="Times New Roman"/>
          <w:bCs/>
          <w:szCs w:val="23"/>
          <w:lang w:val="en-IN" w:eastAsia="en-IN"/>
        </w:rPr>
      </w:pPr>
      <w:r w:rsidRPr="006770FA">
        <w:rPr>
          <w:rFonts w:eastAsia="Times New Roman"/>
          <w:bCs/>
          <w:szCs w:val="23"/>
          <w:lang w:val="en-IN" w:eastAsia="en-IN"/>
        </w:rPr>
        <w:t>ANOVA and Chi-Square Analysis</w:t>
      </w:r>
    </w:p>
    <w:p w14:paraId="33EDD070" w14:textId="77777777" w:rsidR="006770FA" w:rsidRPr="006770FA" w:rsidRDefault="006770FA" w:rsidP="006770FA">
      <w:pPr>
        <w:pStyle w:val="Heading1"/>
        <w:rPr>
          <w:rFonts w:eastAsia="Times New Roman"/>
          <w:szCs w:val="23"/>
          <w:lang w:val="en-IN" w:eastAsia="en-IN"/>
        </w:rPr>
      </w:pPr>
      <w:r w:rsidRPr="006770FA">
        <w:rPr>
          <w:rFonts w:eastAsia="Times New Roman"/>
          <w:szCs w:val="23"/>
          <w:lang w:val="en-IN" w:eastAsia="en-IN"/>
        </w:rPr>
        <w:t xml:space="preserve">Further analysis using </w:t>
      </w:r>
      <w:r w:rsidRPr="006770FA">
        <w:rPr>
          <w:rFonts w:eastAsia="Times New Roman"/>
          <w:bCs/>
          <w:szCs w:val="23"/>
          <w:lang w:val="en-IN" w:eastAsia="en-IN"/>
        </w:rPr>
        <w:t>ANOVA</w:t>
      </w:r>
      <w:r w:rsidRPr="006770FA">
        <w:rPr>
          <w:rFonts w:eastAsia="Times New Roman"/>
          <w:szCs w:val="23"/>
          <w:lang w:val="en-IN" w:eastAsia="en-IN"/>
        </w:rPr>
        <w:t xml:space="preserve"> and </w:t>
      </w:r>
      <w:r w:rsidRPr="006770FA">
        <w:rPr>
          <w:rFonts w:eastAsia="Times New Roman"/>
          <w:bCs/>
          <w:szCs w:val="23"/>
          <w:lang w:val="en-IN" w:eastAsia="en-IN"/>
        </w:rPr>
        <w:t>Chi-Square tests</w:t>
      </w:r>
      <w:r w:rsidRPr="006770FA">
        <w:rPr>
          <w:rFonts w:eastAsia="Times New Roman"/>
          <w:szCs w:val="23"/>
          <w:lang w:val="en-IN" w:eastAsia="en-IN"/>
        </w:rPr>
        <w:t xml:space="preserve"> was conducted to examine the relationships between categorical and numerical variables. The </w:t>
      </w:r>
      <w:r w:rsidRPr="006770FA">
        <w:rPr>
          <w:rFonts w:eastAsia="Times New Roman"/>
          <w:bCs/>
          <w:szCs w:val="23"/>
          <w:lang w:val="en-IN" w:eastAsia="en-IN"/>
        </w:rPr>
        <w:t>ANOVA test</w:t>
      </w:r>
      <w:r w:rsidRPr="006770FA">
        <w:rPr>
          <w:rFonts w:eastAsia="Times New Roman"/>
          <w:szCs w:val="23"/>
          <w:lang w:val="en-IN" w:eastAsia="en-IN"/>
        </w:rPr>
        <w:t xml:space="preserve"> compared average </w:t>
      </w:r>
      <w:r w:rsidRPr="006770FA">
        <w:rPr>
          <w:rFonts w:eastAsia="Times New Roman"/>
          <w:bCs/>
          <w:szCs w:val="23"/>
          <w:lang w:val="en-IN" w:eastAsia="en-IN"/>
        </w:rPr>
        <w:t>price</w:t>
      </w:r>
      <w:r w:rsidRPr="006770FA">
        <w:rPr>
          <w:rFonts w:eastAsia="Times New Roman"/>
          <w:szCs w:val="23"/>
          <w:lang w:val="en-IN" w:eastAsia="en-IN"/>
        </w:rPr>
        <w:t xml:space="preserve"> across different </w:t>
      </w:r>
      <w:r w:rsidRPr="006770FA">
        <w:rPr>
          <w:rFonts w:eastAsia="Times New Roman"/>
          <w:bCs/>
          <w:szCs w:val="23"/>
          <w:lang w:val="en-IN" w:eastAsia="en-IN"/>
        </w:rPr>
        <w:t>device brands</w:t>
      </w:r>
      <w:r w:rsidRPr="006770FA">
        <w:rPr>
          <w:rFonts w:eastAsia="Times New Roman"/>
          <w:szCs w:val="23"/>
          <w:lang w:val="en-IN" w:eastAsia="en-IN"/>
        </w:rPr>
        <w:t xml:space="preserve"> and found significant variation, suggesting that </w:t>
      </w:r>
      <w:r w:rsidRPr="006770FA">
        <w:rPr>
          <w:rFonts w:eastAsia="Times New Roman"/>
          <w:bCs/>
          <w:szCs w:val="23"/>
          <w:lang w:val="en-IN" w:eastAsia="en-IN"/>
        </w:rPr>
        <w:t>brand choice directly influences device cost</w:t>
      </w:r>
      <w:r w:rsidRPr="006770FA">
        <w:rPr>
          <w:rFonts w:eastAsia="Times New Roman"/>
          <w:szCs w:val="23"/>
          <w:lang w:val="en-IN" w:eastAsia="en-IN"/>
        </w:rPr>
        <w:t xml:space="preserve">. On the other hand, the </w:t>
      </w:r>
      <w:r w:rsidRPr="006770FA">
        <w:rPr>
          <w:rFonts w:eastAsia="Times New Roman"/>
          <w:bCs/>
          <w:szCs w:val="23"/>
          <w:lang w:val="en-IN" w:eastAsia="en-IN"/>
        </w:rPr>
        <w:t>Chi-Square test</w:t>
      </w:r>
      <w:r w:rsidRPr="006770FA">
        <w:rPr>
          <w:rFonts w:eastAsia="Times New Roman"/>
          <w:szCs w:val="23"/>
          <w:lang w:val="en-IN" w:eastAsia="en-IN"/>
        </w:rPr>
        <w:t xml:space="preserve"> between </w:t>
      </w:r>
      <w:r w:rsidRPr="006770FA">
        <w:rPr>
          <w:rFonts w:eastAsia="Times New Roman"/>
          <w:bCs/>
          <w:szCs w:val="23"/>
          <w:lang w:val="en-IN" w:eastAsia="en-IN"/>
        </w:rPr>
        <w:t>device type (Laptop, Desktop, etc.)</w:t>
      </w:r>
      <w:r w:rsidRPr="006770FA">
        <w:rPr>
          <w:rFonts w:eastAsia="Times New Roman"/>
          <w:szCs w:val="23"/>
          <w:lang w:val="en-IN" w:eastAsia="en-IN"/>
        </w:rPr>
        <w:t xml:space="preserve"> and </w:t>
      </w:r>
      <w:r w:rsidRPr="006770FA">
        <w:rPr>
          <w:rFonts w:eastAsia="Times New Roman"/>
          <w:bCs/>
          <w:szCs w:val="23"/>
          <w:lang w:val="en-IN" w:eastAsia="en-IN"/>
        </w:rPr>
        <w:t>service status</w:t>
      </w:r>
      <w:r w:rsidRPr="006770FA">
        <w:rPr>
          <w:rFonts w:eastAsia="Times New Roman"/>
          <w:szCs w:val="23"/>
          <w:lang w:val="en-IN" w:eastAsia="en-IN"/>
        </w:rPr>
        <w:t xml:space="preserve"> showed no statistically significant relationship, implying that the probability of a device being in service does not depend solely on its type. These findings suggest that factors such as </w:t>
      </w:r>
      <w:r w:rsidRPr="006770FA">
        <w:rPr>
          <w:rFonts w:eastAsia="Times New Roman"/>
          <w:bCs/>
          <w:szCs w:val="23"/>
          <w:lang w:val="en-IN" w:eastAsia="en-IN"/>
        </w:rPr>
        <w:t>purchase year, warranty coverage, and device specifications</w:t>
      </w:r>
      <w:r w:rsidRPr="006770FA">
        <w:rPr>
          <w:rFonts w:eastAsia="Times New Roman"/>
          <w:szCs w:val="23"/>
          <w:lang w:val="en-IN" w:eastAsia="en-IN"/>
        </w:rPr>
        <w:t xml:space="preserve"> have a stronger influence on device longevity than category alone.</w:t>
      </w:r>
    </w:p>
    <w:p w14:paraId="69962C36" w14:textId="45A8E90B" w:rsidR="001A67FF" w:rsidRPr="001A67FF" w:rsidRDefault="001A67FF" w:rsidP="001A67FF">
      <w:pPr>
        <w:pStyle w:val="Heading1"/>
        <w:rPr>
          <w:rFonts w:eastAsia="Times New Roman"/>
          <w:lang w:val="en-IN" w:eastAsia="en-IN"/>
        </w:rPr>
      </w:pPr>
      <w:r w:rsidRPr="001A67FF">
        <w:rPr>
          <w:rFonts w:eastAsia="Times New Roman"/>
          <w:lang w:val="en-IN" w:eastAsia="en-IN"/>
        </w:rPr>
        <w:t>4. Conclusions</w:t>
      </w:r>
      <w:bookmarkEnd w:id="4"/>
    </w:p>
    <w:p w14:paraId="49EDE514" w14:textId="77777777" w:rsidR="006770FA" w:rsidRPr="006770FA" w:rsidRDefault="006770FA" w:rsidP="006770FA">
      <w:pPr>
        <w:spacing w:after="0" w:line="240" w:lineRule="auto"/>
        <w:jc w:val="left"/>
        <w:rPr>
          <w:lang w:val="en-IN"/>
        </w:rPr>
      </w:pPr>
      <w:r w:rsidRPr="006770FA">
        <w:rPr>
          <w:lang w:val="en-IN"/>
        </w:rPr>
        <w:t xml:space="preserve">This analysis revealed that the </w:t>
      </w:r>
      <w:r w:rsidRPr="006770FA">
        <w:rPr>
          <w:b/>
          <w:bCs/>
          <w:lang w:val="en-IN"/>
        </w:rPr>
        <w:t>primary factors influencing a device’s service status</w:t>
      </w:r>
      <w:r w:rsidRPr="006770FA">
        <w:rPr>
          <w:lang w:val="en-IN"/>
        </w:rPr>
        <w:t xml:space="preserve"> are its </w:t>
      </w:r>
      <w:r w:rsidRPr="006770FA">
        <w:rPr>
          <w:b/>
          <w:bCs/>
          <w:lang w:val="en-IN"/>
        </w:rPr>
        <w:t>purchase year, warranty coverage, and technical specifications</w:t>
      </w:r>
      <w:r w:rsidRPr="006770FA">
        <w:rPr>
          <w:lang w:val="en-IN"/>
        </w:rPr>
        <w:t xml:space="preserve"> such as </w:t>
      </w:r>
      <w:r w:rsidRPr="006770FA">
        <w:rPr>
          <w:b/>
          <w:bCs/>
          <w:lang w:val="en-IN"/>
        </w:rPr>
        <w:t>RAM</w:t>
      </w:r>
      <w:r w:rsidRPr="006770FA">
        <w:rPr>
          <w:lang w:val="en-IN"/>
        </w:rPr>
        <w:t xml:space="preserve"> and </w:t>
      </w:r>
      <w:r w:rsidRPr="006770FA">
        <w:rPr>
          <w:b/>
          <w:bCs/>
          <w:lang w:val="en-IN"/>
        </w:rPr>
        <w:t>storage capacity</w:t>
      </w:r>
      <w:r w:rsidRPr="006770FA">
        <w:rPr>
          <w:lang w:val="en-IN"/>
        </w:rPr>
        <w:t xml:space="preserve">. Devices that were </w:t>
      </w:r>
      <w:r w:rsidRPr="006770FA">
        <w:rPr>
          <w:b/>
          <w:bCs/>
          <w:lang w:val="en-IN"/>
        </w:rPr>
        <w:t>newer, equipped with higher RAM, and under valid warranty periods</w:t>
      </w:r>
      <w:r w:rsidRPr="006770FA">
        <w:rPr>
          <w:lang w:val="en-IN"/>
        </w:rPr>
        <w:t xml:space="preserve"> were more likely to remain operational. The regression model confirmed these relationships, showing that device performance and service longevity are strongly affected by technical quality and age.</w:t>
      </w:r>
    </w:p>
    <w:p w14:paraId="467A0502" w14:textId="77777777" w:rsidR="006770FA" w:rsidRPr="006770FA" w:rsidRDefault="006770FA" w:rsidP="006770FA">
      <w:pPr>
        <w:spacing w:after="0" w:line="240" w:lineRule="auto"/>
        <w:jc w:val="left"/>
        <w:rPr>
          <w:lang w:val="en-IN"/>
        </w:rPr>
      </w:pPr>
      <w:r w:rsidRPr="006770FA">
        <w:rPr>
          <w:lang w:val="en-IN"/>
        </w:rPr>
        <w:t xml:space="preserve">While the </w:t>
      </w:r>
      <w:r w:rsidRPr="006770FA">
        <w:rPr>
          <w:b/>
          <w:bCs/>
          <w:lang w:val="en-IN"/>
        </w:rPr>
        <w:t>brand and device type</w:t>
      </w:r>
      <w:r w:rsidRPr="006770FA">
        <w:rPr>
          <w:lang w:val="en-IN"/>
        </w:rPr>
        <w:t xml:space="preserve"> (Laptop or Desktop) contributed to some variation in </w:t>
      </w:r>
      <w:r w:rsidRPr="006770FA">
        <w:rPr>
          <w:b/>
          <w:bCs/>
          <w:lang w:val="en-IN"/>
        </w:rPr>
        <w:t>price and maintenance trends</w:t>
      </w:r>
      <w:r w:rsidRPr="006770FA">
        <w:rPr>
          <w:lang w:val="en-IN"/>
        </w:rPr>
        <w:t xml:space="preserve">, they were not the strongest predictors of long-term usability. Instead, </w:t>
      </w:r>
      <w:r w:rsidRPr="006770FA">
        <w:rPr>
          <w:b/>
          <w:bCs/>
          <w:lang w:val="en-IN"/>
        </w:rPr>
        <w:t>timely procurement and consistent maintenance</w:t>
      </w:r>
      <w:r w:rsidRPr="006770FA">
        <w:rPr>
          <w:lang w:val="en-IN"/>
        </w:rPr>
        <w:t xml:space="preserve"> appear to be the key drivers of device reliability.</w:t>
      </w:r>
    </w:p>
    <w:p w14:paraId="75BBC90D" w14:textId="48D51A54" w:rsidR="001A67FF" w:rsidRPr="001A67FF" w:rsidRDefault="001A67FF" w:rsidP="001A67FF">
      <w:pPr>
        <w:spacing w:after="0" w:line="240" w:lineRule="auto"/>
        <w:jc w:val="left"/>
        <w:rPr>
          <w:rFonts w:eastAsia="Times New Roman" w:cs="Times New Roman"/>
          <w:szCs w:val="24"/>
          <w:lang w:val="en-IN" w:eastAsia="en-IN"/>
        </w:rPr>
      </w:pPr>
    </w:p>
    <w:p w14:paraId="401CED23" w14:textId="325FECD9" w:rsidR="001A67FF" w:rsidRPr="001A67FF" w:rsidRDefault="001A67FF" w:rsidP="001A67FF">
      <w:pPr>
        <w:pStyle w:val="Heading1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br w:type="column"/>
      </w:r>
      <w:bookmarkStart w:id="5" w:name="_Toc213893126"/>
      <w:r w:rsidRPr="001A67FF">
        <w:rPr>
          <w:rFonts w:eastAsia="Times New Roman"/>
          <w:lang w:val="en-IN" w:eastAsia="en-IN"/>
        </w:rPr>
        <w:t>5. References</w:t>
      </w:r>
      <w:bookmarkEnd w:id="5"/>
    </w:p>
    <w:p w14:paraId="68FE39FC" w14:textId="77777777" w:rsidR="006770FA" w:rsidRPr="006770FA" w:rsidRDefault="006770FA" w:rsidP="006770FA">
      <w:pPr>
        <w:pStyle w:val="Heading1"/>
        <w:rPr>
          <w:rFonts w:eastAsia="Times New Roman" w:cs="Times New Roman"/>
          <w:szCs w:val="24"/>
          <w:lang w:val="en-IN" w:eastAsia="en-IN"/>
        </w:rPr>
      </w:pPr>
      <w:r w:rsidRPr="006770FA">
        <w:rPr>
          <w:rFonts w:eastAsia="Times New Roman" w:cs="Times New Roman"/>
          <w:szCs w:val="24"/>
          <w:lang w:val="en-IN" w:eastAsia="en-IN"/>
        </w:rPr>
        <w:t xml:space="preserve">Cody, R. (2021). </w:t>
      </w:r>
      <w:r w:rsidRPr="006770FA">
        <w:rPr>
          <w:rFonts w:eastAsia="Times New Roman" w:cs="Times New Roman"/>
          <w:i/>
          <w:iCs/>
          <w:szCs w:val="24"/>
          <w:lang w:val="en-IN" w:eastAsia="en-IN"/>
        </w:rPr>
        <w:t>A Gentle Introduction to Statistics Using SAS Studio in the Cloud.</w:t>
      </w:r>
      <w:r w:rsidRPr="006770FA">
        <w:rPr>
          <w:rFonts w:eastAsia="Times New Roman" w:cs="Times New Roman"/>
          <w:szCs w:val="24"/>
          <w:lang w:val="en-IN" w:eastAsia="en-IN"/>
        </w:rPr>
        <w:t xml:space="preserve"> [Online]. Available at: </w:t>
      </w:r>
      <w:hyperlink r:id="rId10" w:tgtFrame="_new" w:history="1">
        <w:r w:rsidRPr="006770FA">
          <w:rPr>
            <w:rStyle w:val="Hyperlink"/>
            <w:rFonts w:eastAsia="Times New Roman" w:cs="Times New Roman"/>
            <w:szCs w:val="24"/>
            <w:lang w:val="en-IN" w:eastAsia="en-IN"/>
          </w:rPr>
          <w:t>https://books.google.com/books?hl=en&amp;lr=&amp;id=kDO2DwAAQBAJ</w:t>
        </w:r>
      </w:hyperlink>
    </w:p>
    <w:p w14:paraId="7C036317" w14:textId="77777777" w:rsidR="006770FA" w:rsidRPr="006770FA" w:rsidRDefault="006770FA" w:rsidP="006770FA">
      <w:pPr>
        <w:pStyle w:val="Heading1"/>
        <w:rPr>
          <w:rFonts w:eastAsia="Times New Roman" w:cs="Times New Roman"/>
          <w:szCs w:val="24"/>
          <w:lang w:val="en-IN" w:eastAsia="en-IN"/>
        </w:rPr>
      </w:pPr>
      <w:r w:rsidRPr="006770FA">
        <w:rPr>
          <w:rFonts w:eastAsia="Times New Roman" w:cs="Times New Roman"/>
          <w:szCs w:val="24"/>
          <w:lang w:val="en-IN" w:eastAsia="en-IN"/>
        </w:rPr>
        <w:t xml:space="preserve">Duan, L., &amp; Da Xu, L. (2021). </w:t>
      </w:r>
      <w:r w:rsidRPr="006770FA">
        <w:rPr>
          <w:rFonts w:eastAsia="Times New Roman" w:cs="Times New Roman"/>
          <w:i/>
          <w:iCs/>
          <w:szCs w:val="24"/>
          <w:lang w:val="en-IN" w:eastAsia="en-IN"/>
        </w:rPr>
        <w:t>Data Analytics in Industry 4.0: A Survey.</w:t>
      </w:r>
      <w:r w:rsidRPr="006770FA">
        <w:rPr>
          <w:rFonts w:eastAsia="Times New Roman" w:cs="Times New Roman"/>
          <w:szCs w:val="24"/>
          <w:lang w:val="en-IN" w:eastAsia="en-IN"/>
        </w:rPr>
        <w:t xml:space="preserve"> </w:t>
      </w:r>
      <w:r w:rsidRPr="006770FA">
        <w:rPr>
          <w:rFonts w:eastAsia="Times New Roman" w:cs="Times New Roman"/>
          <w:i/>
          <w:iCs/>
          <w:szCs w:val="24"/>
          <w:lang w:val="en-IN" w:eastAsia="en-IN"/>
        </w:rPr>
        <w:t>Information Systems Frontiers,</w:t>
      </w:r>
      <w:r w:rsidRPr="006770FA">
        <w:rPr>
          <w:rFonts w:eastAsia="Times New Roman" w:cs="Times New Roman"/>
          <w:szCs w:val="24"/>
          <w:lang w:val="en-IN" w:eastAsia="en-IN"/>
        </w:rPr>
        <w:t xml:space="preserve"> 26. </w:t>
      </w:r>
      <w:hyperlink r:id="rId11" w:tgtFrame="_new" w:history="1">
        <w:r w:rsidRPr="006770FA">
          <w:rPr>
            <w:rStyle w:val="Hyperlink"/>
            <w:rFonts w:eastAsia="Times New Roman" w:cs="Times New Roman"/>
            <w:szCs w:val="24"/>
            <w:lang w:val="en-IN" w:eastAsia="en-IN"/>
          </w:rPr>
          <w:t>https://doi.org/10.1007/s10796-021-10190-0</w:t>
        </w:r>
      </w:hyperlink>
    </w:p>
    <w:p w14:paraId="28FD74CC" w14:textId="77777777" w:rsidR="006770FA" w:rsidRPr="006770FA" w:rsidRDefault="006770FA" w:rsidP="006770FA">
      <w:pPr>
        <w:pStyle w:val="Heading1"/>
        <w:rPr>
          <w:rFonts w:eastAsia="Times New Roman" w:cs="Times New Roman"/>
          <w:szCs w:val="24"/>
          <w:lang w:val="en-IN" w:eastAsia="en-IN"/>
        </w:rPr>
      </w:pPr>
      <w:r w:rsidRPr="006770FA">
        <w:rPr>
          <w:rFonts w:eastAsia="Times New Roman" w:cs="Times New Roman"/>
          <w:szCs w:val="24"/>
          <w:lang w:val="en-IN" w:eastAsia="en-IN"/>
        </w:rPr>
        <w:t xml:space="preserve">Healy, K. J. (2019). </w:t>
      </w:r>
      <w:r w:rsidRPr="006770FA">
        <w:rPr>
          <w:rFonts w:eastAsia="Times New Roman" w:cs="Times New Roman"/>
          <w:i/>
          <w:iCs/>
          <w:szCs w:val="24"/>
          <w:lang w:val="en-IN" w:eastAsia="en-IN"/>
        </w:rPr>
        <w:t>Data Visualization: A Practical Introduction.</w:t>
      </w:r>
      <w:r w:rsidRPr="006770FA">
        <w:rPr>
          <w:rFonts w:eastAsia="Times New Roman" w:cs="Times New Roman"/>
          <w:szCs w:val="24"/>
          <w:lang w:val="en-IN" w:eastAsia="en-IN"/>
        </w:rPr>
        <w:t xml:space="preserve"> Princeton; Oxford: Princeton University Press.</w:t>
      </w:r>
    </w:p>
    <w:p w14:paraId="1E76914D" w14:textId="77777777" w:rsidR="006770FA" w:rsidRPr="006770FA" w:rsidRDefault="006770FA" w:rsidP="006770FA">
      <w:pPr>
        <w:pStyle w:val="Heading1"/>
        <w:rPr>
          <w:rFonts w:eastAsia="Times New Roman" w:cs="Times New Roman"/>
          <w:szCs w:val="24"/>
          <w:lang w:val="en-IN" w:eastAsia="en-IN"/>
        </w:rPr>
      </w:pPr>
      <w:r w:rsidRPr="006770FA">
        <w:rPr>
          <w:rFonts w:eastAsia="Times New Roman" w:cs="Times New Roman"/>
          <w:szCs w:val="24"/>
          <w:lang w:val="en-IN" w:eastAsia="en-IN"/>
        </w:rPr>
        <w:t xml:space="preserve">Marasinghe, M. G., &amp; Koehler, K. J. (2018). </w:t>
      </w:r>
      <w:r w:rsidRPr="006770FA">
        <w:rPr>
          <w:rFonts w:eastAsia="Times New Roman" w:cs="Times New Roman"/>
          <w:i/>
          <w:iCs/>
          <w:szCs w:val="24"/>
          <w:lang w:val="en-IN" w:eastAsia="en-IN"/>
        </w:rPr>
        <w:t>Statistical Data Analysis Using SAS.</w:t>
      </w:r>
      <w:r w:rsidRPr="006770FA">
        <w:rPr>
          <w:rFonts w:eastAsia="Times New Roman" w:cs="Times New Roman"/>
          <w:szCs w:val="24"/>
          <w:lang w:val="en-IN" w:eastAsia="en-IN"/>
        </w:rPr>
        <w:t xml:space="preserve"> </w:t>
      </w:r>
      <w:r w:rsidRPr="006770FA">
        <w:rPr>
          <w:rFonts w:eastAsia="Times New Roman" w:cs="Times New Roman"/>
          <w:i/>
          <w:iCs/>
          <w:szCs w:val="24"/>
          <w:lang w:val="en-IN" w:eastAsia="en-IN"/>
        </w:rPr>
        <w:t>Springer Texts in Statistics.</w:t>
      </w:r>
      <w:r w:rsidRPr="006770FA">
        <w:rPr>
          <w:rFonts w:eastAsia="Times New Roman" w:cs="Times New Roman"/>
          <w:szCs w:val="24"/>
          <w:lang w:val="en-IN" w:eastAsia="en-IN"/>
        </w:rPr>
        <w:t xml:space="preserve"> Cham: Springer International Publishing. </w:t>
      </w:r>
      <w:hyperlink r:id="rId12" w:tgtFrame="_new" w:history="1">
        <w:r w:rsidRPr="006770FA">
          <w:rPr>
            <w:rStyle w:val="Hyperlink"/>
            <w:rFonts w:eastAsia="Times New Roman" w:cs="Times New Roman"/>
            <w:szCs w:val="24"/>
            <w:lang w:val="en-IN" w:eastAsia="en-IN"/>
          </w:rPr>
          <w:t>https://doi.org/10.1007/978-3-319-69239-5</w:t>
        </w:r>
      </w:hyperlink>
    </w:p>
    <w:p w14:paraId="5A84419E" w14:textId="13E95A09" w:rsidR="00710213" w:rsidRDefault="001A67FF" w:rsidP="00710213">
      <w:pPr>
        <w:pStyle w:val="Heading1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br w:type="column"/>
      </w:r>
      <w:bookmarkStart w:id="6" w:name="_Toc213893127"/>
      <w:r>
        <w:rPr>
          <w:rFonts w:eastAsia="Times New Roman"/>
          <w:lang w:val="en-IN" w:eastAsia="en-IN"/>
        </w:rPr>
        <w:t>Appendix</w:t>
      </w:r>
      <w:bookmarkEnd w:id="6"/>
    </w:p>
    <w:p w14:paraId="15E82345" w14:textId="6080D934" w:rsidR="00710213" w:rsidRDefault="00710213" w:rsidP="00710213">
      <w:pPr>
        <w:pStyle w:val="Heading2"/>
        <w:spacing w:before="0"/>
      </w:pPr>
      <w:bookmarkStart w:id="7" w:name="_Toc213893128"/>
      <w:r>
        <w:t>A1. Exported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rPr>
          <w:spacing w:val="-5"/>
        </w:rPr>
        <w:t>Run</w:t>
      </w:r>
      <w:bookmarkEnd w:id="7"/>
    </w:p>
    <w:p w14:paraId="059DC30B" w14:textId="77777777" w:rsidR="00710213" w:rsidRDefault="00710213" w:rsidP="00710213">
      <w:pPr>
        <w:pStyle w:val="BodyText"/>
        <w:spacing w:before="43"/>
        <w:ind w:left="360"/>
      </w:pPr>
      <w:r>
        <w:t>Exported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SAS</w:t>
      </w:r>
      <w:r>
        <w:rPr>
          <w:spacing w:val="-5"/>
        </w:rPr>
        <w:t xml:space="preserve"> </w:t>
      </w:r>
      <w:r>
        <w:rPr>
          <w:spacing w:val="-2"/>
        </w:rPr>
        <w:t>Studio:</w:t>
      </w:r>
    </w:p>
    <w:p w14:paraId="10504096" w14:textId="4A199C7F" w:rsidR="00710213" w:rsidRDefault="00710213" w:rsidP="00710213">
      <w:pPr>
        <w:pStyle w:val="BodyText"/>
        <w:spacing w:before="13"/>
        <w:rPr>
          <w:sz w:val="20"/>
        </w:rPr>
      </w:pPr>
    </w:p>
    <w:p w14:paraId="7CFDDF5E" w14:textId="77777777" w:rsidR="00710213" w:rsidRDefault="00710213" w:rsidP="00710213">
      <w:pPr>
        <w:pStyle w:val="BodyText"/>
        <w:spacing w:before="112"/>
        <w:rPr>
          <w:rFonts w:ascii="Segoe UI"/>
          <w:sz w:val="16"/>
        </w:rPr>
      </w:pPr>
    </w:p>
    <w:p w14:paraId="326F118F" w14:textId="53959099" w:rsidR="00710213" w:rsidRDefault="00710213" w:rsidP="00710213">
      <w:pPr>
        <w:pStyle w:val="BodyText"/>
        <w:ind w:left="360"/>
      </w:pPr>
      <w:r>
        <w:t>And</w:t>
      </w:r>
      <w:r>
        <w:rPr>
          <w:spacing w:val="-5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.sas</w:t>
      </w:r>
      <w:r>
        <w:rPr>
          <w:spacing w:val="-6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7A2FC6BC" w14:textId="2BD91CF8" w:rsidR="00710213" w:rsidRDefault="00710213" w:rsidP="00710213">
      <w:pPr>
        <w:rPr>
          <w:lang w:val="en-IN" w:eastAsia="en-IN"/>
        </w:rPr>
      </w:pPr>
    </w:p>
    <w:p w14:paraId="43391256" w14:textId="75B5F3E0" w:rsidR="00710213" w:rsidRDefault="00710213" w:rsidP="00710213">
      <w:pPr>
        <w:pStyle w:val="Heading2"/>
      </w:pPr>
      <w:bookmarkStart w:id="8" w:name="_Toc213893129"/>
      <w:r>
        <w:t>A2.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 xml:space="preserve">Cleaning, </w:t>
      </w:r>
      <w: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 and EDA</w:t>
      </w:r>
      <w:bookmarkEnd w:id="8"/>
      <w:r w:rsidRPr="00710213">
        <w:t xml:space="preserve"> </w:t>
      </w:r>
    </w:p>
    <w:p w14:paraId="482FED01" w14:textId="60C7A2D8" w:rsidR="006770FA" w:rsidRPr="006770FA" w:rsidRDefault="00DC0B4C" w:rsidP="006770FA">
      <w:r>
        <w:rPr>
          <w:noProof/>
        </w:rPr>
        <w:drawing>
          <wp:inline distT="0" distB="0" distL="0" distR="0" wp14:anchorId="09D57FD5" wp14:editId="65C8AC63">
            <wp:extent cx="6273429" cy="2851150"/>
            <wp:effectExtent l="0" t="0" r="0" b="6350"/>
            <wp:docPr id="55704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182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AADA" w14:textId="2B15B494" w:rsidR="00710213" w:rsidRDefault="00DC0B4C" w:rsidP="00710213">
      <w:r>
        <w:rPr>
          <w:noProof/>
        </w:rPr>
        <w:drawing>
          <wp:inline distT="0" distB="0" distL="0" distR="0" wp14:anchorId="03236280" wp14:editId="12CBAF6D">
            <wp:extent cx="2628900" cy="3302000"/>
            <wp:effectExtent l="0" t="0" r="0" b="0"/>
            <wp:docPr id="19406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A0D2" w14:textId="6B98708E" w:rsidR="00710213" w:rsidRDefault="00820DC2" w:rsidP="00710213">
      <w:pPr>
        <w:jc w:val="center"/>
      </w:pPr>
      <w:r>
        <w:rPr>
          <w:noProof/>
        </w:rPr>
        <w:drawing>
          <wp:inline distT="0" distB="0" distL="0" distR="0" wp14:anchorId="43F2266F" wp14:editId="33831E3E">
            <wp:extent cx="3780155" cy="2749550"/>
            <wp:effectExtent l="0" t="0" r="0" b="0"/>
            <wp:docPr id="1558759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300" cy="276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D5CD" w14:textId="5E004FBC" w:rsidR="00710213" w:rsidRDefault="00D77EC0" w:rsidP="00710213">
      <w:pPr>
        <w:jc w:val="center"/>
      </w:pPr>
      <w:r>
        <w:rPr>
          <w:noProof/>
        </w:rPr>
        <w:drawing>
          <wp:inline distT="0" distB="0" distL="0" distR="0" wp14:anchorId="69198705" wp14:editId="7DAC81E6">
            <wp:extent cx="3968750" cy="1054100"/>
            <wp:effectExtent l="0" t="0" r="0" b="0"/>
            <wp:docPr id="1011474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AD6C" w14:textId="0B294954" w:rsidR="00710213" w:rsidRDefault="00D77EC0" w:rsidP="00710213">
      <w:pPr>
        <w:jc w:val="center"/>
      </w:pPr>
      <w:r>
        <w:rPr>
          <w:noProof/>
        </w:rPr>
        <w:drawing>
          <wp:inline distT="0" distB="0" distL="0" distR="0" wp14:anchorId="6DDB315B" wp14:editId="4829EB00">
            <wp:extent cx="3968750" cy="1041400"/>
            <wp:effectExtent l="0" t="0" r="0" b="6350"/>
            <wp:docPr id="902174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64895" w14:textId="7ED5B572" w:rsidR="00710213" w:rsidRDefault="00D77EC0" w:rsidP="00710213">
      <w:pPr>
        <w:jc w:val="center"/>
      </w:pPr>
      <w:r>
        <w:rPr>
          <w:noProof/>
        </w:rPr>
        <w:drawing>
          <wp:inline distT="0" distB="0" distL="0" distR="0" wp14:anchorId="33734C68" wp14:editId="28667CFD">
            <wp:extent cx="2857500" cy="4292600"/>
            <wp:effectExtent l="0" t="0" r="0" b="0"/>
            <wp:docPr id="1023477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930B9" w14:textId="29FCA706" w:rsidR="00710213" w:rsidRDefault="009152F3" w:rsidP="00710213">
      <w:pPr>
        <w:jc w:val="center"/>
      </w:pPr>
      <w:r>
        <w:rPr>
          <w:noProof/>
        </w:rPr>
        <w:drawing>
          <wp:inline distT="0" distB="0" distL="0" distR="0" wp14:anchorId="0056A50E" wp14:editId="11955C25">
            <wp:extent cx="8274050" cy="5073650"/>
            <wp:effectExtent l="0" t="0" r="0" b="0"/>
            <wp:docPr id="1529477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4050" cy="507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7BCD" w14:textId="44193208" w:rsidR="00710213" w:rsidRDefault="009152F3" w:rsidP="00710213">
      <w:pPr>
        <w:jc w:val="center"/>
      </w:pPr>
      <w:r>
        <w:rPr>
          <w:noProof/>
        </w:rPr>
        <w:drawing>
          <wp:inline distT="0" distB="0" distL="0" distR="0" wp14:anchorId="1294A65E" wp14:editId="6C423C89">
            <wp:extent cx="2146300" cy="4540250"/>
            <wp:effectExtent l="0" t="0" r="6350" b="0"/>
            <wp:docPr id="742066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CDB6A" w14:textId="29507A93" w:rsidR="00710213" w:rsidRDefault="00C33A58" w:rsidP="00710213">
      <w:pPr>
        <w:jc w:val="center"/>
      </w:pPr>
      <w:r>
        <w:rPr>
          <w:noProof/>
        </w:rPr>
        <w:drawing>
          <wp:inline distT="0" distB="0" distL="0" distR="0" wp14:anchorId="7BD75AF5" wp14:editId="3526B73D">
            <wp:extent cx="4362450" cy="4572000"/>
            <wp:effectExtent l="0" t="0" r="0" b="0"/>
            <wp:docPr id="1296229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48A7" w14:textId="58D1E2D7" w:rsidR="00710213" w:rsidRDefault="00C33A58" w:rsidP="00710213">
      <w:pPr>
        <w:jc w:val="center"/>
      </w:pPr>
      <w:r>
        <w:rPr>
          <w:noProof/>
        </w:rPr>
        <w:drawing>
          <wp:inline distT="0" distB="0" distL="0" distR="0" wp14:anchorId="66E7C272" wp14:editId="1C5A8CA2">
            <wp:extent cx="2374900" cy="4597400"/>
            <wp:effectExtent l="0" t="0" r="6350" b="0"/>
            <wp:docPr id="16908640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2633" w14:textId="7E5AF564" w:rsidR="00710213" w:rsidRDefault="00C33A58" w:rsidP="00710213">
      <w:pPr>
        <w:jc w:val="center"/>
      </w:pPr>
      <w:r>
        <w:rPr>
          <w:noProof/>
        </w:rPr>
        <w:drawing>
          <wp:inline distT="0" distB="0" distL="0" distR="0" wp14:anchorId="384C93F9" wp14:editId="7B54C6C9">
            <wp:extent cx="4210050" cy="4400550"/>
            <wp:effectExtent l="0" t="0" r="0" b="0"/>
            <wp:docPr id="9396805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97B4D" w14:textId="0C6400A1" w:rsidR="00710213" w:rsidRDefault="00F0331A" w:rsidP="00710213">
      <w:pPr>
        <w:jc w:val="center"/>
      </w:pPr>
      <w:r>
        <w:rPr>
          <w:noProof/>
        </w:rPr>
        <w:drawing>
          <wp:inline distT="0" distB="0" distL="0" distR="0" wp14:anchorId="2106FC52" wp14:editId="13D5CE9C">
            <wp:extent cx="2260600" cy="4635500"/>
            <wp:effectExtent l="0" t="0" r="6350" b="0"/>
            <wp:docPr id="716861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BD73" w14:textId="3A8138CE" w:rsidR="00710213" w:rsidRDefault="00F0331A" w:rsidP="00710213">
      <w:pPr>
        <w:jc w:val="center"/>
      </w:pPr>
      <w:r>
        <w:rPr>
          <w:noProof/>
        </w:rPr>
        <w:drawing>
          <wp:inline distT="0" distB="0" distL="0" distR="0" wp14:anchorId="1D5B045E" wp14:editId="11530F5E">
            <wp:extent cx="4229100" cy="4552950"/>
            <wp:effectExtent l="0" t="0" r="0" b="0"/>
            <wp:docPr id="10125326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646B4" w14:textId="5A7ABEFA" w:rsidR="00710213" w:rsidRDefault="00F0331A" w:rsidP="00710213">
      <w:pPr>
        <w:jc w:val="center"/>
      </w:pPr>
      <w:r>
        <w:rPr>
          <w:noProof/>
        </w:rPr>
        <w:drawing>
          <wp:inline distT="0" distB="0" distL="0" distR="0" wp14:anchorId="75304580" wp14:editId="61D243AA">
            <wp:extent cx="2298700" cy="4552950"/>
            <wp:effectExtent l="0" t="0" r="6350" b="0"/>
            <wp:docPr id="1452672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3383" w14:textId="5AC55D5A" w:rsidR="00710213" w:rsidRDefault="00C136D8" w:rsidP="00710213">
      <w:pPr>
        <w:jc w:val="center"/>
      </w:pPr>
      <w:r>
        <w:rPr>
          <w:noProof/>
        </w:rPr>
        <w:drawing>
          <wp:inline distT="0" distB="0" distL="0" distR="0" wp14:anchorId="1D7DE996" wp14:editId="402EB43D">
            <wp:extent cx="3111500" cy="3911600"/>
            <wp:effectExtent l="0" t="0" r="0" b="0"/>
            <wp:docPr id="21214896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BF96" w14:textId="4FA1136B" w:rsidR="00710213" w:rsidRDefault="00C136D8" w:rsidP="00710213">
      <w:pPr>
        <w:jc w:val="center"/>
      </w:pPr>
      <w:r>
        <w:rPr>
          <w:noProof/>
        </w:rPr>
        <w:drawing>
          <wp:inline distT="0" distB="0" distL="0" distR="0" wp14:anchorId="4AF327D2" wp14:editId="05F62975">
            <wp:extent cx="2247900" cy="2870200"/>
            <wp:effectExtent l="0" t="0" r="0" b="6350"/>
            <wp:docPr id="4272219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F2233" w14:textId="7A68CCAD" w:rsidR="00710213" w:rsidRDefault="00CB58C1" w:rsidP="00710213">
      <w:pPr>
        <w:jc w:val="center"/>
      </w:pPr>
      <w:r>
        <w:rPr>
          <w:noProof/>
        </w:rPr>
        <w:drawing>
          <wp:inline distT="0" distB="0" distL="0" distR="0" wp14:anchorId="21AF6B55" wp14:editId="6AF2A9CB">
            <wp:extent cx="1536700" cy="3454400"/>
            <wp:effectExtent l="0" t="0" r="6350" b="0"/>
            <wp:docPr id="19500889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C5F0" w14:textId="53318ED1" w:rsidR="00710213" w:rsidRDefault="004937C8" w:rsidP="00710213">
      <w:pPr>
        <w:jc w:val="center"/>
      </w:pPr>
      <w:r>
        <w:rPr>
          <w:noProof/>
        </w:rPr>
        <w:drawing>
          <wp:inline distT="0" distB="0" distL="0" distR="0" wp14:anchorId="5157DC6D" wp14:editId="7294D80E">
            <wp:extent cx="4362450" cy="3314700"/>
            <wp:effectExtent l="0" t="0" r="0" b="0"/>
            <wp:docPr id="10938089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449D" w14:textId="43864417" w:rsidR="00710213" w:rsidRDefault="00693BC1" w:rsidP="00710213">
      <w:pPr>
        <w:jc w:val="center"/>
      </w:pPr>
      <w:r>
        <w:rPr>
          <w:noProof/>
        </w:rPr>
        <w:drawing>
          <wp:inline distT="0" distB="0" distL="0" distR="0" wp14:anchorId="1653CC43" wp14:editId="674E57AC">
            <wp:extent cx="2641600" cy="3289300"/>
            <wp:effectExtent l="0" t="0" r="6350" b="6350"/>
            <wp:docPr id="15745048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17FE5" w14:textId="596E63D0" w:rsidR="00710213" w:rsidRDefault="00693BC1" w:rsidP="00710213">
      <w:pPr>
        <w:jc w:val="center"/>
      </w:pPr>
      <w:r>
        <w:rPr>
          <w:noProof/>
        </w:rPr>
        <w:drawing>
          <wp:inline distT="0" distB="0" distL="0" distR="0" wp14:anchorId="262B90A2" wp14:editId="2594D2F9">
            <wp:extent cx="1454150" cy="3403600"/>
            <wp:effectExtent l="0" t="0" r="0" b="6350"/>
            <wp:docPr id="9518160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4472" w14:textId="6CED9527" w:rsidR="00710213" w:rsidRDefault="00693BC1" w:rsidP="00710213">
      <w:pPr>
        <w:jc w:val="center"/>
      </w:pPr>
      <w:r>
        <w:rPr>
          <w:noProof/>
        </w:rPr>
        <w:drawing>
          <wp:inline distT="0" distB="0" distL="0" distR="0" wp14:anchorId="31959F70" wp14:editId="0AEE2427">
            <wp:extent cx="2705100" cy="3390900"/>
            <wp:effectExtent l="0" t="0" r="0" b="0"/>
            <wp:docPr id="17522514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62EF" w14:textId="4A0E398C" w:rsidR="00710213" w:rsidRDefault="00AE0D7F" w:rsidP="00710213">
      <w:pPr>
        <w:jc w:val="center"/>
      </w:pPr>
      <w:r>
        <w:rPr>
          <w:noProof/>
        </w:rPr>
        <w:drawing>
          <wp:inline distT="0" distB="0" distL="0" distR="0" wp14:anchorId="62846B28" wp14:editId="58BF9D9B">
            <wp:extent cx="1727200" cy="3365500"/>
            <wp:effectExtent l="0" t="0" r="6350" b="6350"/>
            <wp:docPr id="10831667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0349" w14:textId="32C51361" w:rsidR="00710213" w:rsidRDefault="00AE0D7F" w:rsidP="00710213">
      <w:pPr>
        <w:jc w:val="center"/>
      </w:pPr>
      <w:r>
        <w:rPr>
          <w:noProof/>
        </w:rPr>
        <w:drawing>
          <wp:inline distT="0" distB="0" distL="0" distR="0" wp14:anchorId="4FF76BD2" wp14:editId="6F9E9B9F">
            <wp:extent cx="2692400" cy="3276600"/>
            <wp:effectExtent l="0" t="0" r="0" b="0"/>
            <wp:docPr id="14278729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3876D" w14:textId="65623893" w:rsidR="00710213" w:rsidRPr="00710213" w:rsidRDefault="00AE0D7F" w:rsidP="00710213">
      <w:r>
        <w:t xml:space="preserve">                                                                                                                                                           </w:t>
      </w:r>
      <w:r w:rsidR="00014CD1">
        <w:rPr>
          <w:noProof/>
        </w:rPr>
        <w:drawing>
          <wp:inline distT="0" distB="0" distL="0" distR="0" wp14:anchorId="2A6605B5" wp14:editId="781C0113">
            <wp:extent cx="1638300" cy="3403600"/>
            <wp:effectExtent l="0" t="0" r="0" b="6350"/>
            <wp:docPr id="4403714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C9468" w14:textId="0CC33B63" w:rsidR="001A67FF" w:rsidRDefault="006F2342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133A27A" wp14:editId="3658EE85">
            <wp:extent cx="2819400" cy="3403600"/>
            <wp:effectExtent l="0" t="0" r="0" b="6350"/>
            <wp:docPr id="5052453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74BC" w14:textId="0CB3C96C" w:rsidR="00710213" w:rsidRDefault="006F2342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D7D04B4" wp14:editId="0ED7ED35">
            <wp:extent cx="1841500" cy="4121150"/>
            <wp:effectExtent l="0" t="0" r="6350" b="0"/>
            <wp:docPr id="19629872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9AC3" w14:textId="276CB921" w:rsidR="00710213" w:rsidRDefault="007D7820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E697718" wp14:editId="3AD20DEB">
            <wp:extent cx="2787650" cy="3282950"/>
            <wp:effectExtent l="0" t="0" r="0" b="0"/>
            <wp:docPr id="19577920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DBF8" w14:textId="776EF0A3" w:rsidR="00710213" w:rsidRDefault="007D7820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20014EA8" wp14:editId="4C9E7EAF">
            <wp:extent cx="1663700" cy="4095750"/>
            <wp:effectExtent l="0" t="0" r="0" b="0"/>
            <wp:docPr id="4647905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ECB0" w14:textId="4C506D89" w:rsidR="00710213" w:rsidRDefault="00223EA9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0B02538E" wp14:editId="5310F33E">
            <wp:extent cx="3606800" cy="3289300"/>
            <wp:effectExtent l="0" t="0" r="0" b="6350"/>
            <wp:docPr id="189639571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1040F" w14:textId="6A3E22D2" w:rsidR="00710213" w:rsidRDefault="008803B2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C0040A9" wp14:editId="7BF467C6">
            <wp:extent cx="2641600" cy="4425950"/>
            <wp:effectExtent l="0" t="0" r="6350" b="0"/>
            <wp:docPr id="11999908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30FD8" w14:textId="641843F0" w:rsidR="00710213" w:rsidRDefault="008803B2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0AE92CF7" wp14:editId="24441CF9">
            <wp:extent cx="7315200" cy="4610100"/>
            <wp:effectExtent l="0" t="0" r="0" b="0"/>
            <wp:docPr id="53118034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A2E0" w14:textId="40C6F9D3" w:rsidR="00710213" w:rsidRDefault="000F615C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503E9F21" wp14:editId="7B9290B9">
            <wp:extent cx="2590800" cy="3302000"/>
            <wp:effectExtent l="0" t="0" r="0" b="0"/>
            <wp:docPr id="9607776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4A53" w14:textId="422BDC50" w:rsidR="00710213" w:rsidRDefault="000F615C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71D98FDF" wp14:editId="337C49E6">
            <wp:extent cx="1689100" cy="3282950"/>
            <wp:effectExtent l="0" t="0" r="6350" b="0"/>
            <wp:docPr id="14566522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328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E1253" w14:textId="0BEC4040" w:rsidR="00710213" w:rsidRDefault="000F615C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4C23704E" wp14:editId="22ED7D4A">
            <wp:extent cx="5238750" cy="3816350"/>
            <wp:effectExtent l="0" t="0" r="0" b="0"/>
            <wp:docPr id="211137728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5F4E4" w14:textId="5AB04C49" w:rsidR="00710213" w:rsidRDefault="007A456E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0185964A" wp14:editId="42A8A435">
            <wp:extent cx="2844800" cy="3403600"/>
            <wp:effectExtent l="0" t="0" r="0" b="6350"/>
            <wp:docPr id="742303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6309" w14:textId="2B71E5A0" w:rsidR="00710213" w:rsidRDefault="005F719A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1663A65" wp14:editId="11D17493">
            <wp:extent cx="5162550" cy="3981450"/>
            <wp:effectExtent l="0" t="0" r="0" b="0"/>
            <wp:docPr id="193013044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698F" w14:textId="74EBF6F0" w:rsidR="00710213" w:rsidRDefault="005F719A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222382C0" wp14:editId="74BF960A">
            <wp:extent cx="3695700" cy="3365500"/>
            <wp:effectExtent l="0" t="0" r="0" b="6350"/>
            <wp:docPr id="26523242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3E9F" w14:textId="6893E37C" w:rsidR="00710213" w:rsidRDefault="001A61FF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481B7F9E" wp14:editId="496CA8C8">
            <wp:extent cx="9810750" cy="3663950"/>
            <wp:effectExtent l="0" t="0" r="0" b="0"/>
            <wp:docPr id="209052340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27891" w14:textId="427FFC60" w:rsidR="00710213" w:rsidRDefault="001A61FF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10B7BDAA" wp14:editId="0FBF8C8F">
            <wp:extent cx="3752850" cy="3683000"/>
            <wp:effectExtent l="0" t="0" r="0" b="0"/>
            <wp:docPr id="2669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7F1E" w14:textId="720EB355" w:rsidR="00710213" w:rsidRDefault="00B90ACD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0C29F7FE" wp14:editId="5211058C">
            <wp:extent cx="5905500" cy="3930650"/>
            <wp:effectExtent l="0" t="0" r="0" b="0"/>
            <wp:docPr id="23172187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D4B0" w14:textId="798E5C21" w:rsidR="00710213" w:rsidRDefault="00B90ACD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12DB7FE" wp14:editId="65B2059E">
            <wp:extent cx="5543550" cy="4102100"/>
            <wp:effectExtent l="0" t="0" r="0" b="0"/>
            <wp:docPr id="19488112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10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154B" w14:textId="10155578" w:rsidR="007414EF" w:rsidRDefault="007414EF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</w:p>
    <w:p w14:paraId="06188E0B" w14:textId="54CC101D" w:rsidR="007414EF" w:rsidRDefault="00B90ACD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6637678" wp14:editId="509DE7A2">
            <wp:extent cx="5359400" cy="4057650"/>
            <wp:effectExtent l="0" t="0" r="0" b="0"/>
            <wp:docPr id="109848805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CAD1" w14:textId="50BFD3E1" w:rsidR="007414EF" w:rsidRDefault="00FF57BC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054C4E42" wp14:editId="4AB9B0C8">
            <wp:extent cx="5048250" cy="3835400"/>
            <wp:effectExtent l="0" t="0" r="0" b="0"/>
            <wp:docPr id="1417296552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4EA3" w14:textId="0DBC6E16" w:rsidR="007414EF" w:rsidRDefault="00EC26FE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1B01832A" wp14:editId="1A216215">
            <wp:extent cx="5245100" cy="3905250"/>
            <wp:effectExtent l="0" t="0" r="0" b="0"/>
            <wp:docPr id="65593666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C551" w14:textId="35DCD99D" w:rsidR="007414EF" w:rsidRDefault="00EC26FE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6645C704" wp14:editId="1A833033">
            <wp:extent cx="5454650" cy="3968750"/>
            <wp:effectExtent l="0" t="0" r="0" b="0"/>
            <wp:docPr id="207088977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9DC1" w14:textId="2303B66E" w:rsidR="007414EF" w:rsidRDefault="00EC26FE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1C51B23B" wp14:editId="7C855B12">
            <wp:extent cx="5492750" cy="4095750"/>
            <wp:effectExtent l="0" t="0" r="0" b="0"/>
            <wp:docPr id="106431802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7B73C" w14:textId="15D82AC3" w:rsidR="007414EF" w:rsidRDefault="00EC26FE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739E419" wp14:editId="3DF25CA0">
            <wp:extent cx="6096000" cy="4191000"/>
            <wp:effectExtent l="0" t="0" r="0" b="0"/>
            <wp:docPr id="95353584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6253" w14:textId="4CC2B7F4" w:rsidR="00710213" w:rsidRPr="001A67FF" w:rsidRDefault="00FD36C4" w:rsidP="00710213">
      <w:pPr>
        <w:spacing w:after="240"/>
        <w:ind w:left="720" w:hanging="720"/>
        <w:jc w:val="center"/>
        <w:rPr>
          <w:rFonts w:eastAsia="Times New Roman" w:cs="Times New Roman"/>
          <w:szCs w:val="24"/>
          <w:lang w:val="en-IN" w:eastAsia="en-IN"/>
        </w:rPr>
      </w:pPr>
      <w:r>
        <w:rPr>
          <w:noProof/>
        </w:rPr>
        <w:drawing>
          <wp:inline distT="0" distB="0" distL="0" distR="0" wp14:anchorId="31491C60" wp14:editId="228E6B9A">
            <wp:extent cx="9874250" cy="4997450"/>
            <wp:effectExtent l="0" t="0" r="0" b="0"/>
            <wp:docPr id="62401591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66CF" w14:textId="2FB511BF" w:rsidR="001A67FF" w:rsidRDefault="00FD36C4" w:rsidP="001A67F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DE554EF" wp14:editId="0104C98F">
            <wp:extent cx="7334250" cy="4610100"/>
            <wp:effectExtent l="0" t="0" r="0" b="0"/>
            <wp:docPr id="181391247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1322" w14:textId="47A0A8D4" w:rsidR="00FD36C4" w:rsidRDefault="00FD36C4" w:rsidP="001A67FF">
      <w:pPr>
        <w:rPr>
          <w:lang w:val="en-US"/>
        </w:rPr>
      </w:pPr>
      <w:r>
        <w:rPr>
          <w:lang w:val="en-US"/>
        </w:rPr>
        <w:t xml:space="preserve">       </w:t>
      </w:r>
      <w:r w:rsidR="006603BE">
        <w:rPr>
          <w:noProof/>
        </w:rPr>
        <w:drawing>
          <wp:inline distT="0" distB="0" distL="0" distR="0" wp14:anchorId="1AFD6A61" wp14:editId="29AC074C">
            <wp:extent cx="5507355" cy="3338830"/>
            <wp:effectExtent l="0" t="0" r="0" b="0"/>
            <wp:docPr id="181177026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</w:t>
      </w:r>
      <w:r w:rsidR="006603BE">
        <w:rPr>
          <w:lang w:val="en-US"/>
        </w:rPr>
        <w:t xml:space="preserve">                                                                                                     </w:t>
      </w:r>
    </w:p>
    <w:p w14:paraId="2BA044FF" w14:textId="22105E4F" w:rsidR="00FD36C4" w:rsidRDefault="002E54A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5A6F4192" wp14:editId="77A22272">
            <wp:extent cx="5798185" cy="4197985"/>
            <wp:effectExtent l="0" t="0" r="0" b="0"/>
            <wp:docPr id="185449706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185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7980" w14:textId="77777777" w:rsidR="00FD36C4" w:rsidRDefault="00FD36C4" w:rsidP="001A67FF">
      <w:pPr>
        <w:rPr>
          <w:lang w:val="en-US"/>
        </w:rPr>
      </w:pPr>
    </w:p>
    <w:p w14:paraId="03457FF1" w14:textId="121B8549" w:rsidR="00FD36C4" w:rsidRDefault="002E54A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2445AA74" wp14:editId="71C79E94">
            <wp:extent cx="5527675" cy="4003675"/>
            <wp:effectExtent l="0" t="0" r="0" b="0"/>
            <wp:docPr id="4337361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2F47" w14:textId="18A43165" w:rsidR="00FD36C4" w:rsidRDefault="002D50E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140D9B96" wp14:editId="797BACE1">
            <wp:extent cx="5534660" cy="3255645"/>
            <wp:effectExtent l="0" t="0" r="8890" b="1905"/>
            <wp:docPr id="98310615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04B8E" w14:textId="77777777" w:rsidR="00FD36C4" w:rsidRDefault="00FD36C4" w:rsidP="001A67FF">
      <w:pPr>
        <w:rPr>
          <w:lang w:val="en-US"/>
        </w:rPr>
      </w:pPr>
    </w:p>
    <w:p w14:paraId="64F5CC2F" w14:textId="749E75E2" w:rsidR="00FD36C4" w:rsidRDefault="002D50E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7FD8631B" wp14:editId="13FD39C8">
            <wp:extent cx="6331585" cy="3872230"/>
            <wp:effectExtent l="0" t="0" r="0" b="0"/>
            <wp:docPr id="61267750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5E06" w14:textId="2DC2DF89" w:rsidR="00FD36C4" w:rsidRDefault="009C08A0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3309CCA2" wp14:editId="21073D2E">
            <wp:extent cx="5922645" cy="3941445"/>
            <wp:effectExtent l="0" t="0" r="1905" b="1905"/>
            <wp:docPr id="89941079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5778" w14:textId="56CE653B" w:rsidR="00FD36C4" w:rsidRDefault="009C08A0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12830F55" wp14:editId="5061E657">
            <wp:extent cx="5791200" cy="3048000"/>
            <wp:effectExtent l="0" t="0" r="0" b="0"/>
            <wp:docPr id="67102077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10E45" w14:textId="7AE91156" w:rsidR="00FD36C4" w:rsidRDefault="00214F43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71A6E617" wp14:editId="57DAAB43">
            <wp:extent cx="5202555" cy="4031615"/>
            <wp:effectExtent l="0" t="0" r="0" b="6985"/>
            <wp:docPr id="133910319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403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FC7D6" w14:textId="76EF5730" w:rsidR="00FD36C4" w:rsidRDefault="00B60F01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480F6FC3" wp14:editId="76214F62">
            <wp:extent cx="6490970" cy="2874645"/>
            <wp:effectExtent l="0" t="0" r="5080" b="1905"/>
            <wp:docPr id="148664160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97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780D" w14:textId="0A1B890D" w:rsidR="00FD36C4" w:rsidRDefault="00B60F01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0628DEBA" wp14:editId="3D5F3FB3">
            <wp:extent cx="4093845" cy="3512185"/>
            <wp:effectExtent l="0" t="0" r="1905" b="0"/>
            <wp:docPr id="87191445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F9AE4" w14:textId="77777777" w:rsidR="00FD36C4" w:rsidRDefault="00FD36C4" w:rsidP="001A67FF">
      <w:pPr>
        <w:rPr>
          <w:lang w:val="en-US"/>
        </w:rPr>
      </w:pPr>
    </w:p>
    <w:p w14:paraId="142680FF" w14:textId="22C3D75C" w:rsidR="00FD36C4" w:rsidRDefault="00B60F01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574A865C" wp14:editId="5A41A0D4">
            <wp:extent cx="5451475" cy="3934460"/>
            <wp:effectExtent l="0" t="0" r="0" b="8890"/>
            <wp:docPr id="37177089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5812" w14:textId="1640374A" w:rsidR="00B60F01" w:rsidRDefault="003E64F3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7D69E945" wp14:editId="07EC7B3B">
            <wp:extent cx="5687060" cy="3034030"/>
            <wp:effectExtent l="0" t="0" r="8890" b="0"/>
            <wp:docPr id="172426525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5628" w14:textId="050940DB" w:rsidR="00B60F01" w:rsidRDefault="003F4ABD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7A5F9F8B" wp14:editId="49776923">
            <wp:extent cx="3969385" cy="3678555"/>
            <wp:effectExtent l="0" t="0" r="0" b="0"/>
            <wp:docPr id="39413477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385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0E23" w14:textId="3D9F52BF" w:rsidR="00B60F01" w:rsidRDefault="003F4ABD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6108B5DD" wp14:editId="5190DDF1">
            <wp:extent cx="6310630" cy="3858260"/>
            <wp:effectExtent l="0" t="0" r="0" b="8890"/>
            <wp:docPr id="11384513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1C1E" w14:textId="17F05E2F" w:rsidR="00B60F01" w:rsidRDefault="00B07A1F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5008E004" wp14:editId="242E1BE1">
            <wp:extent cx="5126355" cy="3602355"/>
            <wp:effectExtent l="0" t="0" r="0" b="0"/>
            <wp:docPr id="74351142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6E81" w14:textId="277D4E78" w:rsidR="00B60F01" w:rsidRDefault="00B07A1F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4AD6A797" wp14:editId="34F7F4F6">
            <wp:extent cx="4003675" cy="3740785"/>
            <wp:effectExtent l="0" t="0" r="0" b="0"/>
            <wp:docPr id="121606121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67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66E2" w14:textId="1AA47EC0" w:rsidR="00B60F01" w:rsidRDefault="00B07A1F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5FAF133D" wp14:editId="235BFA77">
            <wp:extent cx="5576570" cy="4267200"/>
            <wp:effectExtent l="0" t="0" r="5080" b="0"/>
            <wp:docPr id="115348912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F2908" w14:textId="70ED10D8" w:rsidR="00B60F01" w:rsidRDefault="0036294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695E5206" wp14:editId="5CBD9AEB">
            <wp:extent cx="5424170" cy="3255645"/>
            <wp:effectExtent l="0" t="0" r="5080" b="1905"/>
            <wp:docPr id="44009025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7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FF26" w14:textId="4573514F" w:rsidR="00B60F01" w:rsidRDefault="0036294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7637C4F0" wp14:editId="6646CEAB">
            <wp:extent cx="5493385" cy="4648200"/>
            <wp:effectExtent l="0" t="0" r="0" b="0"/>
            <wp:docPr id="20936664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385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40CCA" w14:textId="5E24B49C" w:rsidR="00B60F01" w:rsidRDefault="0036294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39B6950C" wp14:editId="0B553025">
            <wp:extent cx="5257800" cy="4398645"/>
            <wp:effectExtent l="0" t="0" r="0" b="1905"/>
            <wp:docPr id="160261127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7D78" w14:textId="77777777" w:rsidR="00B60F01" w:rsidRDefault="00B60F01" w:rsidP="001A67FF">
      <w:pPr>
        <w:rPr>
          <w:lang w:val="en-US"/>
        </w:rPr>
      </w:pPr>
    </w:p>
    <w:p w14:paraId="6C9963B1" w14:textId="30C82A1F" w:rsidR="00B60F01" w:rsidRDefault="00362948" w:rsidP="001A67FF">
      <w:pPr>
        <w:rPr>
          <w:lang w:val="en-US"/>
        </w:rPr>
      </w:pPr>
      <w:r>
        <w:rPr>
          <w:noProof/>
        </w:rPr>
        <w:drawing>
          <wp:inline distT="0" distB="0" distL="0" distR="0" wp14:anchorId="1147999A" wp14:editId="6CE2BCA2">
            <wp:extent cx="5922645" cy="3976370"/>
            <wp:effectExtent l="0" t="0" r="1905" b="5080"/>
            <wp:docPr id="10063628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97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8C7">
        <w:rPr>
          <w:lang w:val="en-US"/>
        </w:rPr>
        <w:t xml:space="preserve">  </w:t>
      </w:r>
    </w:p>
    <w:p w14:paraId="3627ACB6" w14:textId="77777777" w:rsidR="00B60F01" w:rsidRDefault="00B60F01" w:rsidP="001A67FF">
      <w:pPr>
        <w:rPr>
          <w:lang w:val="en-US"/>
        </w:rPr>
      </w:pPr>
    </w:p>
    <w:p w14:paraId="0FD17F91" w14:textId="3E0C1C92" w:rsidR="00B60F01" w:rsidRDefault="0030537D" w:rsidP="001A67FF">
      <w:pPr>
        <w:rPr>
          <w:lang w:val="en-US"/>
        </w:rPr>
      </w:pPr>
      <w:r>
        <w:rPr>
          <w:lang w:val="en-US"/>
        </w:rPr>
        <w:t xml:space="preserve">Video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>-</w:t>
      </w:r>
    </w:p>
    <w:p w14:paraId="6D449304" w14:textId="521A2F9D" w:rsidR="00B60F01" w:rsidRDefault="00C37562" w:rsidP="001A67FF">
      <w:pPr>
        <w:rPr>
          <w:lang w:val="en-US"/>
        </w:rPr>
      </w:pPr>
      <w:hyperlink r:id="rId83" w:history="1">
        <w:r w:rsidRPr="00496F97">
          <w:rPr>
            <w:rStyle w:val="Hyperlink"/>
            <w:lang w:val="en-US"/>
          </w:rPr>
          <w:t>https://dmureplay.cloud.panopto.eu/Panopto/Pages/Viewer.aspx?id=f074c864-ef25-4c34-9b65-b39400bf7cde</w:t>
        </w:r>
      </w:hyperlink>
      <w:r>
        <w:rPr>
          <w:lang w:val="en-US"/>
        </w:rPr>
        <w:t xml:space="preserve"> </w:t>
      </w:r>
    </w:p>
    <w:p w14:paraId="07C4317A" w14:textId="77777777" w:rsidR="00B60F01" w:rsidRDefault="00B60F01" w:rsidP="001A67FF">
      <w:pPr>
        <w:rPr>
          <w:lang w:val="en-US"/>
        </w:rPr>
      </w:pPr>
    </w:p>
    <w:p w14:paraId="1083F929" w14:textId="77777777" w:rsidR="00B60F01" w:rsidRDefault="00B60F01" w:rsidP="001A67FF">
      <w:pPr>
        <w:rPr>
          <w:lang w:val="en-US"/>
        </w:rPr>
      </w:pPr>
    </w:p>
    <w:p w14:paraId="6D73A4C8" w14:textId="77777777" w:rsidR="00B60F01" w:rsidRDefault="00B60F01" w:rsidP="001A67FF">
      <w:pPr>
        <w:rPr>
          <w:lang w:val="en-US"/>
        </w:rPr>
      </w:pPr>
    </w:p>
    <w:p w14:paraId="031B4C78" w14:textId="77777777" w:rsidR="00B60F01" w:rsidRPr="001A67FF" w:rsidRDefault="00B60F01" w:rsidP="001A67FF">
      <w:pPr>
        <w:rPr>
          <w:lang w:val="en-US"/>
        </w:rPr>
      </w:pPr>
    </w:p>
    <w:sectPr w:rsidR="00B60F01" w:rsidRPr="001A67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2EA2D" w14:textId="77777777" w:rsidR="00B650FB" w:rsidRDefault="00B650FB" w:rsidP="005574F1">
      <w:pPr>
        <w:spacing w:after="0" w:line="240" w:lineRule="auto"/>
      </w:pPr>
      <w:r>
        <w:separator/>
      </w:r>
    </w:p>
  </w:endnote>
  <w:endnote w:type="continuationSeparator" w:id="0">
    <w:p w14:paraId="48453023" w14:textId="77777777" w:rsidR="00B650FB" w:rsidRDefault="00B650FB" w:rsidP="00557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F2C6" w14:textId="77777777" w:rsidR="00B650FB" w:rsidRDefault="00B650FB" w:rsidP="005574F1">
      <w:pPr>
        <w:spacing w:after="0" w:line="240" w:lineRule="auto"/>
      </w:pPr>
      <w:r>
        <w:separator/>
      </w:r>
    </w:p>
  </w:footnote>
  <w:footnote w:type="continuationSeparator" w:id="0">
    <w:p w14:paraId="703B5C95" w14:textId="77777777" w:rsidR="00B650FB" w:rsidRDefault="00B650FB" w:rsidP="00557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C7F8D"/>
    <w:multiLevelType w:val="multilevel"/>
    <w:tmpl w:val="482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12A3F"/>
    <w:multiLevelType w:val="multilevel"/>
    <w:tmpl w:val="D116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15397"/>
    <w:multiLevelType w:val="multilevel"/>
    <w:tmpl w:val="2378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A4EE9"/>
    <w:multiLevelType w:val="multilevel"/>
    <w:tmpl w:val="140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C0D33"/>
    <w:multiLevelType w:val="multilevel"/>
    <w:tmpl w:val="27B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651AF"/>
    <w:multiLevelType w:val="multilevel"/>
    <w:tmpl w:val="D354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51283"/>
    <w:multiLevelType w:val="multilevel"/>
    <w:tmpl w:val="C1E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531999">
    <w:abstractNumId w:val="1"/>
  </w:num>
  <w:num w:numId="2" w16cid:durableId="346979183">
    <w:abstractNumId w:val="0"/>
  </w:num>
  <w:num w:numId="3" w16cid:durableId="787626645">
    <w:abstractNumId w:val="5"/>
  </w:num>
  <w:num w:numId="4" w16cid:durableId="749426349">
    <w:abstractNumId w:val="6"/>
  </w:num>
  <w:num w:numId="5" w16cid:durableId="1696883502">
    <w:abstractNumId w:val="3"/>
  </w:num>
  <w:num w:numId="6" w16cid:durableId="955402368">
    <w:abstractNumId w:val="4"/>
  </w:num>
  <w:num w:numId="7" w16cid:durableId="343364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FF"/>
    <w:rsid w:val="00014CD1"/>
    <w:rsid w:val="000C5212"/>
    <w:rsid w:val="000F615C"/>
    <w:rsid w:val="001A61FF"/>
    <w:rsid w:val="001A67FF"/>
    <w:rsid w:val="00214F43"/>
    <w:rsid w:val="00223EA9"/>
    <w:rsid w:val="002D50E8"/>
    <w:rsid w:val="002E54A8"/>
    <w:rsid w:val="0030537D"/>
    <w:rsid w:val="00344BAE"/>
    <w:rsid w:val="00362948"/>
    <w:rsid w:val="003E64F3"/>
    <w:rsid w:val="003F4ABD"/>
    <w:rsid w:val="004937C8"/>
    <w:rsid w:val="005574F1"/>
    <w:rsid w:val="00564932"/>
    <w:rsid w:val="00576FEB"/>
    <w:rsid w:val="005F719A"/>
    <w:rsid w:val="00622BCF"/>
    <w:rsid w:val="006603BE"/>
    <w:rsid w:val="006770FA"/>
    <w:rsid w:val="00693BC1"/>
    <w:rsid w:val="006F2342"/>
    <w:rsid w:val="00710213"/>
    <w:rsid w:val="007414EF"/>
    <w:rsid w:val="007A456E"/>
    <w:rsid w:val="007D7820"/>
    <w:rsid w:val="00820DC2"/>
    <w:rsid w:val="008803B2"/>
    <w:rsid w:val="008D18FE"/>
    <w:rsid w:val="009152F3"/>
    <w:rsid w:val="00936612"/>
    <w:rsid w:val="009C08A0"/>
    <w:rsid w:val="00A122A4"/>
    <w:rsid w:val="00A258C7"/>
    <w:rsid w:val="00A307B4"/>
    <w:rsid w:val="00AE0D7F"/>
    <w:rsid w:val="00B07A1F"/>
    <w:rsid w:val="00B60F01"/>
    <w:rsid w:val="00B650FB"/>
    <w:rsid w:val="00B90ACD"/>
    <w:rsid w:val="00C136D8"/>
    <w:rsid w:val="00C33A58"/>
    <w:rsid w:val="00C37562"/>
    <w:rsid w:val="00C82F8E"/>
    <w:rsid w:val="00CB58C1"/>
    <w:rsid w:val="00D77EC0"/>
    <w:rsid w:val="00D818D1"/>
    <w:rsid w:val="00DC0B4C"/>
    <w:rsid w:val="00DF3776"/>
    <w:rsid w:val="00EC26FE"/>
    <w:rsid w:val="00F0331A"/>
    <w:rsid w:val="00FC51EA"/>
    <w:rsid w:val="00FD36C4"/>
    <w:rsid w:val="00F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E8BC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776"/>
    <w:pPr>
      <w:spacing w:line="360" w:lineRule="auto"/>
      <w:jc w:val="both"/>
    </w:pPr>
    <w:rPr>
      <w:rFonts w:ascii="Times New Roman" w:hAnsi="Times New Roman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776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776"/>
    <w:pPr>
      <w:keepNext/>
      <w:keepLines/>
      <w:spacing w:before="40" w:after="0"/>
      <w:outlineLvl w:val="1"/>
    </w:pPr>
    <w:rPr>
      <w:rFonts w:eastAsiaTheme="majorEastAsia" w:cstheme="majorBidi"/>
      <w:b/>
      <w:szCs w:val="23"/>
    </w:rPr>
  </w:style>
  <w:style w:type="paragraph" w:styleId="Heading3">
    <w:name w:val="heading 3"/>
    <w:basedOn w:val="Normal"/>
    <w:link w:val="Heading3Char"/>
    <w:autoRedefine/>
    <w:uiPriority w:val="9"/>
    <w:qFormat/>
    <w:rsid w:val="000C5212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i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1A67FF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776"/>
    <w:rPr>
      <w:rFonts w:ascii="Times New Roman" w:eastAsiaTheme="majorEastAsia" w:hAnsi="Times New Roman" w:cstheme="majorBidi"/>
      <w:b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rsid w:val="00DF3776"/>
    <w:rPr>
      <w:rFonts w:ascii="Times New Roman" w:eastAsiaTheme="majorEastAsia" w:hAnsi="Times New Roman" w:cstheme="majorBidi"/>
      <w:b/>
      <w:sz w:val="24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0C5212"/>
    <w:rPr>
      <w:rFonts w:ascii="Times New Roman" w:eastAsia="Times New Roman" w:hAnsi="Times New Roman" w:cs="Times New Roman"/>
      <w:b/>
      <w:bCs/>
      <w:i/>
      <w:sz w:val="24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A67F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67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7FF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A67FF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A67FF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A67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67F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A67F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A67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7F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10213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szCs w:val="22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10213"/>
    <w:rPr>
      <w:rFonts w:ascii="Times New Roman" w:eastAsia="Times New Roman" w:hAnsi="Times New Roman" w:cs="Times New Roman"/>
      <w:szCs w:val="22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FC51EA"/>
    <w:pPr>
      <w:widowControl w:val="0"/>
      <w:autoSpaceDE w:val="0"/>
      <w:autoSpaceDN w:val="0"/>
      <w:spacing w:before="158" w:after="0" w:line="240" w:lineRule="auto"/>
      <w:ind w:left="79"/>
      <w:jc w:val="left"/>
    </w:pPr>
    <w:rPr>
      <w:rFonts w:eastAsia="Times New Roman" w:cs="Times New Roman"/>
      <w:sz w:val="22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557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4F1"/>
    <w:rPr>
      <w:rFonts w:ascii="Times New Roman" w:hAnsi="Times New Roman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557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4F1"/>
    <w:rPr>
      <w:rFonts w:ascii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1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hyperlink" Target="https://doi.org/10.1007/s10796-021-10190-0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webSettings" Target="webSettings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1.jpeg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doi.org/10.1007/978-3-319-69239-5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hyperlink" Target="https://dmureplay.cloud.panopto.eu/Panopto/Pages/Viewer.aspx?id=f074c864-ef25-4c34-9b65-b39400bf7cd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s://books.google.com/books?hl=en&amp;lr=&amp;id=kDO2DwAAQBAJ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hyperlink" Target="https://dmureplay.cloud.panopto.eu/Panopto/Pages/Viewer.aspx?id=3dec7a70-64fe-40c0-9a7f-b3930114dae0%0928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image" Target="media/image65.png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61" Type="http://schemas.openxmlformats.org/officeDocument/2006/relationships/image" Target="media/image50.png"/><Relationship Id="rId82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F60F4-CD9F-4DC9-B9E9-FD94171D7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2025-11-13T11:24:00Z</dcterms:created>
  <dcterms:modified xsi:type="dcterms:W3CDTF">2025-11-13T11:48:00Z</dcterms:modified>
</cp:coreProperties>
</file>