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D93D4" w14:textId="05B089C8" w:rsidR="009328A8" w:rsidRDefault="00C53B73">
      <w:pPr>
        <w:rPr>
          <w:lang w:val="en-US"/>
        </w:rPr>
      </w:pPr>
      <w:r>
        <w:rPr>
          <w:lang w:val="en-US"/>
        </w:rPr>
        <w:t>Explainable AI</w:t>
      </w:r>
    </w:p>
    <w:p w14:paraId="3FE4570B" w14:textId="36F866DF" w:rsidR="00C53B73" w:rsidRDefault="00C53B73" w:rsidP="00C53B73">
      <w:pPr>
        <w:numPr>
          <w:ilvl w:val="0"/>
          <w:numId w:val="1"/>
        </w:numPr>
      </w:pPr>
      <w:r>
        <w:rPr>
          <w:lang w:val="en-US"/>
        </w:rPr>
        <w:t xml:space="preserve">Explainable AI allows us humans to understand how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AI model comes up with its results and consequently build trust in those results. It takes predicated Output from model with data to generate explanations. </w:t>
      </w:r>
      <w:r w:rsidRPr="00C53B73">
        <w:t xml:space="preserve">The explanations are analysed with clinical knowledge </w:t>
      </w:r>
      <w:r>
        <w:t>.I</w:t>
      </w:r>
      <w:r w:rsidRPr="00C53B73">
        <w:t xml:space="preserve">f predictions are correct it is used to generate </w:t>
      </w:r>
      <w:r w:rsidR="001137CF" w:rsidRPr="00C53B73">
        <w:t>insights</w:t>
      </w:r>
      <w:r w:rsidR="001137CF">
        <w:t>.</w:t>
      </w:r>
      <w:r w:rsidR="001137CF" w:rsidRPr="00C53B73">
        <w:t xml:space="preserve"> If</w:t>
      </w:r>
      <w:r w:rsidRPr="00C53B73">
        <w:t xml:space="preserve"> predictions are incorrect then the model is improved</w:t>
      </w:r>
      <w:r>
        <w:t>. Explainable A</w:t>
      </w:r>
      <w:r w:rsidR="001137CF">
        <w:t>I</w:t>
      </w:r>
      <w:r>
        <w:t xml:space="preserve"> has</w:t>
      </w:r>
      <w:r w:rsidR="001137CF">
        <w:t xml:space="preserve"> </w:t>
      </w:r>
      <w:proofErr w:type="gramStart"/>
      <w:r w:rsidR="001137CF">
        <w:t>an</w:t>
      </w:r>
      <w:proofErr w:type="gramEnd"/>
      <w:r w:rsidR="001137CF">
        <w:t xml:space="preserve"> u</w:t>
      </w:r>
      <w:r w:rsidRPr="00C53B73">
        <w:t>ser centric approached</w:t>
      </w:r>
      <w:r w:rsidR="001137CF">
        <w:t>.</w:t>
      </w:r>
    </w:p>
    <w:p w14:paraId="728F4DAE" w14:textId="4F1FC8C8" w:rsidR="001137CF" w:rsidRDefault="001137CF" w:rsidP="00C53B73">
      <w:pPr>
        <w:numPr>
          <w:ilvl w:val="0"/>
          <w:numId w:val="1"/>
        </w:numPr>
      </w:pPr>
      <w:r>
        <w:t xml:space="preserve">Explainable AI also help in troubleshooting and improving performance. </w:t>
      </w:r>
      <w:r w:rsidRPr="001137CF">
        <w:t xml:space="preserve">It allows us to investigate model </w:t>
      </w:r>
      <w:r w:rsidRPr="001137CF">
        <w:t>behaviours</w:t>
      </w:r>
      <w:r w:rsidRPr="001137CF">
        <w:t xml:space="preserve"> through tracking model insights on deployment status, fairness, quality and drift</w:t>
      </w:r>
      <w:r>
        <w:t>.</w:t>
      </w:r>
    </w:p>
    <w:p w14:paraId="2F3773D8" w14:textId="5BF608F2" w:rsidR="001137CF" w:rsidRPr="001137CF" w:rsidRDefault="001137CF" w:rsidP="001137CF">
      <w:pPr>
        <w:numPr>
          <w:ilvl w:val="0"/>
          <w:numId w:val="1"/>
        </w:numPr>
        <w:rPr>
          <w:lang w:val="en-US"/>
        </w:rPr>
      </w:pPr>
      <w:r w:rsidRPr="001137CF">
        <w:rPr>
          <w:lang w:val="en-US"/>
        </w:rPr>
        <w:t>LIME - Local i</w:t>
      </w:r>
      <w:bookmarkStart w:id="0" w:name="_GoBack"/>
      <w:bookmarkEnd w:id="0"/>
      <w:r w:rsidRPr="001137CF">
        <w:rPr>
          <w:lang w:val="en-US"/>
        </w:rPr>
        <w:t>nterpretable model agnostic explanations</w:t>
      </w:r>
    </w:p>
    <w:p w14:paraId="7D694C59" w14:textId="7C2D2721" w:rsidR="001137CF" w:rsidRPr="001137CF" w:rsidRDefault="001137CF" w:rsidP="001137CF">
      <w:pPr>
        <w:ind w:left="360"/>
        <w:rPr>
          <w:lang w:val="en-US"/>
        </w:rPr>
      </w:pPr>
      <w:r w:rsidRPr="001137CF">
        <w:rPr>
          <w:lang w:val="en-US"/>
        </w:rPr>
        <w:t>The LIME method interprets individual model predictions based on locally approximating the model around a given predictio</w:t>
      </w:r>
      <w:r>
        <w:rPr>
          <w:lang w:val="en-US"/>
        </w:rPr>
        <w:t>n</w:t>
      </w:r>
    </w:p>
    <w:p w14:paraId="2098C142" w14:textId="77777777" w:rsidR="001137CF" w:rsidRDefault="001137CF" w:rsidP="001137CF">
      <w:pPr>
        <w:numPr>
          <w:ilvl w:val="1"/>
          <w:numId w:val="1"/>
        </w:numPr>
        <w:rPr>
          <w:lang w:val="en-US"/>
        </w:rPr>
      </w:pPr>
      <w:r w:rsidRPr="001137CF">
        <w:rPr>
          <w:lang w:val="en-US"/>
        </w:rPr>
        <w:t xml:space="preserve">Work on any </w:t>
      </w:r>
      <w:proofErr w:type="spellStart"/>
      <w:r w:rsidRPr="001137CF">
        <w:rPr>
          <w:lang w:val="en-US"/>
        </w:rPr>
        <w:t>blackbox</w:t>
      </w:r>
      <w:proofErr w:type="spellEnd"/>
      <w:r w:rsidRPr="001137CF">
        <w:rPr>
          <w:lang w:val="en-US"/>
        </w:rPr>
        <w:t xml:space="preserve"> model</w:t>
      </w:r>
    </w:p>
    <w:p w14:paraId="41B2EC62" w14:textId="657A5195" w:rsidR="001137CF" w:rsidRPr="001137CF" w:rsidRDefault="001137CF" w:rsidP="001137CF">
      <w:pPr>
        <w:numPr>
          <w:ilvl w:val="1"/>
          <w:numId w:val="1"/>
        </w:numPr>
        <w:rPr>
          <w:lang w:val="en-US"/>
        </w:rPr>
      </w:pPr>
      <w:r w:rsidRPr="001137CF">
        <w:rPr>
          <w:lang w:val="en-US"/>
        </w:rPr>
        <w:t>Model internals are hidden</w:t>
      </w:r>
    </w:p>
    <w:p w14:paraId="082349DD" w14:textId="77777777" w:rsidR="001137CF" w:rsidRPr="001137CF" w:rsidRDefault="001137CF" w:rsidP="001137CF">
      <w:pPr>
        <w:numPr>
          <w:ilvl w:val="1"/>
          <w:numId w:val="1"/>
        </w:numPr>
        <w:rPr>
          <w:lang w:val="en-US"/>
        </w:rPr>
      </w:pPr>
      <w:r w:rsidRPr="001137CF">
        <w:rPr>
          <w:lang w:val="en-US"/>
        </w:rPr>
        <w:t>Works with many data types</w:t>
      </w:r>
    </w:p>
    <w:p w14:paraId="3253E726" w14:textId="29E73978" w:rsidR="001137CF" w:rsidRPr="001137CF" w:rsidRDefault="001137CF" w:rsidP="001137CF">
      <w:pPr>
        <w:numPr>
          <w:ilvl w:val="1"/>
          <w:numId w:val="1"/>
        </w:numPr>
        <w:rPr>
          <w:lang w:val="en-US"/>
        </w:rPr>
      </w:pPr>
      <w:r w:rsidRPr="001137CF">
        <w:rPr>
          <w:lang w:val="en-US"/>
        </w:rPr>
        <w:t>Using prior knowledge data types</w:t>
      </w:r>
    </w:p>
    <w:p w14:paraId="57D75AC5" w14:textId="7BC219B8" w:rsidR="001137CF" w:rsidRPr="001137CF" w:rsidRDefault="001137CF" w:rsidP="001137CF">
      <w:pPr>
        <w:ind w:left="720"/>
        <w:rPr>
          <w:lang w:val="en-US"/>
        </w:rPr>
      </w:pPr>
      <w:r w:rsidRPr="001137CF">
        <w:rPr>
          <w:lang w:val="en-US"/>
        </w:rPr>
        <w:t>Paper - “Why Should I Trust You?” Explaining the Predictions of Any Classifier</w:t>
      </w:r>
    </w:p>
    <w:p w14:paraId="58042A49" w14:textId="1B853F88" w:rsidR="001137CF" w:rsidRPr="001137CF" w:rsidRDefault="001137CF" w:rsidP="001137CF">
      <w:pPr>
        <w:numPr>
          <w:ilvl w:val="0"/>
          <w:numId w:val="1"/>
        </w:numPr>
        <w:rPr>
          <w:lang w:val="en-US"/>
        </w:rPr>
      </w:pPr>
      <w:r w:rsidRPr="001137CF">
        <w:rPr>
          <w:lang w:val="en-US"/>
        </w:rPr>
        <w:t>SHAP - Shapley additive explanations</w:t>
      </w:r>
    </w:p>
    <w:p w14:paraId="5BA83115" w14:textId="77777777" w:rsidR="001137CF" w:rsidRDefault="001137CF" w:rsidP="001137CF">
      <w:pPr>
        <w:ind w:left="720"/>
        <w:rPr>
          <w:lang w:val="en-US"/>
        </w:rPr>
      </w:pPr>
      <w:r w:rsidRPr="001137CF">
        <w:rPr>
          <w:lang w:val="en-US"/>
        </w:rPr>
        <w:t xml:space="preserve">Shapley value tell us the average contribution of a feature in </w:t>
      </w:r>
      <w:proofErr w:type="gramStart"/>
      <w:r w:rsidRPr="001137CF">
        <w:rPr>
          <w:lang w:val="en-US"/>
        </w:rPr>
        <w:t>prediction.(</w:t>
      </w:r>
      <w:proofErr w:type="gramEnd"/>
      <w:r w:rsidRPr="001137CF">
        <w:rPr>
          <w:lang w:val="en-US"/>
        </w:rPr>
        <w:t>each feature contribute differently in our to prediction)</w:t>
      </w:r>
    </w:p>
    <w:p w14:paraId="3B817BDA" w14:textId="77777777" w:rsidR="001137CF" w:rsidRDefault="001137CF" w:rsidP="001137CF">
      <w:pPr>
        <w:ind w:left="720"/>
        <w:rPr>
          <w:lang w:val="en-US"/>
        </w:rPr>
      </w:pPr>
      <w:r w:rsidRPr="001137CF">
        <w:rPr>
          <w:lang w:val="en-US"/>
        </w:rPr>
        <w:t>Paper - A Unified Approach to Interpreting Model Predictions</w:t>
      </w:r>
    </w:p>
    <w:p w14:paraId="02AEE3FB" w14:textId="77777777" w:rsidR="001137CF" w:rsidRPr="001137CF" w:rsidRDefault="001137CF" w:rsidP="001137CF">
      <w:pPr>
        <w:ind w:left="720"/>
        <w:rPr>
          <w:lang w:val="en-US"/>
        </w:rPr>
      </w:pPr>
      <w:r w:rsidRPr="001137CF">
        <w:rPr>
          <w:lang w:val="en-US"/>
        </w:rPr>
        <w:t>Marginal value/contribution - calculating contribution of each feature in each subset and then simply averaging over all of these contributions</w:t>
      </w:r>
    </w:p>
    <w:p w14:paraId="6061A619" w14:textId="0FE760DF" w:rsidR="001137CF" w:rsidRPr="001137CF" w:rsidRDefault="001137CF" w:rsidP="001137CF">
      <w:pPr>
        <w:ind w:left="720"/>
        <w:rPr>
          <w:lang w:val="en-US"/>
        </w:rPr>
      </w:pPr>
    </w:p>
    <w:p w14:paraId="06725086" w14:textId="77777777" w:rsidR="001137CF" w:rsidRPr="001137CF" w:rsidRDefault="001137CF" w:rsidP="001137CF">
      <w:pPr>
        <w:numPr>
          <w:ilvl w:val="0"/>
          <w:numId w:val="1"/>
        </w:numPr>
        <w:rPr>
          <w:lang w:val="en-US"/>
        </w:rPr>
      </w:pPr>
      <w:r w:rsidRPr="001137CF">
        <w:rPr>
          <w:lang w:val="en-US"/>
        </w:rPr>
        <w:t>Counterfactual explanations</w:t>
      </w:r>
    </w:p>
    <w:p w14:paraId="79D8188D" w14:textId="77777777" w:rsidR="001137CF" w:rsidRPr="001137CF" w:rsidRDefault="001137CF" w:rsidP="001137CF">
      <w:pPr>
        <w:ind w:left="720"/>
        <w:rPr>
          <w:lang w:val="en-US"/>
        </w:rPr>
      </w:pPr>
      <w:r w:rsidRPr="001137CF">
        <w:rPr>
          <w:lang w:val="en-US"/>
        </w:rPr>
        <w:t>A counterfactual is the smallest change in the input features, that changes the prediction to another (predefined) output.</w:t>
      </w:r>
    </w:p>
    <w:p w14:paraId="23BD9D11" w14:textId="77777777" w:rsidR="001137CF" w:rsidRPr="001137CF" w:rsidRDefault="001137CF" w:rsidP="001137CF">
      <w:pPr>
        <w:ind w:left="720"/>
        <w:rPr>
          <w:lang w:val="en-US"/>
        </w:rPr>
      </w:pPr>
      <w:r w:rsidRPr="001137CF">
        <w:rPr>
          <w:lang w:val="en-US"/>
        </w:rPr>
        <w:t>Paper - COUNTERFACTUAL EXPLANATIONS WITHOUT OPENING THE BLACK BOX: AUTOMATED DECISIONS AND THE GDPR</w:t>
      </w:r>
    </w:p>
    <w:p w14:paraId="1166927A" w14:textId="4B78828F" w:rsidR="001137CF" w:rsidRPr="001137CF" w:rsidRDefault="001137CF" w:rsidP="001137CF">
      <w:pPr>
        <w:ind w:left="720"/>
        <w:rPr>
          <w:lang w:val="en-US"/>
        </w:rPr>
      </w:pPr>
    </w:p>
    <w:sectPr w:rsidR="001137CF" w:rsidRPr="0011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0809"/>
    <w:multiLevelType w:val="hybridMultilevel"/>
    <w:tmpl w:val="D02EE9B8"/>
    <w:lvl w:ilvl="0" w:tplc="F6049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8C1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81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0C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EC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43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4A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5C8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2C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1717F7"/>
    <w:multiLevelType w:val="multilevel"/>
    <w:tmpl w:val="032E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73"/>
    <w:rsid w:val="001137CF"/>
    <w:rsid w:val="009328A8"/>
    <w:rsid w:val="00C5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0437"/>
  <w15:chartTrackingRefBased/>
  <w15:docId w15:val="{2EBA7775-2DE5-4E21-AC54-0DEFA69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Panch</dc:creator>
  <cp:keywords/>
  <dc:description/>
  <cp:lastModifiedBy>Laxmi Panch</cp:lastModifiedBy>
  <cp:revision>1</cp:revision>
  <dcterms:created xsi:type="dcterms:W3CDTF">2023-03-22T07:48:00Z</dcterms:created>
  <dcterms:modified xsi:type="dcterms:W3CDTF">2023-03-22T08:07:00Z</dcterms:modified>
</cp:coreProperties>
</file>