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CF" w:rsidRPr="005F637C" w:rsidRDefault="005F637C">
      <w:pPr>
        <w:rPr>
          <w:sz w:val="24"/>
          <w:szCs w:val="24"/>
        </w:rPr>
      </w:pPr>
      <w:r w:rsidRPr="005F637C">
        <w:rPr>
          <w:sz w:val="24"/>
          <w:szCs w:val="24"/>
        </w:rPr>
        <w:t xml:space="preserve">Task </w:t>
      </w:r>
      <w:proofErr w:type="gramStart"/>
      <w:r w:rsidRPr="005F637C">
        <w:rPr>
          <w:sz w:val="24"/>
          <w:szCs w:val="24"/>
        </w:rPr>
        <w:t>3 :</w:t>
      </w:r>
      <w:proofErr w:type="gramEnd"/>
    </w:p>
    <w:p w:rsidR="005F637C" w:rsidRPr="005F637C" w:rsidRDefault="005F637C" w:rsidP="005F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 w:rsidRPr="005F637C">
        <w:rPr>
          <w:rFonts w:ascii="Times New Roman" w:eastAsia="Times New Roman" w:hAnsi="Times New Roman" w:cs="Times New Roman"/>
          <w:color w:val="500050"/>
        </w:rPr>
        <w:t>Team, understand the our LMS Project structure by using below link</w:t>
      </w:r>
    </w:p>
    <w:p w:rsidR="005F637C" w:rsidRPr="005F637C" w:rsidRDefault="005F637C" w:rsidP="005F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5F637C" w:rsidRPr="005F637C" w:rsidRDefault="005F637C" w:rsidP="005F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 w:rsidRPr="005F637C">
        <w:rPr>
          <w:rFonts w:ascii="Times New Roman" w:eastAsia="Times New Roman" w:hAnsi="Times New Roman" w:cs="Times New Roman"/>
          <w:color w:val="500050"/>
        </w:rPr>
        <w:t>       </w:t>
      </w:r>
      <w:hyperlink r:id="rId4" w:tgtFrame="_blank" w:history="1">
        <w:r w:rsidRPr="005F637C">
          <w:rPr>
            <w:rFonts w:ascii="Times New Roman" w:eastAsia="Times New Roman" w:hAnsi="Times New Roman" w:cs="Times New Roman"/>
            <w:color w:val="1155CC"/>
            <w:u w:val="single"/>
          </w:rPr>
          <w:t>https://www.incriveltech.com/lms</w:t>
        </w:r>
      </w:hyperlink>
    </w:p>
    <w:p w:rsidR="005F637C" w:rsidRPr="005F637C" w:rsidRDefault="005F637C" w:rsidP="005F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5F637C" w:rsidRDefault="005F637C" w:rsidP="005F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F637C">
        <w:rPr>
          <w:rFonts w:ascii="Times New Roman" w:eastAsia="Times New Roman" w:hAnsi="Times New Roman" w:cs="Times New Roman"/>
          <w:color w:val="222222"/>
        </w:rPr>
        <w:t xml:space="preserve">(Only wireframes available with this </w:t>
      </w:r>
      <w:proofErr w:type="gramStart"/>
      <w:r w:rsidRPr="005F637C">
        <w:rPr>
          <w:rFonts w:ascii="Times New Roman" w:eastAsia="Times New Roman" w:hAnsi="Times New Roman" w:cs="Times New Roman"/>
          <w:color w:val="222222"/>
        </w:rPr>
        <w:t>link )</w:t>
      </w:r>
      <w:proofErr w:type="gramEnd"/>
    </w:p>
    <w:p w:rsidR="0061729B" w:rsidRDefault="0061729B" w:rsidP="005F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61729B" w:rsidRPr="005F637C" w:rsidRDefault="0061729B" w:rsidP="005F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5F637C" w:rsidRPr="0061729B" w:rsidRDefault="0061729B">
      <w:pPr>
        <w:rPr>
          <w:rFonts w:ascii="Times New Roman" w:hAnsi="Times New Roman" w:cs="Times New Roman"/>
        </w:rPr>
      </w:pPr>
      <w:r>
        <w:t xml:space="preserve"> </w:t>
      </w:r>
      <w:r w:rsidR="00C36641">
        <w:rPr>
          <w:rFonts w:ascii="Times New Roman" w:hAnsi="Times New Roman" w:cs="Times New Roman"/>
        </w:rPr>
        <w:t>What is wi</w:t>
      </w:r>
      <w:bookmarkStart w:id="0" w:name="_GoBack"/>
      <w:bookmarkEnd w:id="0"/>
      <w:r w:rsidRPr="0061729B">
        <w:rPr>
          <w:rFonts w:ascii="Times New Roman" w:hAnsi="Times New Roman" w:cs="Times New Roman"/>
        </w:rPr>
        <w:t>reframes?</w:t>
      </w:r>
    </w:p>
    <w:p w:rsidR="0061729B" w:rsidRDefault="0061729B">
      <w:pPr>
        <w:rPr>
          <w:rFonts w:ascii="Times New Roman" w:hAnsi="Times New Roman" w:cs="Times New Roman"/>
          <w:shd w:val="clear" w:color="auto" w:fill="FFFFFF"/>
        </w:rPr>
      </w:pPr>
      <w:r w:rsidRPr="0061729B">
        <w:rPr>
          <w:rFonts w:ascii="Times New Roman" w:hAnsi="Times New Roman" w:cs="Times New Roman"/>
          <w:shd w:val="clear" w:color="auto" w:fill="FFFFFF"/>
        </w:rPr>
        <w:t> Wireframes provide a clear overview of the page structure, layout, information architecture, </w:t>
      </w:r>
      <w:hyperlink r:id="rId5" w:tgtFrame="_blank" w:history="1">
        <w:r w:rsidRPr="0061729B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user flow</w:t>
        </w:r>
      </w:hyperlink>
      <w:r w:rsidRPr="0061729B">
        <w:rPr>
          <w:rFonts w:ascii="Times New Roman" w:hAnsi="Times New Roman" w:cs="Times New Roman"/>
          <w:shd w:val="clear" w:color="auto" w:fill="FFFFFF"/>
        </w:rPr>
        <w:t>, functionality, and intended behaviors. As a wireframe usually represents the initial product concept, styling, color, and graphics are kept to a minimum. Wireframes can be drawn by hand or created digitally, depending on how much detail is required.</w:t>
      </w:r>
    </w:p>
    <w:p w:rsidR="003D1900" w:rsidRPr="003D1900" w:rsidRDefault="003D1900">
      <w:pPr>
        <w:rPr>
          <w:rFonts w:ascii="Times New Roman" w:hAnsi="Times New Roman" w:cs="Times New Roman"/>
        </w:rPr>
      </w:pPr>
      <w:r w:rsidRPr="003D1900">
        <w:rPr>
          <w:rFonts w:ascii="Times New Roman" w:hAnsi="Times New Roman" w:cs="Times New Roman"/>
          <w:color w:val="333333"/>
          <w:shd w:val="clear" w:color="auto" w:fill="FFFFFF"/>
        </w:rPr>
        <w:t xml:space="preserve">When communicating your ideas to clients, they may not have the technical lexicon to keep up with terms like “hero image” or “call to action.” </w:t>
      </w:r>
      <w:proofErr w:type="spellStart"/>
      <w:r w:rsidRPr="003D1900">
        <w:rPr>
          <w:rFonts w:ascii="Times New Roman" w:hAnsi="Times New Roman" w:cs="Times New Roman"/>
          <w:color w:val="333333"/>
          <w:shd w:val="clear" w:color="auto" w:fill="FFFFFF"/>
        </w:rPr>
        <w:t>Wireframing</w:t>
      </w:r>
      <w:proofErr w:type="spellEnd"/>
      <w:r w:rsidRPr="003D1900">
        <w:rPr>
          <w:rFonts w:ascii="Times New Roman" w:hAnsi="Times New Roman" w:cs="Times New Roman"/>
          <w:color w:val="333333"/>
          <w:shd w:val="clear" w:color="auto" w:fill="FFFFFF"/>
        </w:rPr>
        <w:t xml:space="preserve"> specific features will clearly communicate to your clients how they’ll function and what purpose they’ll serve. </w:t>
      </w:r>
      <w:proofErr w:type="spellStart"/>
      <w:r w:rsidRPr="003D1900">
        <w:rPr>
          <w:rFonts w:ascii="Times New Roman" w:hAnsi="Times New Roman" w:cs="Times New Roman"/>
          <w:color w:val="333333"/>
          <w:shd w:val="clear" w:color="auto" w:fill="FFFFFF"/>
        </w:rPr>
        <w:t>Wireframing</w:t>
      </w:r>
      <w:proofErr w:type="spellEnd"/>
      <w:r w:rsidRPr="003D1900">
        <w:rPr>
          <w:rFonts w:ascii="Times New Roman" w:hAnsi="Times New Roman" w:cs="Times New Roman"/>
          <w:color w:val="333333"/>
          <w:shd w:val="clear" w:color="auto" w:fill="FFFFFF"/>
        </w:rPr>
        <w:t xml:space="preserve"> enables all stakeholders to gauge how much space will need to be allocated for each feature, connect the site’s information architecture to its visual design, and clarify the page’s functionality.</w:t>
      </w:r>
    </w:p>
    <w:sectPr w:rsidR="003D1900" w:rsidRPr="003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7C"/>
    <w:rsid w:val="000E46CF"/>
    <w:rsid w:val="0024130D"/>
    <w:rsid w:val="003D1900"/>
    <w:rsid w:val="005F637C"/>
    <w:rsid w:val="0061729B"/>
    <w:rsid w:val="00C3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4DC3"/>
  <w15:chartTrackingRefBased/>
  <w15:docId w15:val="{628353E2-688C-445C-A33F-E666C4A1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77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9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16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5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reerfoundry.com/en/blog/ux-design/what-are-user-flows/" TargetMode="External"/><Relationship Id="rId4" Type="http://schemas.openxmlformats.org/officeDocument/2006/relationships/hyperlink" Target="https://www.incriveltech.com/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Incrivel</dc:creator>
  <cp:keywords/>
  <dc:description/>
  <cp:lastModifiedBy>Incrivel</cp:lastModifiedBy>
  <cp:revision>7</cp:revision>
  <dcterms:created xsi:type="dcterms:W3CDTF">2020-11-06T04:16:00Z</dcterms:created>
  <dcterms:modified xsi:type="dcterms:W3CDTF">2020-11-06T06:07:00Z</dcterms:modified>
</cp:coreProperties>
</file>