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z w:val="2"/>
        </w:rPr>
        <w:id w:val="674072915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/>
          <w:b/>
          <w:sz w:val="44"/>
          <w:szCs w:val="50"/>
          <w:lang w:eastAsia="en-US"/>
        </w:rPr>
      </w:sdtEndPr>
      <w:sdtContent>
        <w:p w:rsidR="00DF7D76" w:rsidRPr="003418FE" w:rsidRDefault="003418FE" w:rsidP="003418FE">
          <w:pPr>
            <w:pStyle w:val="SemEspaamento"/>
            <w:rPr>
              <w:sz w:val="14"/>
            </w:rPr>
          </w:pPr>
          <w:r>
            <w:rPr>
              <w:noProof/>
              <w:sz w:val="14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9EA1E10" wp14:editId="05903A1C">
                    <wp:simplePos x="0" y="0"/>
                    <wp:positionH relativeFrom="column">
                      <wp:posOffset>1586865</wp:posOffset>
                    </wp:positionH>
                    <wp:positionV relativeFrom="paragraph">
                      <wp:posOffset>-473075</wp:posOffset>
                    </wp:positionV>
                    <wp:extent cx="1935480" cy="944880"/>
                    <wp:effectExtent l="0" t="0" r="26670" b="26670"/>
                    <wp:wrapNone/>
                    <wp:docPr id="5" name="Caixa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35480" cy="944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418FE" w:rsidRDefault="003418FE" w:rsidP="003418FE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  <w:lang w:eastAsia="pt-BR"/>
                                  </w:rPr>
                                  <w:drawing>
                                    <wp:inline distT="0" distB="0" distL="0" distR="0" wp14:anchorId="19101343" wp14:editId="18BFBC6C">
                                      <wp:extent cx="980765" cy="780979"/>
                                      <wp:effectExtent l="0" t="0" r="0" b="635"/>
                                      <wp:docPr id="22" name="Imagem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ITEL.pn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40565" cy="82859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EA1E10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" o:spid="_x0000_s1026" type="#_x0000_t202" style="position:absolute;margin-left:124.95pt;margin-top:-37.25pt;width:152.4pt;height:7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5+BlAIAALgFAAAOAAAAZHJzL2Uyb0RvYy54bWysVEtvGyEQvlfqf0Dc67UdO3WsrCPXUapK&#10;URI1qXLGLNiowFDA3nV/fQd2/UiaS6pedgfmm2Hmm8flVWM02QofFNiSDnp9SoTlUCm7KumPp5tP&#10;E0pCZLZiGqwo6U4EejX7+OGydlMxhDXoSniCTmyY1q6k6xjdtCgCXwvDQg+csKiU4A2LePSrovKs&#10;Ru9GF8N+/7yowVfOAxch4O11q6Sz7F9KweO9lEFEokuKscX89fm7TN9idsmmK8/cWvEuDPYPURim&#10;LD56cHXNIiMbr/5yZRT3EEDGHgdTgJSKi5wDZjPov8rmcc2cyLkgOcEdaAr/zy2/2z54oqqSjimx&#10;zGCJFkw1jFSCRNFEIOPEUe3CFKGPDsGx+QIN1np/H/Aypd5Ib9IfkyKoR7Z3B4bRE+HJ6OJsPJqg&#10;iqPuYjSaoIzui6O18yF+FWBIEkrqsYKZWLa9DbGF7iHpsQBaVTdK63xIXSMW2pMtw3rrmGNE5y9Q&#10;2pK6pOdn4352/EKX++7oYbl6wwP60zY9J3J/dWElhlomshR3WiSMtt+FRH4zIW/EyDgX9hBnRieU&#10;xIzeY9jhj1G9x7jNAy3yy2DjwdgoC75l6SW11c89MbLFYw1P8k5ibJZN1zlLqHbYOB7a8QuO3yis&#10;7i0L8YF5nDdsCNwh8R4/UgNWBzqJkjX432/dJzyOAWopqXF+Sxp+bZgXlOhvFgfkYjAapYHPh9H4&#10;8xAP/lSzPNXYjVkAtswAt5XjWUz4qPei9GCecdXM06uoYpbj2yWNe3ER262Cq4qL+TyDcMQdi7f2&#10;0fHkOtGbevepeWbedQ2ehuwO9pPOpq/6vMUmSwvzTQSp8hAkgltWO+JxPeQx6lZZ2j+n54w6LtzZ&#10;HwAAAP//AwBQSwMEFAAGAAgAAAAhAA3J5fThAAAACgEAAA8AAABkcnMvZG93bnJldi54bWxMj0FL&#10;w0AQhe+C/2EZwVu7sd2YNmZSgiKCFcTqxds2OybB7GzIbtv037ue9Di8j/e+KTaT7cWRRt85RriZ&#10;JyCIa2c6bhA+3h9nKxA+aDa6d0wIZ/KwKS8vCp0bd+I3Ou5CI2IJ+1wjtCEMuZS+bslqP3cDccy+&#10;3Gh1iOfYSDPqUyy3vVwkya20uuO40OqB7luqv3cHi/CsPvXDMmzpHHh6raqn1aD8C+L11VTdgQg0&#10;hT8YfvWjOpTRae8ObLzoERZqvY4owixTKYhIpKnKQOwRMrUEWRby/wvlDwAAAP//AwBQSwECLQAU&#10;AAYACAAAACEAtoM4kv4AAADhAQAAEwAAAAAAAAAAAAAAAAAAAAAAW0NvbnRlbnRfVHlwZXNdLnht&#10;bFBLAQItABQABgAIAAAAIQA4/SH/1gAAAJQBAAALAAAAAAAAAAAAAAAAAC8BAABfcmVscy8ucmVs&#10;c1BLAQItABQABgAIAAAAIQC4T5+BlAIAALgFAAAOAAAAAAAAAAAAAAAAAC4CAABkcnMvZTJvRG9j&#10;LnhtbFBLAQItABQABgAIAAAAIQANyeX04QAAAAoBAAAPAAAAAAAAAAAAAAAAAO4EAABkcnMvZG93&#10;bnJldi54bWxQSwUGAAAAAAQABADzAAAA/AUAAAAA&#10;" fillcolor="white [3201]" strokecolor="white [3212]" strokeweight=".5pt">
                    <v:textbox>
                      <w:txbxContent>
                        <w:p w:rsidR="003418FE" w:rsidRDefault="003418FE" w:rsidP="003418FE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19101343" wp14:editId="18BFBC6C">
                                <wp:extent cx="980765" cy="780979"/>
                                <wp:effectExtent l="0" t="0" r="0" b="635"/>
                                <wp:docPr id="22" name="Imagem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TEL.png"/>
                                        <pic:cNvPicPr/>
                                      </pic:nvPicPr>
                                      <pic:blipFill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40565" cy="82859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418FE" w:rsidRDefault="003418FE" w:rsidP="00DF7D76">
          <w:pPr>
            <w:spacing w:after="0" w:line="276" w:lineRule="auto"/>
            <w:jc w:val="center"/>
            <w:rPr>
              <w:rFonts w:cs="Times New Roman"/>
              <w:b/>
            </w:rPr>
          </w:pPr>
        </w:p>
        <w:p w:rsidR="003418FE" w:rsidRDefault="003418FE" w:rsidP="00DF7D76">
          <w:pPr>
            <w:spacing w:after="0" w:line="276" w:lineRule="auto"/>
            <w:jc w:val="center"/>
            <w:rPr>
              <w:rFonts w:cs="Times New Roman"/>
              <w:b/>
            </w:rPr>
          </w:pPr>
        </w:p>
        <w:p w:rsidR="003418FE" w:rsidRPr="003418FE" w:rsidRDefault="003418FE" w:rsidP="00DF7D76">
          <w:pPr>
            <w:spacing w:after="0" w:line="276" w:lineRule="auto"/>
            <w:jc w:val="center"/>
            <w:rPr>
              <w:rFonts w:cs="Times New Roman"/>
              <w:b/>
              <w:sz w:val="2"/>
            </w:rPr>
          </w:pPr>
        </w:p>
        <w:p w:rsidR="00DF7D76" w:rsidRPr="00C77359" w:rsidRDefault="00DF7D76" w:rsidP="00DF7D76">
          <w:pPr>
            <w:spacing w:after="0" w:line="276" w:lineRule="auto"/>
            <w:jc w:val="center"/>
            <w:rPr>
              <w:rFonts w:cs="Times New Roman"/>
              <w:b/>
            </w:rPr>
          </w:pPr>
          <w:r w:rsidRPr="00C77359">
            <w:rPr>
              <w:rFonts w:cs="Times New Roman"/>
              <w:b/>
            </w:rPr>
            <w:t xml:space="preserve">INSTITUTO DE TELECOMUNICAÇÕES </w:t>
          </w:r>
          <w:r w:rsidRPr="00C77359">
            <w:rPr>
              <w:rFonts w:cs="Times New Roman"/>
              <w:b/>
              <w:sz w:val="28"/>
            </w:rPr>
            <w:t xml:space="preserve">– </w:t>
          </w:r>
          <w:r w:rsidRPr="00C77359">
            <w:rPr>
              <w:rFonts w:cs="Times New Roman"/>
              <w:b/>
            </w:rPr>
            <w:t>ITEL</w:t>
          </w:r>
        </w:p>
        <w:p w:rsidR="00DF7D76" w:rsidRPr="00C77359" w:rsidRDefault="00DF7D76" w:rsidP="00DF7D76">
          <w:pPr>
            <w:spacing w:after="0" w:line="276" w:lineRule="auto"/>
            <w:jc w:val="center"/>
            <w:rPr>
              <w:rFonts w:cs="Times New Roman"/>
              <w:b/>
            </w:rPr>
          </w:pPr>
          <w:r w:rsidRPr="00C77359">
            <w:rPr>
              <w:rFonts w:cs="Times New Roman"/>
              <w:b/>
            </w:rPr>
            <w:t xml:space="preserve">SISTEMA DE EXPLORAÇÃO E ARQUITETURA DO COMPUTADOR </w:t>
          </w:r>
          <w:r w:rsidRPr="00C77359">
            <w:rPr>
              <w:rFonts w:cs="Times New Roman"/>
              <w:b/>
              <w:sz w:val="28"/>
            </w:rPr>
            <w:t xml:space="preserve">– </w:t>
          </w:r>
          <w:r w:rsidRPr="00C77359">
            <w:rPr>
              <w:rFonts w:cs="Times New Roman"/>
              <w:b/>
            </w:rPr>
            <w:t>SEAC</w:t>
          </w:r>
        </w:p>
        <w:p w:rsidR="00DF7D76" w:rsidRDefault="00DF7D76" w:rsidP="00DF7D76">
          <w:pPr>
            <w:jc w:val="center"/>
          </w:pPr>
        </w:p>
        <w:p w:rsidR="00DF7D76" w:rsidRDefault="00DF7D76" w:rsidP="00DF7D76">
          <w:pPr>
            <w:jc w:val="center"/>
          </w:pPr>
        </w:p>
        <w:p w:rsidR="00DF7D76" w:rsidRDefault="00DF7D76" w:rsidP="00DF7D76"/>
        <w:p w:rsidR="00DF7D76" w:rsidRDefault="00DF7D76" w:rsidP="00DF7D76"/>
        <w:p w:rsidR="00DF7D76" w:rsidRDefault="00DF7D76" w:rsidP="00DF7D76">
          <w:pPr>
            <w:jc w:val="center"/>
          </w:pPr>
        </w:p>
        <w:p w:rsidR="00DF7D76" w:rsidRPr="00C77359" w:rsidRDefault="00DF7D76" w:rsidP="00DF7D76">
          <w:pPr>
            <w:rPr>
              <w:rFonts w:cs="Times New Roman"/>
            </w:rPr>
          </w:pPr>
        </w:p>
        <w:p w:rsidR="00DF7D76" w:rsidRPr="00C77359" w:rsidRDefault="00587A17" w:rsidP="003418FE">
          <w:pPr>
            <w:jc w:val="center"/>
            <w:rPr>
              <w:rFonts w:cs="Times New Roman"/>
            </w:rPr>
          </w:pPr>
          <w:r>
            <w:rPr>
              <w:rFonts w:cs="Times New Roman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912060A" wp14:editId="137E5426">
                    <wp:simplePos x="0" y="0"/>
                    <wp:positionH relativeFrom="column">
                      <wp:posOffset>-263525</wp:posOffset>
                    </wp:positionH>
                    <wp:positionV relativeFrom="paragraph">
                      <wp:posOffset>392611</wp:posOffset>
                    </wp:positionV>
                    <wp:extent cx="5976257" cy="3886200"/>
                    <wp:effectExtent l="0" t="0" r="24765" b="19050"/>
                    <wp:wrapNone/>
                    <wp:docPr id="16" name="Caixa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76257" cy="3886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87A17" w:rsidRPr="00587A17" w:rsidRDefault="00587A17" w:rsidP="00587A17">
                                <w:pPr>
                                  <w:rPr>
                                    <w:b/>
                                    <w:sz w:val="144"/>
                                    <w:szCs w:val="144"/>
                                    <w:lang w:val="pt-PT"/>
                                  </w:rPr>
                                </w:pPr>
                                <w:r w:rsidRPr="00587A17">
                                  <w:rPr>
                                    <w:b/>
                                    <w:sz w:val="144"/>
                                    <w:szCs w:val="144"/>
                                    <w:lang w:val="pt-PT"/>
                                  </w:rPr>
                                  <w:t>IMAGEM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912060A" id="Caixa de texto 16" o:spid="_x0000_s1027" type="#_x0000_t202" style="position:absolute;left:0;text-align:left;margin-left:-20.75pt;margin-top:30.9pt;width:470.55pt;height:30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3MUnAIAAMIFAAAOAAAAZHJzL2Uyb0RvYy54bWysVE1PGzEQvVfqf7B8L5sEEkLEBqVBVJUQ&#10;oELF2fHaxML2uLaT3fTXd+zdDYFyoepld+x5M55583F+0RhNtsIHBbakw6MBJcJyqJR9KunPh6sv&#10;U0pCZLZiGqwo6U4EejH//Om8djMxgjXoSniCTmyY1a6k6xjdrCgCXwvDwhE4YVEpwRsW8eifisqz&#10;Gr0bXYwGg0lRg6+cBy5CwNvLVknn2b+UgsdbKYOIRJcUY4v56/N3lb7F/JzNnjxza8W7MNg/RGGY&#10;svjo3tUli4xsvPrLlVHcQwAZjziYAqRUXOQcMJvh4E0292vmRM4FyQluT1P4f275zfbOE1Vh7SaU&#10;WGawRkumGkYqQaJoIhBUIEu1CzME3zuEx+YrNGjR3we8TMk30pv0x7QI6pHv3Z5jdEU4Xo7PTiej&#10;8SklHHXH0+kEq5j8FC/mzof4TYAhSSipxyJmbtn2OsQW2kPSawG0qq6U1vmQGkcstSdbhiXXMQeJ&#10;zl+htCV1SSfH40F2/EqXXO/tV5rx5y68AxT60zY9J3KLdWEliloqshR3WiSMtj+ERIozI+/EyDgX&#10;dh9nRieUxIw+YtjhX6L6iHGbB1rkl8HGvbFRFnzL0mtqq+eeWtnisYYHeScxNqum7a2+U1ZQ7bCB&#10;PLSDGBy/Usj3NQvxjnmcPOwZ3CbxFj9SAxYJOomSNfjf790nPA4EaimpcZJLGn5tmBeU6O8WR+Vs&#10;eHKSRj8fTsanIzz4Q83qUGM3ZgnYOUPcW45nMeGj7kXpwTzi0lmkV1HFLMe3Sxp7cRnb/YJLi4vF&#10;IoNw2B2L1/be8eQ6sZz67KF5ZN51fZ6m7Qb6mWezN+3eYpOlhcUmglR5FhLPLasd/7go8jR1Sy1t&#10;osNzRr2s3vkfAAAA//8DAFBLAwQUAAYACAAAACEAB0qFUN4AAAAKAQAADwAAAGRycy9kb3ducmV2&#10;LnhtbEyPy07DMBBF90j8gzVI7FonPIIT4lSAChtWFMTajV07Ih5HtpuGv2dYwXJmju6c224WP7LZ&#10;xDQElFCuC2AG+6AHtBI+3p9XAljKCrUaAxoJ3ybBpjs/a1WjwwnfzLzLllEIpkZJcDlPDeepd8ar&#10;tA6TQbodQvQq0xgt11GdKNyP/KooKu7VgPTBqck8OdN/7Y5ewvbR1rYXKrqt0MMwL5+HV/si5eXF&#10;8nAPLJsl/8Hwq0/q0JHTPhxRJzZKWN2Ut4RKqEqqQICo6wrYnhZ31wJ41/L/FbofAAAA//8DAFBL&#10;AQItABQABgAIAAAAIQC2gziS/gAAAOEBAAATAAAAAAAAAAAAAAAAAAAAAABbQ29udGVudF9UeXBl&#10;c10ueG1sUEsBAi0AFAAGAAgAAAAhADj9If/WAAAAlAEAAAsAAAAAAAAAAAAAAAAALwEAAF9yZWxz&#10;Ly5yZWxzUEsBAi0AFAAGAAgAAAAhAOQLcxScAgAAwgUAAA4AAAAAAAAAAAAAAAAALgIAAGRycy9l&#10;Mm9Eb2MueG1sUEsBAi0AFAAGAAgAAAAhAAdKhVDeAAAACgEAAA8AAAAAAAAAAAAAAAAA9gQAAGRy&#10;cy9kb3ducmV2LnhtbFBLBQYAAAAABAAEAPMAAAABBgAAAAA=&#10;" fillcolor="white [3201]" strokeweight=".5pt">
                    <v:textbox>
                      <w:txbxContent>
                        <w:p w:rsidR="00587A17" w:rsidRPr="00587A17" w:rsidRDefault="00587A17" w:rsidP="00587A17">
                          <w:pPr>
                            <w:rPr>
                              <w:b/>
                              <w:sz w:val="144"/>
                              <w:szCs w:val="144"/>
                              <w:lang w:val="pt-PT"/>
                            </w:rPr>
                          </w:pPr>
                          <w:r w:rsidRPr="00587A17">
                            <w:rPr>
                              <w:b/>
                              <w:sz w:val="144"/>
                              <w:szCs w:val="144"/>
                              <w:lang w:val="pt-PT"/>
                            </w:rPr>
                            <w:t>IMAGEM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F7D76" w:rsidRPr="00C77359">
            <w:rPr>
              <w:rFonts w:cs="Times New Roman"/>
              <w:b/>
              <w:sz w:val="40"/>
              <w:szCs w:val="32"/>
            </w:rPr>
            <w:t xml:space="preserve">ROTEAMENTO </w:t>
          </w:r>
          <w:r w:rsidR="003418FE">
            <w:rPr>
              <w:rFonts w:cs="Times New Roman"/>
              <w:b/>
              <w:sz w:val="40"/>
              <w:szCs w:val="32"/>
            </w:rPr>
            <w:t>DIÂMICO</w:t>
          </w:r>
        </w:p>
        <w:p w:rsidR="00DF7D76" w:rsidRPr="00C77359" w:rsidRDefault="00DF7D76" w:rsidP="00DF7D76">
          <w:pPr>
            <w:rPr>
              <w:rFonts w:cs="Times New Roman"/>
            </w:rPr>
          </w:pPr>
        </w:p>
        <w:p w:rsidR="00DF7D76" w:rsidRDefault="00DF7D76" w:rsidP="00DF7D76">
          <w:pPr>
            <w:rPr>
              <w:rFonts w:cs="Times New Roman"/>
            </w:rPr>
          </w:pPr>
        </w:p>
        <w:p w:rsidR="00DF7D76" w:rsidRDefault="00DF7D76" w:rsidP="00DF7D76">
          <w:pPr>
            <w:rPr>
              <w:rFonts w:cs="Times New Roman"/>
            </w:rPr>
          </w:pPr>
        </w:p>
        <w:p w:rsidR="00DF7D76" w:rsidRPr="00C77359" w:rsidRDefault="00DF7D76" w:rsidP="00DF7D76">
          <w:pPr>
            <w:rPr>
              <w:rFonts w:cs="Times New Roman"/>
            </w:rPr>
          </w:pPr>
        </w:p>
        <w:p w:rsidR="00DF7D76" w:rsidRPr="00461915" w:rsidRDefault="00DF7D76" w:rsidP="00DF7D76">
          <w:pPr>
            <w:rPr>
              <w:rFonts w:cs="Times New Roman"/>
              <w:sz w:val="26"/>
              <w:szCs w:val="26"/>
            </w:rPr>
          </w:pPr>
        </w:p>
        <w:p w:rsidR="00DF7D76" w:rsidRDefault="00DF7D76" w:rsidP="00DF7D76">
          <w:pPr>
            <w:pStyle w:val="SemEspaamento"/>
          </w:pPr>
        </w:p>
        <w:p w:rsidR="003418FE" w:rsidRPr="00BB3B22" w:rsidRDefault="003418FE" w:rsidP="003418FE">
          <w:pPr>
            <w:jc w:val="left"/>
            <w:rPr>
              <w:b/>
              <w:sz w:val="44"/>
              <w:szCs w:val="50"/>
            </w:rPr>
          </w:pPr>
          <w:r>
            <w:rPr>
              <w:rFonts w:cs="Times New Roman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06EF737" wp14:editId="6C0EE8C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3115425</wp:posOffset>
                    </wp:positionV>
                    <wp:extent cx="3764280" cy="1634066"/>
                    <wp:effectExtent l="0" t="0" r="26670" b="23495"/>
                    <wp:wrapNone/>
                    <wp:docPr id="4" name="Caixa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64280" cy="16340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418FE" w:rsidRDefault="003418FE" w:rsidP="00DF7D76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</w:p>
                              <w:p w:rsidR="00DF7D76" w:rsidRDefault="00DF7D76" w:rsidP="00DF7D76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O (A) DOCENTE</w:t>
                                </w:r>
                              </w:p>
                              <w:p w:rsidR="00DF7D76" w:rsidRDefault="00DF7D76" w:rsidP="00DF7D76">
                                <w:pPr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______________________</w:t>
                                </w:r>
                                <w:r w:rsidR="003418FE">
                                  <w:rPr>
                                    <w:rFonts w:cs="Times New Roman"/>
                                  </w:rPr>
                                  <w:t>_____</w:t>
                                </w:r>
                                <w:r>
                                  <w:rPr>
                                    <w:rFonts w:cs="Times New Roman"/>
                                  </w:rPr>
                                  <w:t>___________________</w:t>
                                </w:r>
                              </w:p>
                              <w:p w:rsidR="00DF7D76" w:rsidRDefault="00DF7D76" w:rsidP="00DF7D76"/>
                              <w:p w:rsidR="00DF7D76" w:rsidRDefault="00DF7D76" w:rsidP="00DF7D76">
                                <w:pPr>
                                  <w:jc w:val="center"/>
                                </w:pPr>
                                <w:r>
                                  <w:t>Luanda, Maio de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6EF737" id="Caixa de texto 4" o:spid="_x0000_s1028" type="#_x0000_t202" style="position:absolute;margin-left:0;margin-top:245.3pt;width:296.4pt;height:128.6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2XNmQIAAMAFAAAOAAAAZHJzL2Uyb0RvYy54bWysVF1v2yAUfZ+0/4B4X50PN+2iOlWWKtOk&#10;qq3WTn0mGBI0zGVAYme/fhdsJ2nXl057sYF7ONx77sfVdVNpshPOKzAFHZ4NKBGGQ6nMuqA/npaf&#10;LinxgZmSaTCioHvh6fXs44er2k7FCDagS+EIkhg/rW1BNyHYaZZ5vhEV82dghUGjBFexgFu3zkrH&#10;amSvdDYaDCZZDa60DrjwHk9vWiOdJX4pBQ/3UnoRiC4o+hbS16XvKn6z2RWbrh2zG8U7N9g/eFEx&#10;ZfDRA9UNC4xsnfqLqlLcgQcZzjhUGUipuEgxYDTDwatoHjfMihQLiuPtQSb//2j53e7BEVUWNKfE&#10;sApTtGCqYaQUJIgmAMmjRrX1U4Q+WgSH5gs0mOv+3ONhDL2Rrop/DIqgHdXeHxRGJsLxcHwxyUeX&#10;aOJoG07G+WAyiTzZ8bp1PnwVUJG4KKjDFCZl2e7WhxbaQ+JrHrQql0rrtIllIxbakR3DhOuQnETy&#10;FyhtSF3Qyfh8kIhf2FLhHRlW6zcYkE+b+JxIBda5FSVqpUirsNciYrT5LiQKnBR5w0fGuTAHPxM6&#10;oiRG9J6LHf7o1Xsut3HgjfQymHC4XCkDrlXppbTlz14Y2eIxhydxx2VoVk2qrFFfKSso91hADto2&#10;9JYvFSb5lvnwwBz2HRYGzpJwjx+pAZME3YqSDbjfb51HPLYDWimpsY8L6n9tmROU6G8GG+XzMM9j&#10;46dNfn4xwo07taxOLWZbLQArZ4hTy/K0jPig+6V0UD3jyJnHV9HEDMe3Cxr65SK00wVHFhfzeQJh&#10;q1sWbs2j5ZE6qhxL+Kl5Zs52dR6b7Q76jmfTV+XeYuNNA/NtAKlSL0SdW1U7/XFMpG7qRlqcQ6f7&#10;hDoO3tkfAAAA//8DAFBLAwQUAAYACAAAACEAOYQ+BN4AAAAIAQAADwAAAGRycy9kb3ducmV2Lnht&#10;bEyPQUvDQBCF74L/YRnBm91YY9vETEpQRLCCWL14m2bHJJidDdltm/5715Mehze8933FerK9OvDo&#10;OycI17MEFEvtTCcNwsf749UKlA8khnonjHBiD+vy/Kyg3LijvPFhGxoVS8TnhNCGMORa+7plS37m&#10;BpaYfbnRUojn2Ggz0jGW217Pk2ShLXUSF1oa+L7l+nu7twjP6Sc93IQNn4JMr1X1tBpS/4J4eTFV&#10;d6ACT+HvGX7xIzqUkWnn9mK86hGiSEBIs2QBKsa32Tya7BCW6TIDXRb6v0D5AwAA//8DAFBLAQIt&#10;ABQABgAIAAAAIQC2gziS/gAAAOEBAAATAAAAAAAAAAAAAAAAAAAAAABbQ29udGVudF9UeXBlc10u&#10;eG1sUEsBAi0AFAAGAAgAAAAhADj9If/WAAAAlAEAAAsAAAAAAAAAAAAAAAAALwEAAF9yZWxzLy5y&#10;ZWxzUEsBAi0AFAAGAAgAAAAhAHDDZc2ZAgAAwAUAAA4AAAAAAAAAAAAAAAAALgIAAGRycy9lMm9E&#10;b2MueG1sUEsBAi0AFAAGAAgAAAAhADmEPgTeAAAACAEAAA8AAAAAAAAAAAAAAAAA8wQAAGRycy9k&#10;b3ducmV2LnhtbFBLBQYAAAAABAAEAPMAAAD+BQAAAAA=&#10;" fillcolor="white [3201]" strokecolor="white [3212]" strokeweight=".5pt">
                    <v:textbox>
                      <w:txbxContent>
                        <w:p w:rsidR="003418FE" w:rsidRDefault="003418FE" w:rsidP="00DF7D76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</w:p>
                        <w:p w:rsidR="00DF7D76" w:rsidRDefault="00DF7D76" w:rsidP="00DF7D76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O (A) DOCENTE</w:t>
                          </w:r>
                        </w:p>
                        <w:p w:rsidR="00DF7D76" w:rsidRDefault="00DF7D76" w:rsidP="00DF7D76">
                          <w:pPr>
                            <w:jc w:val="center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______________________</w:t>
                          </w:r>
                          <w:r w:rsidR="003418FE">
                            <w:rPr>
                              <w:rFonts w:cs="Times New Roman"/>
                            </w:rPr>
                            <w:t>_____</w:t>
                          </w:r>
                          <w:r>
                            <w:rPr>
                              <w:rFonts w:cs="Times New Roman"/>
                            </w:rPr>
                            <w:t>___________________</w:t>
                          </w:r>
                        </w:p>
                        <w:p w:rsidR="00DF7D76" w:rsidRDefault="00DF7D76" w:rsidP="00DF7D76"/>
                        <w:p w:rsidR="00DF7D76" w:rsidRDefault="00DF7D76" w:rsidP="00DF7D76">
                          <w:pPr>
                            <w:jc w:val="center"/>
                          </w:pPr>
                          <w:r>
                            <w:t>Luanda, Maio de 2026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b/>
              <w:sz w:val="44"/>
              <w:szCs w:val="50"/>
            </w:rPr>
            <w:br w:type="page"/>
          </w:r>
        </w:p>
        <w:p w:rsidR="003418FE" w:rsidRPr="003418FE" w:rsidRDefault="003418FE" w:rsidP="003418FE">
          <w:pPr>
            <w:spacing w:after="0" w:line="276" w:lineRule="auto"/>
            <w:jc w:val="center"/>
            <w:rPr>
              <w:rFonts w:cs="Times New Roman"/>
              <w:b/>
              <w:sz w:val="2"/>
            </w:rPr>
          </w:pPr>
        </w:p>
        <w:p w:rsidR="003418FE" w:rsidRPr="00C77359" w:rsidRDefault="003418FE" w:rsidP="003418FE">
          <w:pPr>
            <w:spacing w:after="0" w:line="276" w:lineRule="auto"/>
            <w:jc w:val="center"/>
            <w:rPr>
              <w:rFonts w:cs="Times New Roman"/>
              <w:b/>
            </w:rPr>
          </w:pPr>
          <w:r w:rsidRPr="00C77359">
            <w:rPr>
              <w:rFonts w:cs="Times New Roman"/>
              <w:b/>
            </w:rPr>
            <w:t xml:space="preserve">INSTITUTO DE TELECOMUNICAÇÕES </w:t>
          </w:r>
          <w:r w:rsidRPr="00C77359">
            <w:rPr>
              <w:rFonts w:cs="Times New Roman"/>
              <w:b/>
              <w:sz w:val="28"/>
            </w:rPr>
            <w:t xml:space="preserve">– </w:t>
          </w:r>
          <w:r w:rsidRPr="00C77359">
            <w:rPr>
              <w:rFonts w:cs="Times New Roman"/>
              <w:b/>
            </w:rPr>
            <w:t>ITEL</w:t>
          </w:r>
        </w:p>
        <w:p w:rsidR="003418FE" w:rsidRPr="00C77359" w:rsidRDefault="003418FE" w:rsidP="003418FE">
          <w:pPr>
            <w:spacing w:after="0" w:line="276" w:lineRule="auto"/>
            <w:jc w:val="center"/>
            <w:rPr>
              <w:rFonts w:cs="Times New Roman"/>
              <w:b/>
            </w:rPr>
          </w:pPr>
          <w:r w:rsidRPr="00C77359">
            <w:rPr>
              <w:rFonts w:cs="Times New Roman"/>
              <w:b/>
            </w:rPr>
            <w:t xml:space="preserve">SISTEMA DE EXPLORAÇÃO E ARQUITETURA DO COMPUTADOR </w:t>
          </w:r>
          <w:r w:rsidRPr="00C77359">
            <w:rPr>
              <w:rFonts w:cs="Times New Roman"/>
              <w:b/>
              <w:sz w:val="28"/>
            </w:rPr>
            <w:t xml:space="preserve">– </w:t>
          </w:r>
          <w:r w:rsidRPr="00C77359">
            <w:rPr>
              <w:rFonts w:cs="Times New Roman"/>
              <w:b/>
            </w:rPr>
            <w:t>SEAC</w:t>
          </w:r>
        </w:p>
        <w:p w:rsidR="003418FE" w:rsidRDefault="003418FE" w:rsidP="003418FE">
          <w:pPr>
            <w:jc w:val="center"/>
          </w:pPr>
        </w:p>
        <w:p w:rsidR="003418FE" w:rsidRDefault="003418FE" w:rsidP="003418FE">
          <w:pPr>
            <w:jc w:val="center"/>
          </w:pPr>
        </w:p>
        <w:p w:rsidR="003418FE" w:rsidRDefault="003418FE" w:rsidP="003418FE"/>
        <w:p w:rsidR="003418FE" w:rsidRDefault="003418FE" w:rsidP="003418FE"/>
        <w:p w:rsidR="003418FE" w:rsidRDefault="003418FE" w:rsidP="003418FE">
          <w:pPr>
            <w:jc w:val="center"/>
          </w:pPr>
        </w:p>
        <w:p w:rsidR="003418FE" w:rsidRPr="00C77359" w:rsidRDefault="003418FE" w:rsidP="003418FE">
          <w:pPr>
            <w:rPr>
              <w:rFonts w:cs="Times New Roman"/>
            </w:rPr>
          </w:pPr>
        </w:p>
        <w:p w:rsidR="003418FE" w:rsidRPr="00C77359" w:rsidRDefault="003418FE" w:rsidP="003418FE">
          <w:pPr>
            <w:jc w:val="center"/>
            <w:rPr>
              <w:rFonts w:cs="Times New Roman"/>
            </w:rPr>
          </w:pPr>
          <w:r w:rsidRPr="00C77359">
            <w:rPr>
              <w:rFonts w:cs="Times New Roman"/>
              <w:b/>
              <w:sz w:val="40"/>
              <w:szCs w:val="32"/>
            </w:rPr>
            <w:t xml:space="preserve">ROTEAMENTO </w:t>
          </w:r>
          <w:r>
            <w:rPr>
              <w:rFonts w:cs="Times New Roman"/>
              <w:b/>
              <w:sz w:val="40"/>
              <w:szCs w:val="32"/>
            </w:rPr>
            <w:t>DIÂMICO</w:t>
          </w:r>
        </w:p>
        <w:p w:rsidR="003418FE" w:rsidRPr="00C77359" w:rsidRDefault="003418FE" w:rsidP="003418FE">
          <w:pPr>
            <w:rPr>
              <w:rFonts w:cs="Times New Roman"/>
            </w:rPr>
          </w:pPr>
        </w:p>
        <w:p w:rsidR="003418FE" w:rsidRDefault="003418FE" w:rsidP="003418FE">
          <w:pPr>
            <w:rPr>
              <w:rFonts w:cs="Times New Roman"/>
            </w:rPr>
          </w:pPr>
        </w:p>
        <w:p w:rsidR="00587A17" w:rsidRDefault="00587A17" w:rsidP="003418FE">
          <w:pPr>
            <w:rPr>
              <w:rFonts w:cs="Times New Roman"/>
            </w:rPr>
          </w:pPr>
        </w:p>
        <w:p w:rsidR="003418FE" w:rsidRDefault="00587A17" w:rsidP="003418FE">
          <w:pPr>
            <w:rPr>
              <w:rFonts w:cs="Times New Roman"/>
            </w:rPr>
          </w:pPr>
          <w:r>
            <w:rPr>
              <w:rFonts w:cs="Times New Roman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1304CE12" wp14:editId="3A624FCC">
                    <wp:simplePos x="0" y="0"/>
                    <wp:positionH relativeFrom="column">
                      <wp:posOffset>-653415</wp:posOffset>
                    </wp:positionH>
                    <wp:positionV relativeFrom="paragraph">
                      <wp:posOffset>273685</wp:posOffset>
                    </wp:positionV>
                    <wp:extent cx="4221480" cy="3886200"/>
                    <wp:effectExtent l="0" t="0" r="26670" b="19050"/>
                    <wp:wrapNone/>
                    <wp:docPr id="23" name="Caixa de text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21480" cy="3886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87A17" w:rsidRDefault="00587A17" w:rsidP="00587A17">
                                <w:pPr>
                                  <w:spacing w:after="241" w:line="246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8"/>
                                  </w:rPr>
                                  <w:t xml:space="preserve">Trabalho Individual: </w:t>
                                </w:r>
                              </w:p>
                              <w:p w:rsidR="00587A17" w:rsidRDefault="00587A17" w:rsidP="00587A17">
                                <w:pPr>
                                  <w:spacing w:after="238" w:line="240" w:lineRule="auto"/>
                                  <w:ind w:left="427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8"/>
                                  </w:rPr>
                                  <w:t xml:space="preserve"> </w:t>
                                </w:r>
                              </w:p>
                              <w:p w:rsidR="00587A17" w:rsidRDefault="00587A17" w:rsidP="00587A17">
                                <w:pPr>
                                  <w:spacing w:after="239" w:line="292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6"/>
                                  </w:rPr>
                                  <w:t>Curso</w:t>
                                </w:r>
                                <w:r>
                                  <w:rPr>
                                    <w:rFonts w:eastAsia="Times New Roman" w:cs="Times New Roman"/>
                                    <w:sz w:val="26"/>
                                  </w:rPr>
                                  <w:t xml:space="preserve">: Informática </w:t>
                                </w:r>
                              </w:p>
                              <w:p w:rsidR="00587A17" w:rsidRDefault="00587A17" w:rsidP="00587A17">
                                <w:pPr>
                                  <w:spacing w:after="242" w:line="240" w:lineRule="auto"/>
                                  <w:ind w:left="427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8"/>
                                  </w:rPr>
                                  <w:t>Nome</w:t>
                                </w:r>
                                <w:r>
                                  <w:rPr>
                                    <w:rFonts w:eastAsia="Times New Roman" w:cs="Times New Roman"/>
                                    <w:sz w:val="28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rFonts w:eastAsia="Times New Roman" w:cs="Times New Roman"/>
                                    <w:sz w:val="28"/>
                                  </w:rPr>
                                  <w:t>Abdoulayé</w:t>
                                </w:r>
                                <w:proofErr w:type="spellEnd"/>
                                <w:r>
                                  <w:rPr>
                                    <w:rFonts w:eastAsia="Times New Roman" w:cs="Times New Roman"/>
                                    <w:sz w:val="28"/>
                                  </w:rPr>
                                  <w:t xml:space="preserve"> Eduardo Francisco </w:t>
                                </w:r>
                                <w:proofErr w:type="spellStart"/>
                                <w:r>
                                  <w:rPr>
                                    <w:rFonts w:eastAsia="Times New Roman" w:cs="Times New Roman"/>
                                    <w:sz w:val="28"/>
                                  </w:rPr>
                                  <w:t>Konaté</w:t>
                                </w:r>
                                <w:proofErr w:type="spellEnd"/>
                                <w:r>
                                  <w:rPr>
                                    <w:rFonts w:eastAsia="Times New Roman" w:cs="Times New Roman"/>
                                    <w:sz w:val="28"/>
                                  </w:rPr>
                                  <w:t xml:space="preserve"> </w:t>
                                </w:r>
                              </w:p>
                              <w:p w:rsidR="00587A17" w:rsidRDefault="00587A17" w:rsidP="00587A17">
                                <w:pPr>
                                  <w:spacing w:after="241" w:line="246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8"/>
                                  </w:rPr>
                                  <w:t>Número de Processo</w:t>
                                </w:r>
                                <w:r>
                                  <w:rPr>
                                    <w:rFonts w:eastAsia="Times New Roman" w:cs="Times New Roman"/>
                                    <w:sz w:val="28"/>
                                  </w:rPr>
                                  <w:t xml:space="preserve">: 15115 </w:t>
                                </w:r>
                              </w:p>
                              <w:p w:rsidR="00587A17" w:rsidRDefault="00587A17" w:rsidP="00587A17">
                                <w:pPr>
                                  <w:spacing w:after="241" w:line="246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8"/>
                                  </w:rPr>
                                  <w:t>Número de Ordem</w:t>
                                </w:r>
                                <w:r>
                                  <w:rPr>
                                    <w:rFonts w:eastAsia="Times New Roman" w:cs="Times New Roman"/>
                                    <w:sz w:val="28"/>
                                  </w:rPr>
                                  <w:t xml:space="preserve">: 01 </w:t>
                                </w:r>
                              </w:p>
                              <w:p w:rsidR="00587A17" w:rsidRDefault="00587A17" w:rsidP="00587A17">
                                <w:pPr>
                                  <w:spacing w:after="239" w:line="292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6"/>
                                  </w:rPr>
                                  <w:t>Turno</w:t>
                                </w:r>
                                <w:r>
                                  <w:rPr>
                                    <w:rFonts w:eastAsia="Times New Roman" w:cs="Times New Roman"/>
                                    <w:sz w:val="26"/>
                                  </w:rPr>
                                  <w:t xml:space="preserve">: Tarde </w:t>
                                </w:r>
                              </w:p>
                              <w:p w:rsidR="00587A17" w:rsidRDefault="00587A17" w:rsidP="00587A17">
                                <w:pPr>
                                  <w:spacing w:after="238" w:line="291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6"/>
                                  </w:rPr>
                                  <w:t>Classe</w:t>
                                </w:r>
                                <w:r>
                                  <w:rPr>
                                    <w:rFonts w:eastAsia="Times New Roman" w:cs="Times New Roman"/>
                                    <w:sz w:val="26"/>
                                  </w:rPr>
                                  <w:t xml:space="preserve">: 12ª </w:t>
                                </w:r>
                              </w:p>
                              <w:p w:rsidR="00587A17" w:rsidRDefault="00587A17" w:rsidP="00587A17">
                                <w:pPr>
                                  <w:spacing w:after="238" w:line="291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6"/>
                                  </w:rPr>
                                  <w:t>Turma</w:t>
                                </w:r>
                                <w:r>
                                  <w:rPr>
                                    <w:rFonts w:eastAsia="Times New Roman" w:cs="Times New Roman"/>
                                    <w:sz w:val="26"/>
                                  </w:rPr>
                                  <w:t xml:space="preserve">: A2 </w:t>
                                </w:r>
                              </w:p>
                              <w:p w:rsidR="00587A17" w:rsidRDefault="00587A17" w:rsidP="00587A17">
                                <w:pPr>
                                  <w:spacing w:after="1927" w:line="292" w:lineRule="auto"/>
                                  <w:ind w:left="422" w:right="-15" w:hanging="10"/>
                                </w:pPr>
                                <w:r>
                                  <w:rPr>
                                    <w:rFonts w:eastAsia="Times New Roman" w:cs="Times New Roman"/>
                                    <w:b/>
                                    <w:sz w:val="26"/>
                                  </w:rPr>
                                  <w:t>Sala</w:t>
                                </w:r>
                                <w:r>
                                  <w:rPr>
                                    <w:rFonts w:eastAsia="Times New Roman" w:cs="Times New Roman"/>
                                    <w:sz w:val="26"/>
                                  </w:rPr>
                                  <w:t>: Lab. 02</w:t>
                                </w:r>
                                <w:r>
                                  <w:rPr>
                                    <w:rFonts w:eastAsia="Times New Roman" w:cs="Times New Roman"/>
                                    <w:sz w:val="26"/>
                                  </w:rPr>
                                  <w:t xml:space="preserve"> | 12 </w:t>
                                </w:r>
                              </w:p>
                              <w:p w:rsidR="00587A17" w:rsidRDefault="00587A1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04CE12" id="Caixa de texto 23" o:spid="_x0000_s1029" type="#_x0000_t202" style="position:absolute;left:0;text-align:left;margin-left:-51.45pt;margin-top:21.55pt;width:332.4pt;height:30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0eMmAIAAMIFAAAOAAAAZHJzL2Uyb0RvYy54bWysVE1vGyEQvVfqf0Dc67UdJ3WtrCPXkatK&#10;URI1qXLGLNiowFDA3nV/fQZ2/ZE0l1S97ALzeMy8+bi8aowmW+GDAlvSQa9PibAcKmVXJf35uPg0&#10;piREZiumwYqS7kSgV9OPHy5rNxFDWIOuhCdIYsOkdiVdx+gmRRH4WhgWeuCERaMEb1jErV8VlWc1&#10;shtdDPv9i6IGXzkPXISAp9etkU4zv5SCxzspg4hElxR9i/nr83eZvsX0kk1Wnrm14p0b7B+8MExZ&#10;fPRAdc0iIxuv/qIyinsIIGOPgylASsVFjgGjGfRfRfOwZk7kWFCc4A4yhf9Hy2+3956oqqTDM0os&#10;M5ijOVMNI5UgUTQRCBpQpdqFCYIfHMJj8xUazPb+POBhCr6R3qQ/hkXQjnrvDhojFeF4OBoOB6Mx&#10;mjjazsbjC8xi4imO150P8ZsAQ9KipB6TmLVl25sQW+gekl4LoFW1UFrnTSocMdeebBmmXMfsJJK/&#10;QGlL6pJenJ33M/ELWy69I8Ny9QYD8mmbnhO5xDq3kkStFHkVd1okjLY/hESJsyJv+Mg4F/bgZ0Yn&#10;lMSI3nOxwx+9es/lNg68kV8GGw+XjbLgW5VeSlv92gsjWzzm8CTutIzNssm1daigJVQ7LCAPbSMG&#10;xxcKk3zDQrxnHjsPCwOnSbzDj9SASYJuRcka/J+3zhMeGwKtlNTYySUNvzfMC0r0d4ut8mUwGqXW&#10;z5vR+echbvypZXlqsRszB6ycAc4tx/My4aPeL6UH84RDZ5ZeRROzHN8uadwv57GdLzi0uJjNMgib&#10;3bF4Yx8cT9RJ5VTCj80T866r89Rtt7DveTZ5Ve4tNt20MNtEkCr3QtK5VbXTHwdF7qZuqKVJdLrP&#10;qOPonT4DAAD//wMAUEsDBBQABgAIAAAAIQCT0qja4QAAAAsBAAAPAAAAZHJzL2Rvd25yZXYueG1s&#10;TI/BTsMwDIbvSLxDZCRuW5qtrUZpOlUghARIiMGFW9aYtqJxqibburfHnOBo+9Pv7y+3sxvEEafQ&#10;e9KglgkIpMbbnloNH+8Piw2IEA1ZM3hCDWcMsK0uL0pTWH+iNzzuYis4hEJhNHQxjoWUoenQmbD0&#10;IxLfvvzkTORxaqWdzInD3SBXSZJLZ3riD50Z8a7D5nt3cBqe0k9zv47PeI40v9b142ZMw4vW11dz&#10;fQsi4hz/YPjVZ3Wo2GnvD2SDGDQsVLK6YVZDulYgmMhyxYu9hjzLFMiqlP87VD8AAAD//wMAUEsB&#10;Ai0AFAAGAAgAAAAhALaDOJL+AAAA4QEAABMAAAAAAAAAAAAAAAAAAAAAAFtDb250ZW50X1R5cGVz&#10;XS54bWxQSwECLQAUAAYACAAAACEAOP0h/9YAAACUAQAACwAAAAAAAAAAAAAAAAAvAQAAX3JlbHMv&#10;LnJlbHNQSwECLQAUAAYACAAAACEAJC9HjJgCAADCBQAADgAAAAAAAAAAAAAAAAAuAgAAZHJzL2Uy&#10;b0RvYy54bWxQSwECLQAUAAYACAAAACEAk9Ko2uEAAAALAQAADwAAAAAAAAAAAAAAAADyBAAAZHJz&#10;L2Rvd25yZXYueG1sUEsFBgAAAAAEAAQA8wAAAAAGAAAAAA==&#10;" fillcolor="white [3201]" strokecolor="white [3212]" strokeweight=".5pt">
                    <v:textbox>
                      <w:txbxContent>
                        <w:p w:rsidR="00587A17" w:rsidRDefault="00587A17" w:rsidP="00587A17">
                          <w:pPr>
                            <w:spacing w:after="241" w:line="246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8"/>
                            </w:rPr>
                            <w:t xml:space="preserve">Trabalho Individual: </w:t>
                          </w:r>
                        </w:p>
                        <w:p w:rsidR="00587A17" w:rsidRDefault="00587A17" w:rsidP="00587A17">
                          <w:pPr>
                            <w:spacing w:after="238" w:line="240" w:lineRule="auto"/>
                            <w:ind w:left="427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8"/>
                            </w:rPr>
                            <w:t xml:space="preserve"> </w:t>
                          </w:r>
                        </w:p>
                        <w:p w:rsidR="00587A17" w:rsidRDefault="00587A17" w:rsidP="00587A17">
                          <w:pPr>
                            <w:spacing w:after="239" w:line="292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6"/>
                            </w:rPr>
                            <w:t>Curso</w:t>
                          </w:r>
                          <w:r>
                            <w:rPr>
                              <w:rFonts w:eastAsia="Times New Roman" w:cs="Times New Roman"/>
                              <w:sz w:val="26"/>
                            </w:rPr>
                            <w:t xml:space="preserve">: Informática </w:t>
                          </w:r>
                        </w:p>
                        <w:p w:rsidR="00587A17" w:rsidRDefault="00587A17" w:rsidP="00587A17">
                          <w:pPr>
                            <w:spacing w:after="242" w:line="240" w:lineRule="auto"/>
                            <w:ind w:left="427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8"/>
                            </w:rPr>
                            <w:t>Nome</w:t>
                          </w:r>
                          <w:r>
                            <w:rPr>
                              <w:rFonts w:eastAsia="Times New Roman" w:cs="Times New Roman"/>
                              <w:sz w:val="28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eastAsia="Times New Roman" w:cs="Times New Roman"/>
                              <w:sz w:val="28"/>
                            </w:rPr>
                            <w:t>Abdoulayé</w:t>
                          </w:r>
                          <w:proofErr w:type="spellEnd"/>
                          <w:r>
                            <w:rPr>
                              <w:rFonts w:eastAsia="Times New Roman" w:cs="Times New Roman"/>
                              <w:sz w:val="28"/>
                            </w:rPr>
                            <w:t xml:space="preserve"> Eduardo Francisco </w:t>
                          </w:r>
                          <w:proofErr w:type="spellStart"/>
                          <w:r>
                            <w:rPr>
                              <w:rFonts w:eastAsia="Times New Roman" w:cs="Times New Roman"/>
                              <w:sz w:val="28"/>
                            </w:rPr>
                            <w:t>Konaté</w:t>
                          </w:r>
                          <w:proofErr w:type="spellEnd"/>
                          <w:r>
                            <w:rPr>
                              <w:rFonts w:eastAsia="Times New Roman" w:cs="Times New Roman"/>
                              <w:sz w:val="28"/>
                            </w:rPr>
                            <w:t xml:space="preserve"> </w:t>
                          </w:r>
                        </w:p>
                        <w:p w:rsidR="00587A17" w:rsidRDefault="00587A17" w:rsidP="00587A17">
                          <w:pPr>
                            <w:spacing w:after="241" w:line="246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8"/>
                            </w:rPr>
                            <w:t>Número de Processo</w:t>
                          </w:r>
                          <w:r>
                            <w:rPr>
                              <w:rFonts w:eastAsia="Times New Roman" w:cs="Times New Roman"/>
                              <w:sz w:val="28"/>
                            </w:rPr>
                            <w:t xml:space="preserve">: 15115 </w:t>
                          </w:r>
                        </w:p>
                        <w:p w:rsidR="00587A17" w:rsidRDefault="00587A17" w:rsidP="00587A17">
                          <w:pPr>
                            <w:spacing w:after="241" w:line="246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8"/>
                            </w:rPr>
                            <w:t>Número de Ordem</w:t>
                          </w:r>
                          <w:r>
                            <w:rPr>
                              <w:rFonts w:eastAsia="Times New Roman" w:cs="Times New Roman"/>
                              <w:sz w:val="28"/>
                            </w:rPr>
                            <w:t xml:space="preserve">: 01 </w:t>
                          </w:r>
                        </w:p>
                        <w:p w:rsidR="00587A17" w:rsidRDefault="00587A17" w:rsidP="00587A17">
                          <w:pPr>
                            <w:spacing w:after="239" w:line="292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6"/>
                            </w:rPr>
                            <w:t>Turno</w:t>
                          </w:r>
                          <w:r>
                            <w:rPr>
                              <w:rFonts w:eastAsia="Times New Roman" w:cs="Times New Roman"/>
                              <w:sz w:val="26"/>
                            </w:rPr>
                            <w:t xml:space="preserve">: Tarde </w:t>
                          </w:r>
                        </w:p>
                        <w:p w:rsidR="00587A17" w:rsidRDefault="00587A17" w:rsidP="00587A17">
                          <w:pPr>
                            <w:spacing w:after="238" w:line="291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6"/>
                            </w:rPr>
                            <w:t>Classe</w:t>
                          </w:r>
                          <w:r>
                            <w:rPr>
                              <w:rFonts w:eastAsia="Times New Roman" w:cs="Times New Roman"/>
                              <w:sz w:val="26"/>
                            </w:rPr>
                            <w:t xml:space="preserve">: 12ª </w:t>
                          </w:r>
                        </w:p>
                        <w:p w:rsidR="00587A17" w:rsidRDefault="00587A17" w:rsidP="00587A17">
                          <w:pPr>
                            <w:spacing w:after="238" w:line="291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6"/>
                            </w:rPr>
                            <w:t>Turma</w:t>
                          </w:r>
                          <w:r>
                            <w:rPr>
                              <w:rFonts w:eastAsia="Times New Roman" w:cs="Times New Roman"/>
                              <w:sz w:val="26"/>
                            </w:rPr>
                            <w:t xml:space="preserve">: A2 </w:t>
                          </w:r>
                        </w:p>
                        <w:p w:rsidR="00587A17" w:rsidRDefault="00587A17" w:rsidP="00587A17">
                          <w:pPr>
                            <w:spacing w:after="1927" w:line="292" w:lineRule="auto"/>
                            <w:ind w:left="422" w:right="-15" w:hanging="10"/>
                          </w:pPr>
                          <w:r>
                            <w:rPr>
                              <w:rFonts w:eastAsia="Times New Roman" w:cs="Times New Roman"/>
                              <w:b/>
                              <w:sz w:val="26"/>
                            </w:rPr>
                            <w:t>Sala</w:t>
                          </w:r>
                          <w:r>
                            <w:rPr>
                              <w:rFonts w:eastAsia="Times New Roman" w:cs="Times New Roman"/>
                              <w:sz w:val="26"/>
                            </w:rPr>
                            <w:t>: Lab. 02</w:t>
                          </w:r>
                          <w:r>
                            <w:rPr>
                              <w:rFonts w:eastAsia="Times New Roman" w:cs="Times New Roman"/>
                              <w:sz w:val="26"/>
                            </w:rPr>
                            <w:t xml:space="preserve"> | 12 </w:t>
                          </w:r>
                        </w:p>
                        <w:p w:rsidR="00587A17" w:rsidRDefault="00587A17"/>
                      </w:txbxContent>
                    </v:textbox>
                  </v:shape>
                </w:pict>
              </mc:Fallback>
            </mc:AlternateContent>
          </w:r>
        </w:p>
        <w:p w:rsidR="003418FE" w:rsidRPr="00C77359" w:rsidRDefault="003418FE" w:rsidP="003418FE">
          <w:pPr>
            <w:rPr>
              <w:rFonts w:cs="Times New Roman"/>
            </w:rPr>
          </w:pPr>
        </w:p>
        <w:p w:rsidR="003418FE" w:rsidRPr="00461915" w:rsidRDefault="003418FE" w:rsidP="003418FE">
          <w:pPr>
            <w:rPr>
              <w:rFonts w:cs="Times New Roman"/>
              <w:sz w:val="26"/>
              <w:szCs w:val="26"/>
            </w:rPr>
          </w:pPr>
        </w:p>
        <w:p w:rsidR="003418FE" w:rsidRDefault="003418FE" w:rsidP="003418FE">
          <w:pPr>
            <w:pStyle w:val="SemEspaamento"/>
          </w:pPr>
        </w:p>
        <w:p w:rsidR="00DF7D76" w:rsidRDefault="003F7B45">
          <w:pPr>
            <w:jc w:val="left"/>
            <w:rPr>
              <w:b/>
              <w:sz w:val="44"/>
              <w:szCs w:val="50"/>
            </w:rPr>
          </w:pPr>
          <w:r>
            <w:rPr>
              <w:rFonts w:cs="Times New Roman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>
                    <wp:simplePos x="0" y="0"/>
                    <wp:positionH relativeFrom="column">
                      <wp:posOffset>5638165</wp:posOffset>
                    </wp:positionH>
                    <wp:positionV relativeFrom="paragraph">
                      <wp:posOffset>4376420</wp:posOffset>
                    </wp:positionV>
                    <wp:extent cx="563245" cy="660400"/>
                    <wp:effectExtent l="0" t="0" r="27305" b="25400"/>
                    <wp:wrapNone/>
                    <wp:docPr id="24" name="Caixa de texto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3245" cy="660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F7B45" w:rsidRDefault="003F7B4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Caixa de texto 24" o:spid="_x0000_s1030" type="#_x0000_t202" style="position:absolute;margin-left:443.95pt;margin-top:344.6pt;width:44.35pt;height:5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FYElwIAAMAFAAAOAAAAZHJzL2Uyb0RvYy54bWysVEtvGyEQvlfqf0Dcm107tttaWUeuo1SV&#10;oiRqUuWMWbBRgaGAvev++g7s+pE0l1S97ALzzeubx8VlazTZCh8U2IoOzkpKhOVQK7uq6I/H6w+f&#10;KAmR2ZppsKKiOxHo5ez9u4vGTcUQ1qBr4QkasWHauIquY3TTogh8LQwLZ+CERaEEb1jEq18VtWcN&#10;Wje6GJblpGjA184DFyHg61UnpLNsX0rB452UQUSiK4qxxfz1+btM32J2waYrz9xa8T4M9g9RGKYs&#10;Oj2YumKRkY1Xf5kyinsIIOMZB1OAlIqLnANmMyhfZPOwZk7kXJCc4A40hf9nlt9u7z1RdUWHI0os&#10;M1ijBVMtI7UgUbQRCAqQpcaFKYIfHMJj+wVarPb+PeBjSr6V3qQ/pkVQjnzvDhyjKcLxcTw5H47G&#10;lHAUTSblqMw1KI7Kzof4VYAh6VBRjyXMzLLtTYgYCEL3kOQrgFb1tdI6X1LbiIX2ZMuw4DrmEFHj&#10;GUpb0qDz83GZDT+T5cY7WliuXrGA9rRN7kRusD6sRFBHRD7FnRYJo+13IZHgzMcrMTLOhT3EmdEJ&#10;JTGjtyj2+GNUb1Hu8kCN7BlsPCgbZcF3LD2ntv65J0Z2eCzMSd7pGNtlmzvr0D9LqHfYPh66MQyO&#10;Xyss8g0L8Z55nDvsGNwl8Q4/UgMWCfoTJWvwv197T3gcB5RS0uAcVzT82jAvKNHfLA7K58FolAY/&#10;X0bjj0O8+FPJ8lRiN2YB2DkD3FqO52PCR70/Sg/mCVfOPHlFEbMcfVc07o+L2G0XXFlczOcZhKPu&#10;WLyxD44n04nl1MKP7RPzru/zNGu3sJ94Nn3R7h02aVqYbyJIlWch8dyx2vOPayKPSL/S0h46vWfU&#10;cfHO/gAAAP//AwBQSwMEFAAGAAgAAAAhADzBoGbhAAAACwEAAA8AAABkcnMvZG93bnJldi54bWxM&#10;j0FLw0AQhe+C/2EZwZvdmJZkEzMpQRFBC2LtpbdtMibB7GzIbtv037ue9Di8j/e+KdazGcSJJtdb&#10;RrhfRCCIa9v03CLsPp/vFAjnNTd6sEwIF3KwLq+vCp039swfdNr6VoQSdrlG6Lwfcyld3ZHRbmFH&#10;4pB92cloH86plc2kz6HcDDKOokQa3XNY6PRIjx3V39ujQXhd7fXT0r/RxfP8XlUvaly5DeLtzVw9&#10;gPA0+z8YfvWDOpTB6WCP3DgxICiVZgFFSFQWgwhEliYJiANCmi1jkGUh//9Q/gAAAP//AwBQSwEC&#10;LQAUAAYACAAAACEAtoM4kv4AAADhAQAAEwAAAAAAAAAAAAAAAAAAAAAAW0NvbnRlbnRfVHlwZXNd&#10;LnhtbFBLAQItABQABgAIAAAAIQA4/SH/1gAAAJQBAAALAAAAAAAAAAAAAAAAAC8BAABfcmVscy8u&#10;cmVsc1BLAQItABQABgAIAAAAIQCpFFYElwIAAMAFAAAOAAAAAAAAAAAAAAAAAC4CAABkcnMvZTJv&#10;RG9jLnhtbFBLAQItABQABgAIAAAAIQA8waBm4QAAAAsBAAAPAAAAAAAAAAAAAAAAAPEEAABkcnMv&#10;ZG93bnJldi54bWxQSwUGAAAAAAQABADzAAAA/wUAAAAA&#10;" fillcolor="white [3201]" strokecolor="white [3212]" strokeweight=".5pt">
                    <v:textbox>
                      <w:txbxContent>
                        <w:p w:rsidR="003F7B45" w:rsidRDefault="003F7B45"/>
                      </w:txbxContent>
                    </v:textbox>
                  </v:shape>
                </w:pict>
              </mc:Fallback>
            </mc:AlternateContent>
          </w:r>
          <w:r w:rsidR="00587A17">
            <w:rPr>
              <w:rFonts w:cs="Times New Roman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689C14FB" wp14:editId="46DDD32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4578350</wp:posOffset>
                    </wp:positionV>
                    <wp:extent cx="3764280" cy="304800"/>
                    <wp:effectExtent l="0" t="0" r="26670" b="19050"/>
                    <wp:wrapNone/>
                    <wp:docPr id="7" name="Caixa de text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6428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418FE" w:rsidRDefault="003418FE" w:rsidP="003418FE">
                                <w:pPr>
                                  <w:jc w:val="center"/>
                                </w:pPr>
                                <w:r>
                                  <w:t>Luanda, Maio de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9C14FB" id="Caixa de texto 7" o:spid="_x0000_s1031" type="#_x0000_t202" style="position:absolute;margin-left:0;margin-top:360.5pt;width:296.4pt;height:2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4lmQIAAL8FAAAOAAAAZHJzL2Uyb0RvYy54bWysVEtv2zAMvg/YfxB0X+082nRBnSJL0WFA&#10;0RZrh54VWUqEyaImKbGzXz9KtpO0y6XDLjYlfqTIj4+r66bSZCucV2AKOjjLKRGGQ6nMqqA/nm8/&#10;XVLiAzMl02BEQXfC0+vZxw9XtZ2KIaxBl8IRdGL8tLYFXYdgp1nm+VpUzJ+BFQaVElzFAh7dKisd&#10;q9F7pbNhnl9kNbjSOuDCe7y9aZV0lvxLKXh4kNKLQHRBMbaQvi59l/Gbza7YdOWYXSvehcH+IYqK&#10;KYOP7l3dsMDIxqm/XFWKO/AgwxmHKgMpFRcpB8xmkL/J5mnNrEi5IDne7mny/88tv98+OqLKgk4o&#10;MazCEi2YahgpBQmiCUAmkaPa+ilCnyyCQ/MFGqx1f+/xMqbeSFfFPyZFUI9s7/YMoyfC8XI0uRgP&#10;L1HFUTfKx5d5KkF2sLbOh68CKhKFgjqsYCKWbe98wEgQ2kPiYx60Km+V1ukQu0YstCNbhvXWIcWI&#10;Fq9Q2pC6oBej8zw5fqVLfXfwsFyd8ID+tInPidRfXViRoZaJJIWdFhGjzXchkd9EyIkYGefC7ONM&#10;6IiSmNF7DDv8Iar3GLd5oEV6GUzYG1fKgGtZek1t+bMnRrZ4LMxR3lEMzbJJjXXeN8oSyh32j4N2&#10;Cr3ltwqLfMd8eGQOxw77AldJeMCP1IBFgk6iZA3u96n7iMdpQC0lNY5xQf2vDXOCEv3N4Jx8HozH&#10;ce7TYXw+GeLBHWuWxxqzqRaAnTPApWV5EiM+6F6UDqoX3Djz+CqqmOH4dkFDLy5Cu1xwY3ExnycQ&#10;Trpl4c48WR5dR5ZjCz83L8zZrs/jrN1DP/Bs+qbdW2y0NDDfBJAqzULkuWW14x+3RBqRbqPFNXR8&#10;TqjD3p39AQAA//8DAFBLAwQUAAYACAAAACEAJCv3/t8AAAAIAQAADwAAAGRycy9kb3ducmV2Lnht&#10;bEyPzU7DQAyE70i8w8pI3OimofQnZFNFIIREkRAtF27brEkist4o67bp22NOcLM9o/E3+Xr0nTri&#10;ENtABqaTBBRSFVxLtYGP3dPNElRkS852gdDAGSOsi8uL3GYunOgdj1uulYRQzKyBhrnPtI5Vg97G&#10;SeiRRPsKg7cs61BrN9iThPtOp0ky1962JB8a2+NDg9X39uANvMw+7eMtb/DMNL6V5fOyn8VXY66v&#10;xvIeFOPIf2b4xRd0KIRpHw7kouoMSBE2sEinMoh8t0qlyV4u81UCusj1/wLFDwAAAP//AwBQSwEC&#10;LQAUAAYACAAAACEAtoM4kv4AAADhAQAAEwAAAAAAAAAAAAAAAAAAAAAAW0NvbnRlbnRfVHlwZXNd&#10;LnhtbFBLAQItABQABgAIAAAAIQA4/SH/1gAAAJQBAAALAAAAAAAAAAAAAAAAAC8BAABfcmVscy8u&#10;cmVsc1BLAQItABQABgAIAAAAIQBHAp4lmQIAAL8FAAAOAAAAAAAAAAAAAAAAAC4CAABkcnMvZTJv&#10;RG9jLnhtbFBLAQItABQABgAIAAAAIQAkK/f+3wAAAAgBAAAPAAAAAAAAAAAAAAAAAPMEAABkcnMv&#10;ZG93bnJldi54bWxQSwUGAAAAAAQABADzAAAA/wUAAAAA&#10;" fillcolor="white [3201]" strokecolor="white [3212]" strokeweight=".5pt">
                    <v:textbox>
                      <w:txbxContent>
                        <w:p w:rsidR="003418FE" w:rsidRDefault="003418FE" w:rsidP="003418FE">
                          <w:pPr>
                            <w:jc w:val="center"/>
                          </w:pPr>
                          <w:r>
                            <w:t>Luanda, Maio de 2026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418FE">
            <w:rPr>
              <w:rFonts w:cs="Times New Roman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46FA3D35" wp14:editId="090B0362">
                    <wp:simplePos x="0" y="0"/>
                    <wp:positionH relativeFrom="column">
                      <wp:posOffset>5684732</wp:posOffset>
                    </wp:positionH>
                    <wp:positionV relativeFrom="paragraph">
                      <wp:posOffset>3394498</wp:posOffset>
                    </wp:positionV>
                    <wp:extent cx="541866" cy="787400"/>
                    <wp:effectExtent l="0" t="0" r="10795" b="12700"/>
                    <wp:wrapNone/>
                    <wp:docPr id="9" name="Caixa de texto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1866" cy="787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418FE" w:rsidRDefault="003418F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6FA3D35" id="Caixa de texto 9" o:spid="_x0000_s1032" type="#_x0000_t202" style="position:absolute;margin-left:447.6pt;margin-top:267.3pt;width:42.65pt;height:6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IP3mQIAAL4FAAAOAAAAZHJzL2Uyb0RvYy54bWysVE1PGzEQvVfqf7B8L5vQEELEBqVBVJUQ&#10;oELF2fHaiVXb49pOdtNf37F3NwmUC1Uvu2PPm/HMm4/Lq8ZoshU+KLAlHZ4MKBGWQ6XsqqQ/nm4+&#10;TSgJkdmKabCipDsR6NXs44fL2k3FKaxBV8ITdGLDtHYlXcfopkUR+FoYFk7ACYtKCd6wiEe/KirP&#10;avRudHE6GIyLGnzlPHARAt5et0o6y/6lFDzeSxlEJLqkGFvMX5+/y/QtZpdsuvLMrRXvwmD/EIVh&#10;yuKje1fXLDKy8eovV0ZxDwFkPOFgCpBScZFzwGyGg1fZPK6ZEzkXJCe4PU3h/7nld9sHT1RV0gtK&#10;LDNYogVTDSOVIFE0EchF4qh2YYrQR4fg2HyBBmvd3we8TKk30pv0x6QI6pHt3Z5h9EQ4Xp6NhpPx&#10;mBKOqvPJ+WiQK1AcjJ0P8asAQ5JQUo8FzLyy7W2IGAhCe0h6K4BW1Y3SOh9S04iF9mTLsNw65hDR&#10;4gVKW1KXdPz5bJAdv9Dltjt4WK7e8ID+tE3PidxeXViJoJaILMWdFgmj7Xchkd7MxxsxMs6F3ceZ&#10;0QklMaP3GHb4Q1TvMW7zQIv8Mti4NzbKgm9Zeklt9bMnRrZ4LMxR3kmMzbLJfTXu+2QJ1Q7bx0M7&#10;hMHxG4VFvmUhPjCPU4cdg5sk3uNHasAiQSdRsgb/+637hMdhQC0lNU5xScOvDfOCEv3N4phcDEej&#10;NPb5MDo7P8WDP9YsjzV2YxaAnTPEneV4FhM+6l6UHswzLpx5ehVVzHJ8u6SxFxex3S24sLiYzzMI&#10;B92xeGsfHU+uE8uphZ+aZ+Zd1+dp1O6gn3c2fdXuLTZZWphvIkiVZyHx3LLa8Y9LIo9It9DSFjo+&#10;Z9Rh7c7+AAAA//8DAFBLAwQUAAYACAAAACEA7Y8zS+EAAAALAQAADwAAAGRycy9kb3ducmV2Lnht&#10;bEyPQUvDQBCF74L/YRnBm93YJmEbsylBEUELYvXibZodk2B2NmS3bfrvXU96HN7He9+Um9kO4kiT&#10;7x1ruF0kIIgbZ3puNXy8P94oED4gGxwck4YzedhUlxclFsad+I2Ou9CKWMK+QA1dCGMhpW86sugX&#10;biSO2ZebLIZ4Tq00E55iuR3kMklyabHnuNDhSPcdNd+7g9XwnH7iwyq80Dnw/FrXT2pM/Vbr66u5&#10;vgMRaA5/MPzqR3WootPeHdh4MWhQ62wZUQ3ZKs1BRGKtkgzEXkOeqRxkVcr/P1Q/AAAA//8DAFBL&#10;AQItABQABgAIAAAAIQC2gziS/gAAAOEBAAATAAAAAAAAAAAAAAAAAAAAAABbQ29udGVudF9UeXBl&#10;c10ueG1sUEsBAi0AFAAGAAgAAAAhADj9If/WAAAAlAEAAAsAAAAAAAAAAAAAAAAALwEAAF9yZWxz&#10;Ly5yZWxzUEsBAi0AFAAGAAgAAAAhANCIg/eZAgAAvgUAAA4AAAAAAAAAAAAAAAAALgIAAGRycy9l&#10;Mm9Eb2MueG1sUEsBAi0AFAAGAAgAAAAhAO2PM0vhAAAACwEAAA8AAAAAAAAAAAAAAAAA8wQAAGRy&#10;cy9kb3ducmV2LnhtbFBLBQYAAAAABAAEAPMAAAABBgAAAAA=&#10;" fillcolor="white [3201]" strokecolor="white [3212]" strokeweight=".5pt">
                    <v:textbox>
                      <w:txbxContent>
                        <w:p w:rsidR="003418FE" w:rsidRDefault="003418FE"/>
                      </w:txbxContent>
                    </v:textbox>
                  </v:shape>
                </w:pict>
              </mc:Fallback>
            </mc:AlternateContent>
          </w:r>
          <w:r w:rsidR="003418FE">
            <w:rPr>
              <w:b/>
              <w:sz w:val="44"/>
              <w:szCs w:val="50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F3701A" w:rsidRPr="00DC26AA" w:rsidRDefault="00F3701A" w:rsidP="00DC26AA">
      <w:pPr>
        <w:spacing w:line="480" w:lineRule="auto"/>
        <w:jc w:val="left"/>
        <w:rPr>
          <w:b/>
          <w:sz w:val="44"/>
          <w:szCs w:val="50"/>
        </w:rPr>
      </w:pPr>
      <w:r w:rsidRPr="00DC26AA">
        <w:rPr>
          <w:b/>
          <w:sz w:val="44"/>
          <w:szCs w:val="50"/>
        </w:rPr>
        <w:lastRenderedPageBreak/>
        <w:t>ÍNDICE</w:t>
      </w:r>
    </w:p>
    <w:p w:rsidR="00EF1CE7" w:rsidRDefault="00DC26AA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r w:rsidRPr="00DC26AA">
        <w:fldChar w:fldCharType="begin"/>
      </w:r>
      <w:r w:rsidRPr="00DC26AA">
        <w:instrText xml:space="preserve"> TOC \o "1-3" \h \z \u </w:instrText>
      </w:r>
      <w:r w:rsidRPr="00DC26AA">
        <w:fldChar w:fldCharType="separate"/>
      </w:r>
      <w:hyperlink w:anchor="_Toc228864754" w:history="1">
        <w:r w:rsidR="00EF1CE7" w:rsidRPr="005F2A93">
          <w:rPr>
            <w:rStyle w:val="Hyperlink"/>
            <w:noProof/>
          </w:rPr>
          <w:t>INTRODUÇÃO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_Toc228864754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4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5" w:history="1">
        <w:r w:rsidR="00EF1CE7" w:rsidRPr="005F2A93">
          <w:rPr>
            <w:rStyle w:val="Hyperlink"/>
            <w:noProof/>
          </w:rPr>
          <w:t>ROTEAMENTO DINÂMICO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_Toc228864755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5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6" w:history="1">
        <w:r w:rsidR="00EF1CE7" w:rsidRPr="005F2A93">
          <w:rPr>
            <w:rStyle w:val="Hyperlink"/>
            <w:noProof/>
          </w:rPr>
          <w:t>APLICAÇÕES E CONTEXTO DE USO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_Toc228864756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5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7" w:history="1">
        <w:r w:rsidR="00EF1CE7" w:rsidRPr="005F2A93">
          <w:rPr>
            <w:rStyle w:val="Hyperlink"/>
            <w:noProof/>
          </w:rPr>
          <w:t>PROTOCOLOS DE ROTEAMENTO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_Toc228864757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6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8" w:history="1">
        <w:r w:rsidR="00EF1CE7" w:rsidRPr="005F2A93">
          <w:rPr>
            <w:rStyle w:val="Hyperlink"/>
            <w:noProof/>
            <w:lang w:val="en-US"/>
          </w:rPr>
          <w:t>1. OSPF (Open Shortest Path First):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_Toc228864758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6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59" w:history="1">
        <w:r w:rsidR="00EF1CE7" w:rsidRPr="005F2A93">
          <w:rPr>
            <w:rStyle w:val="Hyperlink"/>
            <w:noProof/>
          </w:rPr>
          <w:t>2. RIP (Routing Information Protocol):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_Toc228864759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6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0" w:history="1">
        <w:r w:rsidR="00EF1CE7" w:rsidRPr="005F2A93">
          <w:rPr>
            <w:rStyle w:val="Hyperlink"/>
            <w:noProof/>
          </w:rPr>
          <w:t>3. EIGRP (Enhanced Interior Gateway Routing Protocol):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_Toc228864760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7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1" w:history="1">
        <w:r w:rsidR="00EF1CE7" w:rsidRPr="005F2A93">
          <w:rPr>
            <w:rStyle w:val="Hyperlink"/>
            <w:noProof/>
          </w:rPr>
          <w:t>4. BGP (Border Gateway Protocol):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_Toc228864761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7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2" w:history="1">
        <w:r w:rsidR="00EF1CE7" w:rsidRPr="005F2A93">
          <w:rPr>
            <w:rStyle w:val="Hyperlink"/>
            <w:noProof/>
          </w:rPr>
          <w:t>LINK-STATE E PATH VECTOR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_Toc228864762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8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3" w:history="1">
        <w:r w:rsidR="00EF1CE7" w:rsidRPr="005F2A93">
          <w:rPr>
            <w:rStyle w:val="Hyperlink"/>
            <w:noProof/>
            <w:lang w:val="en-US"/>
          </w:rPr>
          <w:t>OSPF – Open Shortest Path First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_Toc228864763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8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4" w:history="1">
        <w:r w:rsidR="00EF1CE7" w:rsidRPr="005F2A93">
          <w:rPr>
            <w:rStyle w:val="Hyperlink"/>
            <w:noProof/>
          </w:rPr>
          <w:t>OSPF em Área Única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_Toc228864764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8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5" w:history="1">
        <w:r w:rsidR="00EF1CE7" w:rsidRPr="005F2A93">
          <w:rPr>
            <w:rStyle w:val="Hyperlink"/>
            <w:noProof/>
          </w:rPr>
          <w:t>OSPF em Múltiplas Áreas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_Toc228864765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9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2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6" w:history="1">
        <w:r w:rsidR="00EF1CE7" w:rsidRPr="005F2A93">
          <w:rPr>
            <w:rStyle w:val="Hyperlink"/>
            <w:noProof/>
          </w:rPr>
          <w:t>Processo de Adjacência no OSPF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_Toc228864766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9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7" w:history="1">
        <w:r w:rsidR="00EF1CE7" w:rsidRPr="005F2A93">
          <w:rPr>
            <w:rStyle w:val="Hyperlink"/>
            <w:noProof/>
          </w:rPr>
          <w:t>CONCLUSÃO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_Toc228864767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10</w:t>
        </w:r>
        <w:r w:rsidR="00EF1CE7">
          <w:rPr>
            <w:noProof/>
            <w:webHidden/>
          </w:rPr>
          <w:fldChar w:fldCharType="end"/>
        </w:r>
      </w:hyperlink>
    </w:p>
    <w:p w:rsidR="00EF1CE7" w:rsidRDefault="00B17D50" w:rsidP="00EF1CE7">
      <w:pPr>
        <w:pStyle w:val="Sumrio1"/>
        <w:tabs>
          <w:tab w:val="right" w:leader="hyphen" w:pos="8494"/>
        </w:tabs>
        <w:spacing w:before="240" w:line="360" w:lineRule="auto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8864768" w:history="1">
        <w:r w:rsidR="00EF1CE7" w:rsidRPr="005F2A93">
          <w:rPr>
            <w:rStyle w:val="Hyperlink"/>
            <w:noProof/>
          </w:rPr>
          <w:t>REFERÊNCIAS BIBLIOGRÁFICAS</w:t>
        </w:r>
        <w:r w:rsidR="00EF1CE7">
          <w:rPr>
            <w:noProof/>
            <w:webHidden/>
          </w:rPr>
          <w:tab/>
        </w:r>
        <w:r w:rsidR="00EF1CE7">
          <w:rPr>
            <w:noProof/>
            <w:webHidden/>
          </w:rPr>
          <w:fldChar w:fldCharType="begin"/>
        </w:r>
        <w:r w:rsidR="00EF1CE7">
          <w:rPr>
            <w:noProof/>
            <w:webHidden/>
          </w:rPr>
          <w:instrText xml:space="preserve"> PAGEREF _Toc228864768 \h </w:instrText>
        </w:r>
        <w:r w:rsidR="00EF1CE7">
          <w:rPr>
            <w:noProof/>
            <w:webHidden/>
          </w:rPr>
        </w:r>
        <w:r w:rsidR="00EF1CE7">
          <w:rPr>
            <w:noProof/>
            <w:webHidden/>
          </w:rPr>
          <w:fldChar w:fldCharType="separate"/>
        </w:r>
        <w:r w:rsidR="000817DC">
          <w:rPr>
            <w:noProof/>
            <w:webHidden/>
          </w:rPr>
          <w:t>11</w:t>
        </w:r>
        <w:r w:rsidR="00EF1CE7">
          <w:rPr>
            <w:noProof/>
            <w:webHidden/>
          </w:rPr>
          <w:fldChar w:fldCharType="end"/>
        </w:r>
      </w:hyperlink>
    </w:p>
    <w:p w:rsidR="00F3701A" w:rsidRDefault="00DF7D76" w:rsidP="00EF1CE7">
      <w:pPr>
        <w:spacing w:before="240" w:line="360" w:lineRule="auto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5429522</wp:posOffset>
                </wp:positionH>
                <wp:positionV relativeFrom="paragraph">
                  <wp:posOffset>1886313</wp:posOffset>
                </wp:positionV>
                <wp:extent cx="816429" cy="849086"/>
                <wp:effectExtent l="0" t="0" r="22225" b="2730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29" cy="849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7D76" w:rsidRDefault="00DF7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33" type="#_x0000_t202" style="position:absolute;left:0;text-align:left;margin-left:427.5pt;margin-top:148.55pt;width:64.3pt;height:6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a6fmAIAAL4FAAAOAAAAZHJzL2Uyb0RvYy54bWysVE1vGyEQvVfqf0Dcm7Vdx3EsryPXUapK&#10;URI1qXLGLNioLEMBe9f99R3YXX+kvqTqZReYx2Pmzcf0pi412QrnFZic9i96lAjDoVBmldMfL3ef&#10;xpT4wEzBNBiR053w9Gb28cO0shMxgDXoQjiCJMZPKpvTdQh2kmWer0XJ/AVYYdAowZUs4NatssKx&#10;CtlLnQ16vVFWgSusAy68x9PbxkhniV9KwcOjlF4EonOKvoX0dem7jN9sNmWTlWN2rXjrBvsHL0qm&#10;DD66p7plgZGNU39RlYo78CDDBYcyAykVFykGjKbfexPN85pZkWJBcbzdy+T/Hy1/2D45ooqcDigx&#10;rMQULZiqGSkECaIOQAZRo8r6CUKfLYJD/QVqzHV37vEwhl5LV8Y/BkXQjmrv9gojE+F4OO6PhoNr&#10;SjiaxsPr3ngUWbLDZet8+CqgJHGRU4cJTLqy7b0PDbSDxLc8aFXcKa3TJhaNWGhHtgzTrUNyEclP&#10;UNqQKqejz5e9RHxiS2V3YFiuzjAgnzbxOZHKq3UrCtQIkVZhp0XEaPNdSJQ36XHGR8a5MHs/Ezqi&#10;JEb0nost/uDVey43ceCN9DKYsL9cKgOuUelU2uJnJ4xs8JjDo7jjMtTLOtXVVVcnSyh2WD4Omib0&#10;lt8pTPI98+GJOew6rBicJOERP1IDJgnaFSVrcL/PnUc8NgNaKamwi3Pqf22YE5Tobwbb5Lo/HMa2&#10;T5vh5dUAN+7Ysjy2mE25AKycPs4sy9My4oPultJB+YoDZx5fRRMzHN/OaeiWi9DMFhxYXMznCYSN&#10;blm4N8+WR+qocizhl/qVOdvWeWy1B+j6nU3elHuDjTcNzDcBpEq9EHVuVG31xyGRuqkdaHEKHe8T&#10;6jB2Z38AAAD//wMAUEsDBBQABgAIAAAAIQAF0aoF4gAAAAsBAAAPAAAAZHJzL2Rvd25yZXYueG1s&#10;TI9BS8NAFITvgv9heYI3u2mT1m3MSwmKCFYQqxdv2+wzCWbfhuy2Tf+960mPwwwz3xSbyfbiSKPv&#10;HCPMZwkI4tqZjhuEj/fHGwXCB81G944J4UweNuXlRaFz4078RsddaEQsYZ9rhDaEIZfS1y1Z7Wdu&#10;II7elxutDlGOjTSjPsVy28tFkqyk1R3HhVYPdN9S/b07WITn7FM/pGFL58DTa1U9qSHzL4jXV1N1&#10;ByLQFP7C8Isf0aGMTHt3YONFj6CWy/glICzWt3MQMbFW6QrEHiFLEwWyLOT/D+UPAAAA//8DAFBL&#10;AQItABQABgAIAAAAIQC2gziS/gAAAOEBAAATAAAAAAAAAAAAAAAAAAAAAABbQ29udGVudF9UeXBl&#10;c10ueG1sUEsBAi0AFAAGAAgAAAAhADj9If/WAAAAlAEAAAsAAAAAAAAAAAAAAAAALwEAAF9yZWxz&#10;Ly5yZWxzUEsBAi0AFAAGAAgAAAAhAJrxrp+YAgAAvgUAAA4AAAAAAAAAAAAAAAAALgIAAGRycy9l&#10;Mm9Eb2MueG1sUEsBAi0AFAAGAAgAAAAhAAXRqgXiAAAACwEAAA8AAAAAAAAAAAAAAAAA8gQAAGRy&#10;cy9kb3ducmV2LnhtbFBLBQYAAAAABAAEAPMAAAABBgAAAAA=&#10;" fillcolor="white [3201]" strokecolor="white [3212]" strokeweight=".5pt">
                <v:textbox>
                  <w:txbxContent>
                    <w:p w:rsidR="00DF7D76" w:rsidRDefault="00DF7D76"/>
                  </w:txbxContent>
                </v:textbox>
              </v:shape>
            </w:pict>
          </mc:Fallback>
        </mc:AlternateContent>
      </w:r>
      <w:r w:rsidR="00DC26AA" w:rsidRPr="00DC26AA">
        <w:fldChar w:fldCharType="end"/>
      </w:r>
      <w:r w:rsidR="00F3701A">
        <w:br w:type="page"/>
      </w:r>
    </w:p>
    <w:p w:rsidR="00F3701A" w:rsidRPr="00F3701A" w:rsidRDefault="00F3701A" w:rsidP="00F3701A">
      <w:pPr>
        <w:pStyle w:val="Ttulo1"/>
      </w:pPr>
      <w:bookmarkStart w:id="1" w:name="_Toc228864754"/>
      <w:r w:rsidRPr="00F3701A">
        <w:lastRenderedPageBreak/>
        <w:t>INTRODUÇÃO</w:t>
      </w:r>
      <w:bookmarkEnd w:id="1"/>
    </w:p>
    <w:p w:rsidR="00F3701A" w:rsidRDefault="00F3701A" w:rsidP="00F3701A">
      <w:pPr>
        <w:spacing w:line="360" w:lineRule="auto"/>
      </w:pPr>
      <w:r w:rsidRPr="00F3701A">
        <w:t>O roteamento dinâmico constitui um mecanismo essencial no funcionamento das redes de computadores modernas, permitindo que dispositivos de interconexão, como roteadores, determinem automaticamente os melhores caminhos para o encaminhamento de pacotes. Em ambientes onde a topologia da rede é sujeita a mudanças frequentes, seja por falhas, expansões ou variações de tráfego, a utilização de métodos dinâmicos torna-se indispensável, substituindo abordagens estáticas que não oferecem capacidade adaptativa.</w:t>
      </w:r>
    </w:p>
    <w:p w:rsidR="00EF1CE7" w:rsidRPr="00EF1CE7" w:rsidRDefault="00EF1CE7" w:rsidP="00F3701A">
      <w:pPr>
        <w:spacing w:line="360" w:lineRule="auto"/>
        <w:rPr>
          <w:sz w:val="2"/>
          <w:szCs w:val="2"/>
        </w:rPr>
      </w:pPr>
    </w:p>
    <w:p w:rsidR="00A34DDD" w:rsidRDefault="00F3701A" w:rsidP="00F3701A">
      <w:pPr>
        <w:spacing w:line="360" w:lineRule="auto"/>
      </w:pPr>
      <w:r w:rsidRPr="00F3701A">
        <w:t>Nesse contexto, os protocolos de roteamento dinâmico assumem papel central, sendo responsáveis pela troca de informações entre roteadores e pela construção de uma visão lógica da rede. Este trabalho aborda os conceitos fundamentais do roteamento dinâmico, suas funções e aplicações, bem como analisa comparativamente os principais protocolos, com ênfase nas diferenças entre abordagens como Link-</w:t>
      </w:r>
      <w:proofErr w:type="spellStart"/>
      <w:r w:rsidRPr="00F3701A">
        <w:t>State</w:t>
      </w:r>
      <w:proofErr w:type="spellEnd"/>
      <w:r w:rsidRPr="00F3701A">
        <w:t xml:space="preserve"> e Path Vector, além de discutir o funcionamento do protocolo OSPF, incluindo aspectos como áreas e processo de adjacência.</w:t>
      </w:r>
    </w:p>
    <w:p w:rsidR="00F3701A" w:rsidRDefault="00F3701A" w:rsidP="00F3701A">
      <w:pPr>
        <w:spacing w:line="360" w:lineRule="auto"/>
      </w:pPr>
    </w:p>
    <w:p w:rsidR="00F3701A" w:rsidRDefault="00F3701A" w:rsidP="00F3701A">
      <w:pPr>
        <w:pStyle w:val="Ttulo1"/>
      </w:pPr>
      <w:r>
        <w:br w:type="page"/>
      </w:r>
      <w:bookmarkStart w:id="2" w:name="_Toc228864755"/>
      <w:r>
        <w:lastRenderedPageBreak/>
        <w:t>ROTEAMENTO DINÂMICO</w:t>
      </w:r>
      <w:bookmarkEnd w:id="2"/>
    </w:p>
    <w:p w:rsidR="00F3701A" w:rsidRPr="00F3701A" w:rsidRDefault="00F3701A" w:rsidP="00F3701A">
      <w:pPr>
        <w:spacing w:line="360" w:lineRule="auto"/>
      </w:pPr>
      <w:r w:rsidRPr="00F3701A">
        <w:t>O roteamento dinâmico pode ser definido como o processo automatizado de aprendizado e manutenção de rotas em uma rede, realizado por meio da troca periódica ou orientada a eventos de informações entre roteadores. Essa abordagem permite que cada dispositivo construa e atualize continuamente sua tabela de roteamento, refletindo o estado atual da rede.</w:t>
      </w:r>
    </w:p>
    <w:p w:rsidR="00F3701A" w:rsidRPr="00F3701A" w:rsidRDefault="00F3701A" w:rsidP="00F3701A">
      <w:pPr>
        <w:spacing w:line="360" w:lineRule="auto"/>
      </w:pPr>
      <w:r w:rsidRPr="00F3701A">
        <w:t>Diferentemente do roteamento estático, no qual as rotas são definidas manualmente, o roteamento dinâmico desempenha funções mais complexas e críticas. Entre essas funções, destaca-se a capacidade de descoberta de novas rotas, a seleção do melhor caminho com base em métricas específicas e a adaptação rápida a mudanças topológicas. Além disso, o roteamento dinâmico contribui para a resiliência da rede, uma vez que possibilita a utilização automática de caminhos alternativos em caso de falhas.</w:t>
      </w:r>
    </w:p>
    <w:p w:rsidR="00F3701A" w:rsidRDefault="00F3701A" w:rsidP="00F3701A">
      <w:pPr>
        <w:spacing w:line="360" w:lineRule="auto"/>
      </w:pPr>
      <w:r w:rsidRPr="00F3701A">
        <w:t>Essas características tornam o roteamento dinâmico particularmente adequado para redes de médio e grande porte, onde a complexidade operacional inviabiliza a gestão manual eficiente das rotas.</w:t>
      </w:r>
    </w:p>
    <w:p w:rsidR="00F3701A" w:rsidRDefault="00F3701A" w:rsidP="00F3701A">
      <w:pPr>
        <w:spacing w:line="360" w:lineRule="auto"/>
      </w:pPr>
    </w:p>
    <w:p w:rsidR="00F3701A" w:rsidRDefault="00F3701A" w:rsidP="00F3701A">
      <w:pPr>
        <w:pStyle w:val="Ttulo1"/>
      </w:pPr>
      <w:bookmarkStart w:id="3" w:name="_Toc228864756"/>
      <w:r>
        <w:t>APLICAÇÕES E CONTEXTO DE USO</w:t>
      </w:r>
      <w:bookmarkEnd w:id="3"/>
    </w:p>
    <w:p w:rsidR="00F3701A" w:rsidRDefault="00F3701A" w:rsidP="00F3701A">
      <w:pPr>
        <w:spacing w:line="360" w:lineRule="auto"/>
      </w:pPr>
      <w:r>
        <w:t>A aplicação do roteamento dinâmico está diretamente relacionada à necessidade de escalabilidade e confiabilidade das redes. Em ambientes corporativos, por exemplo, onde múltiplos segmentos de rede coexistem e a comunicação deve ser contínua, os protocolos dinâmicos permitem uma gestão eficiente e automatizada do tráfego.</w:t>
      </w:r>
    </w:p>
    <w:p w:rsidR="00F3701A" w:rsidRDefault="00F3701A" w:rsidP="00F3701A">
      <w:pPr>
        <w:spacing w:line="360" w:lineRule="auto"/>
      </w:pPr>
      <w:r>
        <w:t>Da mesma forma, provedores de serviços de Internet utilizam amplamente esses protocolos para garantir conectividade entre diferentes domínios administrativos. Em tais cenários, a escolha do protocolo não depende apenas de desempenho, mas também de critérios como política de roteamento, controle administrativo e interoperabilidade.</w:t>
      </w:r>
    </w:p>
    <w:p w:rsidR="00F3701A" w:rsidRDefault="00F3701A" w:rsidP="00F3701A">
      <w:pPr>
        <w:spacing w:line="360" w:lineRule="auto"/>
      </w:pPr>
      <w:r>
        <w:t>Portanto, a adoção de um protocolo específico deve considerar o tamanho da rede, a necessidade de convergência rápida, o nível de controle desejado e a complexidade aceitável na configuração.</w:t>
      </w:r>
    </w:p>
    <w:p w:rsidR="00F3701A" w:rsidRDefault="00F3701A">
      <w:pPr>
        <w:jc w:val="left"/>
      </w:pPr>
      <w:r>
        <w:br w:type="page"/>
      </w:r>
    </w:p>
    <w:p w:rsidR="00F3701A" w:rsidRPr="000A05EA" w:rsidRDefault="000A05EA" w:rsidP="000A05EA">
      <w:pPr>
        <w:pStyle w:val="Ttulo1"/>
      </w:pPr>
      <w:bookmarkStart w:id="4" w:name="_Toc228864757"/>
      <w:r w:rsidRPr="000A05EA">
        <w:lastRenderedPageBreak/>
        <w:t>PROTOCOLOS DE ROTEAMENTO</w:t>
      </w:r>
      <w:bookmarkEnd w:id="4"/>
    </w:p>
    <w:p w:rsidR="00F3701A" w:rsidRPr="000A05EA" w:rsidRDefault="00F3701A" w:rsidP="000A05EA">
      <w:pPr>
        <w:spacing w:line="360" w:lineRule="auto"/>
      </w:pPr>
      <w:r w:rsidRPr="000A05EA">
        <w:t>A existência do roteamento dinâmico em redes de computadores é viabilizada por um conjunto de protocolos específicos, desenvolvidos ao longo da evolução das redes para atender diferentes necessidades operacionais, como escalabilidade, desempenho, convergência e controle administrativo. Esses protocolos implementam distintos algoritmos de roteamento e utilizam métricas variadas para determinar o melhor caminho para o encaminhamento de pacotes.</w:t>
      </w:r>
    </w:p>
    <w:p w:rsidR="00F3701A" w:rsidRDefault="00F3701A" w:rsidP="000A05EA">
      <w:pPr>
        <w:spacing w:line="360" w:lineRule="auto"/>
      </w:pPr>
      <w:r w:rsidRPr="000A05EA">
        <w:t>Nesse contexto, a diversidade de protocolos não representa redundância, mas sim especialização. Cada protocolo foi projetado para operar de forma mais eficiente em determinados cenários, o que implica que não existe uma solução universalmente superior. A escolha de um protocolo deve considerar fatores como o tamanho da rede, a necessidade de convergência rápida, a complexidade aceitável e o nível de con</w:t>
      </w:r>
      <w:r w:rsidR="000A05EA">
        <w:t xml:space="preserve">trole desejado sobre o tráfego. </w:t>
      </w:r>
      <w:r w:rsidRPr="000A05EA">
        <w:t>Dentre os principais protocolos de roteamento dinâmico, destacam-se:</w:t>
      </w:r>
    </w:p>
    <w:p w:rsidR="000A05EA" w:rsidRPr="000A05EA" w:rsidRDefault="000A05EA" w:rsidP="000A05EA">
      <w:pPr>
        <w:spacing w:line="360" w:lineRule="auto"/>
        <w:rPr>
          <w:sz w:val="2"/>
          <w:szCs w:val="10"/>
        </w:rPr>
      </w:pPr>
    </w:p>
    <w:p w:rsidR="000A05EA" w:rsidRPr="00DF7D76" w:rsidRDefault="000A05EA" w:rsidP="00AE79E9">
      <w:pPr>
        <w:pStyle w:val="Ttulo2"/>
      </w:pPr>
      <w:bookmarkStart w:id="5" w:name="_Toc228864758"/>
      <w:r w:rsidRPr="00DF7D76">
        <w:t xml:space="preserve">1. </w:t>
      </w:r>
      <w:r w:rsidR="00F3701A" w:rsidRPr="00DF7D76">
        <w:t xml:space="preserve">OSPF (Open </w:t>
      </w:r>
      <w:proofErr w:type="spellStart"/>
      <w:r w:rsidR="00F3701A" w:rsidRPr="00DF7D76">
        <w:t>Shortest</w:t>
      </w:r>
      <w:proofErr w:type="spellEnd"/>
      <w:r w:rsidR="00F3701A" w:rsidRPr="00DF7D76">
        <w:t xml:space="preserve"> Path </w:t>
      </w:r>
      <w:proofErr w:type="spellStart"/>
      <w:r w:rsidR="00F3701A" w:rsidRPr="00DF7D76">
        <w:t>Fir</w:t>
      </w:r>
      <w:r w:rsidRPr="00DF7D76">
        <w:t>st</w:t>
      </w:r>
      <w:proofErr w:type="spellEnd"/>
      <w:r w:rsidRPr="00DF7D76">
        <w:t>):</w:t>
      </w:r>
      <w:bookmarkEnd w:id="5"/>
    </w:p>
    <w:p w:rsidR="000A05EA" w:rsidRDefault="00F3701A" w:rsidP="000A05EA">
      <w:pPr>
        <w:pStyle w:val="PargrafodaLista"/>
        <w:spacing w:line="360" w:lineRule="auto"/>
        <w:ind w:left="567"/>
      </w:pPr>
      <w:r w:rsidRPr="000A05EA">
        <w:t>Trata-se de um protocolo baseado no algoritmo de estado de enlace (Link-</w:t>
      </w:r>
      <w:proofErr w:type="spellStart"/>
      <w:r w:rsidRPr="000A05EA">
        <w:t>State</w:t>
      </w:r>
      <w:proofErr w:type="spellEnd"/>
      <w:r w:rsidRPr="000A05EA">
        <w:t xml:space="preserve">), amplamente adotado em redes corporativas de médio e grande porte. Sua principal característica é a construção de uma visão completa da topologia da rede por cada roteador, permitindo o cálculo eficiente do menor caminho por meio do algoritmo de </w:t>
      </w:r>
      <w:proofErr w:type="spellStart"/>
      <w:r w:rsidRPr="000A05EA">
        <w:t>Dijkstra</w:t>
      </w:r>
      <w:proofErr w:type="spellEnd"/>
      <w:r w:rsidRPr="000A05EA">
        <w:t>. O OSPF apresenta rápida convergência, elevada escalabilidade e suporte a segmentação hierárquica por áreas, o que reduz a sobrecarga de processamento em redes extensas. No entanto, sua implementação exige maior planejamento e conhecimento técnico.</w:t>
      </w:r>
    </w:p>
    <w:p w:rsidR="000A05EA" w:rsidRPr="00594C0A" w:rsidRDefault="000A05EA" w:rsidP="000A05EA">
      <w:pPr>
        <w:pStyle w:val="PargrafodaLista"/>
        <w:spacing w:line="360" w:lineRule="auto"/>
        <w:ind w:left="567"/>
        <w:rPr>
          <w:sz w:val="10"/>
        </w:rPr>
      </w:pPr>
    </w:p>
    <w:p w:rsidR="000A05EA" w:rsidRPr="000A05EA" w:rsidRDefault="000A05EA" w:rsidP="00AE79E9">
      <w:pPr>
        <w:pStyle w:val="Ttulo2"/>
      </w:pPr>
      <w:bookmarkStart w:id="6" w:name="_Toc228864759"/>
      <w:r w:rsidRPr="000A05EA">
        <w:t xml:space="preserve">2. </w:t>
      </w:r>
      <w:r w:rsidR="00F3701A" w:rsidRPr="000A05EA">
        <w:t xml:space="preserve">RIP </w:t>
      </w:r>
      <w:r w:rsidRPr="000A05EA">
        <w:t>(</w:t>
      </w:r>
      <w:proofErr w:type="spellStart"/>
      <w:r w:rsidRPr="000A05EA">
        <w:t>Routing</w:t>
      </w:r>
      <w:proofErr w:type="spellEnd"/>
      <w:r w:rsidRPr="000A05EA">
        <w:t xml:space="preserve"> </w:t>
      </w:r>
      <w:proofErr w:type="spellStart"/>
      <w:r w:rsidRPr="000A05EA">
        <w:t>Information</w:t>
      </w:r>
      <w:proofErr w:type="spellEnd"/>
      <w:r w:rsidRPr="000A05EA">
        <w:t xml:space="preserve"> </w:t>
      </w:r>
      <w:proofErr w:type="spellStart"/>
      <w:r w:rsidRPr="000A05EA">
        <w:t>Protocol</w:t>
      </w:r>
      <w:proofErr w:type="spellEnd"/>
      <w:r w:rsidRPr="000A05EA">
        <w:t>):</w:t>
      </w:r>
      <w:bookmarkEnd w:id="6"/>
    </w:p>
    <w:p w:rsidR="00F3701A" w:rsidRPr="000A05EA" w:rsidRDefault="00F3701A" w:rsidP="000A05EA">
      <w:pPr>
        <w:pStyle w:val="PargrafodaLista"/>
        <w:spacing w:line="360" w:lineRule="auto"/>
        <w:ind w:left="567"/>
      </w:pPr>
      <w:r w:rsidRPr="000A05EA">
        <w:t>O RIP é um dos protocolos mais antigos e baseia-se no modelo de vetor de distância. Seu funcionamento é simples, utilizando como métrica o número de saltos entre origem e destino. Essa simplicidade facilita a configuração e manutenção em redes pequenas, porém impõe limitações significativas, como o limite máximo de 15 saltos e a lenta convergência. Em razão dessas restrições, seu uso é atualmente reduzido em ambientes modernos.</w:t>
      </w:r>
    </w:p>
    <w:p w:rsidR="000A05EA" w:rsidRPr="00DF7D76" w:rsidRDefault="000A05EA" w:rsidP="00AE79E9">
      <w:pPr>
        <w:pStyle w:val="Ttulo2"/>
        <w:rPr>
          <w:lang w:val="en-US"/>
        </w:rPr>
      </w:pPr>
      <w:bookmarkStart w:id="7" w:name="_Toc228864760"/>
      <w:r w:rsidRPr="00DF7D76">
        <w:rPr>
          <w:lang w:val="en-US"/>
        </w:rPr>
        <w:lastRenderedPageBreak/>
        <w:t xml:space="preserve">3. </w:t>
      </w:r>
      <w:r w:rsidR="00F3701A" w:rsidRPr="00DF7D76">
        <w:rPr>
          <w:lang w:val="en-US"/>
        </w:rPr>
        <w:t>EIGRP (Enhanced Inte</w:t>
      </w:r>
      <w:r w:rsidRPr="00DF7D76">
        <w:rPr>
          <w:lang w:val="en-US"/>
        </w:rPr>
        <w:t>rior Gateway Routing Protocol):</w:t>
      </w:r>
      <w:bookmarkEnd w:id="7"/>
    </w:p>
    <w:p w:rsidR="00F3701A" w:rsidRDefault="00F3701A" w:rsidP="000A05EA">
      <w:pPr>
        <w:pStyle w:val="PargrafodaLista"/>
        <w:spacing w:line="360" w:lineRule="auto"/>
        <w:ind w:left="567"/>
      </w:pPr>
      <w:r w:rsidRPr="000A05EA">
        <w:t>Considerado um protocolo híbrido, o EIGRP combina características de vetor de distância e estado de enlace. Ele utiliza um algoritmo avançado (DUAL) que permite convergência rápida e eficiente, além de suportar múltiplas métricas, como largura de banda e atraso. Embora apresente excelente desempenho, sua adoção historicamente esteve associada a ambientes específicos, o que limitou sua disseminação em comparação com protocolos abertos como o OSPF.</w:t>
      </w:r>
    </w:p>
    <w:p w:rsidR="000A05EA" w:rsidRPr="000A05EA" w:rsidRDefault="000A05EA" w:rsidP="000A05EA">
      <w:pPr>
        <w:pStyle w:val="PargrafodaLista"/>
        <w:spacing w:line="360" w:lineRule="auto"/>
        <w:ind w:left="567"/>
      </w:pPr>
    </w:p>
    <w:p w:rsidR="000A05EA" w:rsidRPr="000A05EA" w:rsidRDefault="000A05EA" w:rsidP="00AE79E9">
      <w:pPr>
        <w:pStyle w:val="Ttulo2"/>
      </w:pPr>
      <w:bookmarkStart w:id="8" w:name="_Toc228864761"/>
      <w:r w:rsidRPr="000A05EA">
        <w:t>4. BGP (</w:t>
      </w:r>
      <w:proofErr w:type="spellStart"/>
      <w:r w:rsidRPr="000A05EA">
        <w:t>Border</w:t>
      </w:r>
      <w:proofErr w:type="spellEnd"/>
      <w:r w:rsidRPr="000A05EA">
        <w:t xml:space="preserve"> Gateway </w:t>
      </w:r>
      <w:proofErr w:type="spellStart"/>
      <w:r w:rsidRPr="000A05EA">
        <w:t>Protocol</w:t>
      </w:r>
      <w:proofErr w:type="spellEnd"/>
      <w:r w:rsidRPr="000A05EA">
        <w:t>):</w:t>
      </w:r>
      <w:bookmarkEnd w:id="8"/>
    </w:p>
    <w:p w:rsidR="00F3701A" w:rsidRPr="000A05EA" w:rsidRDefault="00F3701A" w:rsidP="000A05EA">
      <w:pPr>
        <w:pStyle w:val="PargrafodaLista"/>
        <w:spacing w:line="360" w:lineRule="auto"/>
        <w:ind w:left="567"/>
      </w:pPr>
      <w:r w:rsidRPr="000A05EA">
        <w:t>O BGP é um protocolo de vetor de caminho (Path Vector), essencial para a comunicação entre sistemas autônomos na Internet. Diferentemente dos protocolos internos, sua principal função não é apenas encontrar o caminho mais curto, mas sim aplicar políticas de roteamento baseadas em critérios administrativos e estratégicos. O BGP mantém informações completas sobre os caminhos percorridos, o que permite evitar loops e controlar o fluxo de tráfego em escala global. Entretanto, sua convergência é mais lenta e sua configuração é significativamente mais complexa.</w:t>
      </w:r>
    </w:p>
    <w:p w:rsidR="00F3701A" w:rsidRPr="000A05EA" w:rsidRDefault="00F3701A" w:rsidP="000A05EA">
      <w:pPr>
        <w:spacing w:line="360" w:lineRule="auto"/>
        <w:rPr>
          <w:sz w:val="10"/>
        </w:rPr>
      </w:pPr>
    </w:p>
    <w:p w:rsidR="00F3701A" w:rsidRDefault="00F3701A" w:rsidP="000A05EA">
      <w:pPr>
        <w:spacing w:line="360" w:lineRule="auto"/>
      </w:pPr>
      <w:r w:rsidRPr="000A05EA">
        <w:t>A análise desses protocolos evidencia que suas diferenças estão diretamente relacionadas ao tipo de algoritmo utilizado, à métrica adotada e ao contexto de aplicação. Protocolos como RIP priorizam simplicidade, enquanto OSPF e EIGRP focam em desempenho e eficiência interna. Por sua vez, o BGP destaca-se por sua capacidade de operar em escala global, privilegiando controle e políticas de roteamento.</w:t>
      </w:r>
    </w:p>
    <w:p w:rsidR="000A05EA" w:rsidRPr="000A05EA" w:rsidRDefault="000A05EA" w:rsidP="000A05EA">
      <w:pPr>
        <w:spacing w:line="360" w:lineRule="auto"/>
        <w:rPr>
          <w:sz w:val="2"/>
          <w:szCs w:val="10"/>
        </w:rPr>
      </w:pPr>
    </w:p>
    <w:p w:rsidR="00395D02" w:rsidRDefault="00F3701A" w:rsidP="00594C0A">
      <w:pPr>
        <w:spacing w:line="360" w:lineRule="auto"/>
      </w:pPr>
      <w:r w:rsidRPr="000A05EA">
        <w:t>Dessa forma, a escolha do protocolo mais adequado deve ser compreendida como uma decisão técnica contextualizada, na qual se avaliam as características da rede e os objetivos operacionais, e não como uma simples comparação de superioridade entre tecnologias.</w:t>
      </w:r>
      <w:r w:rsidR="00395D02">
        <w:br w:type="page"/>
      </w:r>
    </w:p>
    <w:p w:rsidR="00395D02" w:rsidRDefault="00395D02" w:rsidP="00395D02">
      <w:pPr>
        <w:pStyle w:val="Ttulo1"/>
      </w:pPr>
      <w:bookmarkStart w:id="9" w:name="_Toc228864762"/>
      <w:r>
        <w:lastRenderedPageBreak/>
        <w:t>LINK-STATE E PATH VECTOR</w:t>
      </w:r>
      <w:bookmarkEnd w:id="9"/>
    </w:p>
    <w:p w:rsidR="00395D02" w:rsidRPr="00AE79E9" w:rsidRDefault="00395D02" w:rsidP="00395D02">
      <w:pPr>
        <w:spacing w:line="360" w:lineRule="auto"/>
      </w:pPr>
      <w:r>
        <w:t xml:space="preserve">A distinção entre os modelos </w:t>
      </w:r>
      <w:r w:rsidRPr="00395D02">
        <w:rPr>
          <w:b/>
        </w:rPr>
        <w:t>Link-</w:t>
      </w:r>
      <w:proofErr w:type="spellStart"/>
      <w:r w:rsidRPr="00395D02">
        <w:rPr>
          <w:b/>
        </w:rPr>
        <w:t>State</w:t>
      </w:r>
      <w:proofErr w:type="spellEnd"/>
      <w:r w:rsidRPr="00395D02">
        <w:rPr>
          <w:b/>
        </w:rPr>
        <w:t xml:space="preserve"> e Path Vector</w:t>
      </w:r>
      <w:r w:rsidRPr="00395D02">
        <w:t xml:space="preserve"> </w:t>
      </w:r>
      <w:r>
        <w:t>é fundamental para a compreensão do funcionamento dos protocolos modernos de roteamento.</w:t>
      </w:r>
    </w:p>
    <w:p w:rsidR="00395D02" w:rsidRPr="00AE79E9" w:rsidRDefault="00395D02" w:rsidP="00395D02">
      <w:pPr>
        <w:spacing w:line="360" w:lineRule="auto"/>
      </w:pPr>
      <w:r>
        <w:t xml:space="preserve">No modelo </w:t>
      </w:r>
      <w:r w:rsidRPr="00395D02">
        <w:rPr>
          <w:b/>
        </w:rPr>
        <w:t>Link-</w:t>
      </w:r>
      <w:proofErr w:type="spellStart"/>
      <w:r w:rsidRPr="00395D02">
        <w:rPr>
          <w:b/>
        </w:rPr>
        <w:t>State</w:t>
      </w:r>
      <w:proofErr w:type="spellEnd"/>
      <w:r>
        <w:t xml:space="preserve">, cada roteador coleta informações detalhadas sobre seus enlaces diretos e as distribui para os demais roteadores da rede. Com base nessas informações, cada dispositivo constrói uma base de dados topológica completa e aplica algoritmos, como o de </w:t>
      </w:r>
      <w:proofErr w:type="spellStart"/>
      <w:r w:rsidRPr="00395D02">
        <w:rPr>
          <w:b/>
        </w:rPr>
        <w:t>Dijkstra</w:t>
      </w:r>
      <w:proofErr w:type="spellEnd"/>
      <w:r>
        <w:t>, para calcular o caminho mais curto até cada destino. Essa abordagem proporciona elevada precisão e rápida convergência, ao custo de maior complexidade computacional.</w:t>
      </w:r>
    </w:p>
    <w:p w:rsidR="00395D02" w:rsidRPr="00AE79E9" w:rsidRDefault="00395D02" w:rsidP="00395D02">
      <w:pPr>
        <w:spacing w:line="360" w:lineRule="auto"/>
      </w:pPr>
      <w:r>
        <w:t xml:space="preserve">Em contraste, o modelo </w:t>
      </w:r>
      <w:r w:rsidRPr="00395D02">
        <w:rPr>
          <w:b/>
        </w:rPr>
        <w:t>Path Vector</w:t>
      </w:r>
      <w:r>
        <w:t>, utilizado pelo BGP, não busca construir uma visão completa da rede. Em vez disso, cada rota anunciada contém explicitamente o caminho percorrido, representado por uma sequência de sistemas autônomos. Esse mecanismo permite evitar loops de forma eficiente e possibilita a aplicação de políticas administrativas, sendo particularmente adequado para a Internet, onde diferentes organizações precisam manter controle sobre o tr</w:t>
      </w:r>
      <w:r w:rsidR="00AE79E9">
        <w:t>áfego que atravessa suas redes.</w:t>
      </w:r>
    </w:p>
    <w:p w:rsidR="00395D02" w:rsidRDefault="00395D02" w:rsidP="00395D02">
      <w:pPr>
        <w:spacing w:line="360" w:lineRule="auto"/>
      </w:pPr>
      <w:r>
        <w:t xml:space="preserve">Enquanto o modelo </w:t>
      </w:r>
      <w:r w:rsidRPr="00395D02">
        <w:rPr>
          <w:b/>
        </w:rPr>
        <w:t>Link-</w:t>
      </w:r>
      <w:proofErr w:type="spellStart"/>
      <w:r w:rsidRPr="00395D02">
        <w:rPr>
          <w:b/>
        </w:rPr>
        <w:t>State</w:t>
      </w:r>
      <w:proofErr w:type="spellEnd"/>
      <w:r>
        <w:t xml:space="preserve"> privilegia desempenho e eficiência interna, o </w:t>
      </w:r>
      <w:r w:rsidRPr="00395D02">
        <w:rPr>
          <w:b/>
        </w:rPr>
        <w:t>Path Vector</w:t>
      </w:r>
      <w:r>
        <w:t xml:space="preserve"> prioriza controle e escalabilidade global.</w:t>
      </w:r>
    </w:p>
    <w:p w:rsidR="00594C0A" w:rsidRPr="00594C0A" w:rsidRDefault="00594C0A" w:rsidP="00395D02">
      <w:pPr>
        <w:spacing w:line="360" w:lineRule="auto"/>
        <w:rPr>
          <w:sz w:val="36"/>
        </w:rPr>
      </w:pPr>
    </w:p>
    <w:p w:rsidR="00AE79E9" w:rsidRPr="00DF7D76" w:rsidRDefault="00AE79E9" w:rsidP="00AE79E9">
      <w:pPr>
        <w:pStyle w:val="Ttulo1"/>
      </w:pPr>
      <w:bookmarkStart w:id="10" w:name="_Toc228864763"/>
      <w:r w:rsidRPr="00DF7D76">
        <w:t xml:space="preserve">OSPF – Open </w:t>
      </w:r>
      <w:proofErr w:type="spellStart"/>
      <w:r w:rsidRPr="00DF7D76">
        <w:t>Shortest</w:t>
      </w:r>
      <w:proofErr w:type="spellEnd"/>
      <w:r w:rsidRPr="00DF7D76">
        <w:t xml:space="preserve"> Path </w:t>
      </w:r>
      <w:proofErr w:type="spellStart"/>
      <w:r w:rsidRPr="00DF7D76">
        <w:t>First</w:t>
      </w:r>
      <w:bookmarkEnd w:id="10"/>
      <w:proofErr w:type="spellEnd"/>
    </w:p>
    <w:p w:rsidR="00AE79E9" w:rsidRDefault="00AE79E9" w:rsidP="00AE79E9">
      <w:pPr>
        <w:spacing w:line="360" w:lineRule="auto"/>
      </w:pPr>
      <w:r>
        <w:t xml:space="preserve">O </w:t>
      </w:r>
      <w:r w:rsidRPr="00AE79E9">
        <w:rPr>
          <w:b/>
        </w:rPr>
        <w:t>OSPF</w:t>
      </w:r>
      <w:r>
        <w:t xml:space="preserve"> introduz o conceito de hierarquia por áreas como forma de melhorar a escalabilidade e reduzir a sobrecarga de processamento e tráfego de controle.</w:t>
      </w:r>
    </w:p>
    <w:p w:rsidR="00AE79E9" w:rsidRPr="00594C0A" w:rsidRDefault="00AE79E9" w:rsidP="00AE79E9">
      <w:pPr>
        <w:spacing w:line="360" w:lineRule="auto"/>
        <w:rPr>
          <w:sz w:val="14"/>
        </w:rPr>
      </w:pPr>
    </w:p>
    <w:p w:rsidR="00AE79E9" w:rsidRDefault="00AE79E9" w:rsidP="00AE79E9">
      <w:pPr>
        <w:pStyle w:val="Ttulo2"/>
      </w:pPr>
      <w:bookmarkStart w:id="11" w:name="_Toc228864764"/>
      <w:r>
        <w:t>OSPF em Área Única</w:t>
      </w:r>
      <w:bookmarkEnd w:id="11"/>
    </w:p>
    <w:p w:rsidR="00AE79E9" w:rsidRDefault="00AE79E9" w:rsidP="00AE79E9">
      <w:pPr>
        <w:spacing w:line="360" w:lineRule="auto"/>
      </w:pPr>
      <w:r>
        <w:t>Em redes menores, é comum a utilização do OSPF em configuração de área única, geralmente correspondendo à Área 0. Nesse modelo, todos os roteadores compartilham a mesma base de dados topológica, o que simplifica significativamente a configuração e o gerenciamento.</w:t>
      </w:r>
    </w:p>
    <w:p w:rsidR="00AE79E9" w:rsidRDefault="00AE79E9" w:rsidP="00AE79E9">
      <w:pPr>
        <w:spacing w:line="360" w:lineRule="auto"/>
      </w:pPr>
      <w:r>
        <w:lastRenderedPageBreak/>
        <w:t>A abordagem de área única elimina a necessidade de planejamento hierárquico, sendo adequada para ambientes onde a escalabilidade não constitui uma preocupação imediata. No entanto, à medida que a rede cresce, essa simplicidade pode se tornar uma limitação, devido ao aumento do volume de informações trocadas entre roteadores.</w:t>
      </w:r>
    </w:p>
    <w:p w:rsidR="00AE79E9" w:rsidRPr="00594C0A" w:rsidRDefault="00AE79E9" w:rsidP="00AE79E9">
      <w:pPr>
        <w:spacing w:line="360" w:lineRule="auto"/>
        <w:rPr>
          <w:sz w:val="14"/>
        </w:rPr>
      </w:pPr>
    </w:p>
    <w:p w:rsidR="00AE79E9" w:rsidRDefault="00AE79E9" w:rsidP="00AE79E9">
      <w:pPr>
        <w:pStyle w:val="Ttulo2"/>
      </w:pPr>
      <w:bookmarkStart w:id="12" w:name="_Toc228864765"/>
      <w:r>
        <w:t>OSPF em Múltiplas Áreas</w:t>
      </w:r>
      <w:bookmarkEnd w:id="12"/>
    </w:p>
    <w:p w:rsidR="00AE79E9" w:rsidRDefault="00AE79E9" w:rsidP="00AE79E9">
      <w:pPr>
        <w:spacing w:line="360" w:lineRule="auto"/>
      </w:pPr>
      <w:r>
        <w:t xml:space="preserve">Em um ambiente multiárea, a rede é dividida logicamente em diferentes áreas, todas interligadas por uma área central denominada </w:t>
      </w:r>
      <w:proofErr w:type="spellStart"/>
      <w:r w:rsidRPr="00AE79E9">
        <w:rPr>
          <w:b/>
        </w:rPr>
        <w:t>backbone</w:t>
      </w:r>
      <w:proofErr w:type="spellEnd"/>
      <w:r>
        <w:t xml:space="preserve"> (Área 0).</w:t>
      </w:r>
    </w:p>
    <w:p w:rsidR="00AE79E9" w:rsidRDefault="00AE79E9" w:rsidP="00AE79E9">
      <w:pPr>
        <w:spacing w:line="360" w:lineRule="auto"/>
      </w:pPr>
      <w:r>
        <w:t>A delimitação de uma área no OSPF não é feita de forma arbitrária, mas sim associando interfaces de roteadores a identificadores de área específicos. Essa segmentação permite que informações detalhadas de topologia sejam confinadas dentro de cada área, enquanto apenas informações sumarizadas são propagadas entre áreas.</w:t>
      </w:r>
    </w:p>
    <w:p w:rsidR="00AE79E9" w:rsidRDefault="00AE79E9" w:rsidP="00AE79E9">
      <w:pPr>
        <w:spacing w:line="360" w:lineRule="auto"/>
      </w:pPr>
      <w:r>
        <w:t xml:space="preserve">Os roteadores responsáveis pela interligação entre diferentes áreas, conhecidos como </w:t>
      </w:r>
      <w:proofErr w:type="spellStart"/>
      <w:r>
        <w:t>ABRs</w:t>
      </w:r>
      <w:proofErr w:type="spellEnd"/>
      <w:r>
        <w:t xml:space="preserve"> (</w:t>
      </w:r>
      <w:proofErr w:type="spellStart"/>
      <w:r>
        <w:t>Area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Routers</w:t>
      </w:r>
      <w:proofErr w:type="spellEnd"/>
      <w:r>
        <w:t>), desempenham um papel fundamental nesse processo, garantindo a comunicação entre segmentos distintos da rede.</w:t>
      </w:r>
    </w:p>
    <w:p w:rsidR="00594C0A" w:rsidRPr="00594C0A" w:rsidRDefault="00594C0A" w:rsidP="00AE79E9">
      <w:pPr>
        <w:spacing w:line="360" w:lineRule="auto"/>
        <w:rPr>
          <w:sz w:val="14"/>
        </w:rPr>
      </w:pPr>
    </w:p>
    <w:p w:rsidR="00AE79E9" w:rsidRDefault="00AE79E9" w:rsidP="00AE79E9">
      <w:pPr>
        <w:pStyle w:val="Ttulo2"/>
      </w:pPr>
      <w:bookmarkStart w:id="13" w:name="_Toc228864766"/>
      <w:r>
        <w:t>Processo de Adjacência no OSPF</w:t>
      </w:r>
      <w:bookmarkEnd w:id="13"/>
    </w:p>
    <w:p w:rsidR="00AE79E9" w:rsidRDefault="00AE79E9" w:rsidP="00AE79E9">
      <w:pPr>
        <w:spacing w:line="360" w:lineRule="auto"/>
      </w:pPr>
      <w:r>
        <w:t xml:space="preserve">O estabelecimento de adjacência entre roteadores é um elemento central no funcionamento do </w:t>
      </w:r>
      <w:r w:rsidRPr="00AE79E9">
        <w:rPr>
          <w:b/>
        </w:rPr>
        <w:t>OSPF</w:t>
      </w:r>
      <w:r>
        <w:t xml:space="preserve">. Esse processo inicia-se com o envio de pacotes </w:t>
      </w:r>
      <w:proofErr w:type="spellStart"/>
      <w:r w:rsidRPr="00AE79E9">
        <w:rPr>
          <w:b/>
        </w:rPr>
        <w:t>Hello</w:t>
      </w:r>
      <w:proofErr w:type="spellEnd"/>
      <w:r>
        <w:t xml:space="preserve">, que têm como </w:t>
      </w:r>
      <w:r w:rsidRPr="00AE79E9">
        <w:rPr>
          <w:b/>
        </w:rPr>
        <w:t>finalidade descobrir vizinhos</w:t>
      </w:r>
      <w:r>
        <w:t xml:space="preserve"> e verificar a compatibilidade de parâmetros essenciais, como identificador de área, temporizadores e configurações de autenticação.</w:t>
      </w:r>
    </w:p>
    <w:p w:rsidR="00AE79E9" w:rsidRDefault="00AE79E9" w:rsidP="00AE79E9">
      <w:pPr>
        <w:spacing w:line="360" w:lineRule="auto"/>
      </w:pPr>
      <w:r>
        <w:t xml:space="preserve">Entretanto, é importante destacar que o simples envio ou recepção de pacotes </w:t>
      </w:r>
      <w:proofErr w:type="spellStart"/>
      <w:r w:rsidRPr="00AE79E9">
        <w:rPr>
          <w:b/>
        </w:rPr>
        <w:t>Hello</w:t>
      </w:r>
      <w:proofErr w:type="spellEnd"/>
      <w:r>
        <w:t xml:space="preserve"> não implica imediatamente na capacidade de encaminhamento eficiente de pacotes. A comunicação bidirecional estabelecida na fase inicial evolui por uma série de estados até atingir o estado final denominado </w:t>
      </w:r>
      <w:r w:rsidRPr="00AE79E9">
        <w:rPr>
          <w:b/>
          <w:i/>
        </w:rPr>
        <w:t>“</w:t>
      </w:r>
      <w:proofErr w:type="spellStart"/>
      <w:r w:rsidRPr="00AE79E9">
        <w:rPr>
          <w:b/>
          <w:i/>
        </w:rPr>
        <w:t>Full</w:t>
      </w:r>
      <w:proofErr w:type="spellEnd"/>
      <w:r w:rsidRPr="00AE79E9">
        <w:rPr>
          <w:b/>
          <w:i/>
        </w:rPr>
        <w:t>”</w:t>
      </w:r>
      <w:r>
        <w:t>, no qual os roteadores possuem bases de dados de estado de enlace completamente sincronizadas.</w:t>
      </w:r>
    </w:p>
    <w:p w:rsidR="00F26FAB" w:rsidRDefault="00AE79E9" w:rsidP="00F26FAB">
      <w:pPr>
        <w:spacing w:line="360" w:lineRule="auto"/>
      </w:pPr>
      <w:r w:rsidRPr="00F26FAB">
        <w:t>Somente após essa sincronização é que os roteadores conseguem calcular corretamente as rotas e encaminhar pacotes de forma otimizada. Portanto, a adjacência completa representa uma condição necessária para o funcionamento adequado do roteamento no OSPF.</w:t>
      </w:r>
      <w:r w:rsidR="00F26FAB">
        <w:br w:type="page"/>
      </w:r>
    </w:p>
    <w:p w:rsidR="00F26FAB" w:rsidRPr="00F26FAB" w:rsidRDefault="00F26FAB" w:rsidP="00F26FAB">
      <w:pPr>
        <w:pStyle w:val="Ttulo1"/>
      </w:pPr>
      <w:bookmarkStart w:id="14" w:name="_Toc228864767"/>
      <w:r>
        <w:lastRenderedPageBreak/>
        <w:t>CONCLUSÃO</w:t>
      </w:r>
      <w:bookmarkEnd w:id="14"/>
    </w:p>
    <w:p w:rsidR="00F26FAB" w:rsidRPr="00F26FAB" w:rsidRDefault="00F26FAB" w:rsidP="00F26FAB">
      <w:pPr>
        <w:spacing w:line="360" w:lineRule="auto"/>
      </w:pPr>
      <w:r w:rsidRPr="00F26FAB">
        <w:t>O roteamento dinâmico é essencial para o funcionamento eficiente das redes modernas, pois permite a adaptação automática a mudanças na topologia, garantindo maior confiabilidade e escalabilidade. A análise dos protocolos demonstrou que não existe uma solução única ideal, sendo a escolha dependente do contexto da rede.</w:t>
      </w:r>
    </w:p>
    <w:p w:rsidR="00F26FAB" w:rsidRPr="00594C0A" w:rsidRDefault="00F26FAB" w:rsidP="00F26FAB">
      <w:pPr>
        <w:spacing w:line="360" w:lineRule="auto"/>
        <w:rPr>
          <w:sz w:val="2"/>
          <w:szCs w:val="2"/>
        </w:rPr>
      </w:pPr>
    </w:p>
    <w:p w:rsidR="00F26FAB" w:rsidRDefault="00F26FAB" w:rsidP="00F26FAB">
      <w:pPr>
        <w:spacing w:line="360" w:lineRule="auto"/>
      </w:pPr>
      <w:r w:rsidRPr="0000596B">
        <w:t>Protocolos como o RIP destacam-se pela simplicidade, enquanto OSPF e EIGRP oferecem melhor desempenho e convergência para redes internas. Já o BGP é indispensável em ambientes de grande escala, como a Internet, devido ao seu</w:t>
      </w:r>
      <w:r>
        <w:t xml:space="preserve"> controle baseado em políticas.</w:t>
      </w:r>
    </w:p>
    <w:p w:rsidR="00F26FAB" w:rsidRPr="00594C0A" w:rsidRDefault="00F26FAB" w:rsidP="00F26FAB">
      <w:pPr>
        <w:spacing w:line="360" w:lineRule="auto"/>
        <w:rPr>
          <w:sz w:val="2"/>
          <w:szCs w:val="2"/>
        </w:rPr>
      </w:pPr>
    </w:p>
    <w:p w:rsidR="00F26FAB" w:rsidRDefault="00F26FAB" w:rsidP="00F26FAB">
      <w:pPr>
        <w:spacing w:line="360" w:lineRule="auto"/>
      </w:pPr>
      <w:r w:rsidRPr="0000596B">
        <w:t>Além disso, a distinção entre modelos como Link-</w:t>
      </w:r>
      <w:proofErr w:type="spellStart"/>
      <w:r w:rsidRPr="0000596B">
        <w:t>State</w:t>
      </w:r>
      <w:proofErr w:type="spellEnd"/>
      <w:r w:rsidRPr="0000596B">
        <w:t xml:space="preserve"> e Path Vector é fundamental para compreender o funcionamento dos protocolos. Nesse contexto, o OSPF destaca-se pela eficiência e organização, especialmente</w:t>
      </w:r>
      <w:r>
        <w:t xml:space="preserve"> em redes corporativas.</w:t>
      </w:r>
    </w:p>
    <w:p w:rsidR="00F26FAB" w:rsidRPr="00594C0A" w:rsidRDefault="00F26FAB" w:rsidP="00F26FAB">
      <w:pPr>
        <w:spacing w:line="360" w:lineRule="auto"/>
        <w:rPr>
          <w:sz w:val="2"/>
          <w:szCs w:val="2"/>
        </w:rPr>
      </w:pPr>
    </w:p>
    <w:p w:rsidR="00F26FAB" w:rsidRDefault="00F26FAB" w:rsidP="00F26FAB">
      <w:pPr>
        <w:spacing w:line="360" w:lineRule="auto"/>
      </w:pPr>
      <w:r w:rsidRPr="0000596B">
        <w:t>Conclui-se, portanto, que a correta escolha e implementação dos protocolos de roteamento dinâmico são determinantes para o desempenho e a estabilidade das redes.</w:t>
      </w:r>
    </w:p>
    <w:p w:rsidR="00F26FAB" w:rsidRPr="00F26FAB" w:rsidRDefault="00F26FAB" w:rsidP="00F26FAB"/>
    <w:p w:rsidR="00594C0A" w:rsidRPr="00F26FAB" w:rsidRDefault="00F26FAB" w:rsidP="00F26FAB">
      <w:r w:rsidRPr="00F26FAB">
        <w:br w:type="page"/>
      </w:r>
    </w:p>
    <w:p w:rsidR="0000596B" w:rsidRDefault="00594C0A" w:rsidP="00594C0A">
      <w:pPr>
        <w:pStyle w:val="Ttulo1"/>
      </w:pPr>
      <w:bookmarkStart w:id="15" w:name="_Toc228864768"/>
      <w:r>
        <w:lastRenderedPageBreak/>
        <w:t>REFERÊNCIAS BIBLIOGRÁFICAS</w:t>
      </w:r>
      <w:bookmarkEnd w:id="15"/>
    </w:p>
    <w:p w:rsidR="00594C0A" w:rsidRPr="00594C0A" w:rsidRDefault="00594C0A" w:rsidP="00594C0A">
      <w:pPr>
        <w:pStyle w:val="NormalWeb"/>
        <w:jc w:val="both"/>
      </w:pPr>
      <w:r w:rsidRPr="00594C0A">
        <w:t xml:space="preserve">KUROSE, James F.; ROSS, Keith W. </w:t>
      </w:r>
      <w:r w:rsidRPr="00594C0A">
        <w:rPr>
          <w:rStyle w:val="nfase"/>
          <w:rFonts w:eastAsiaTheme="majorEastAsia"/>
        </w:rPr>
        <w:t>Redes de computadores e a Internet: uma abordagem top-</w:t>
      </w:r>
      <w:proofErr w:type="spellStart"/>
      <w:r w:rsidRPr="00594C0A">
        <w:rPr>
          <w:rStyle w:val="nfase"/>
          <w:rFonts w:eastAsiaTheme="majorEastAsia"/>
        </w:rPr>
        <w:t>down</w:t>
      </w:r>
      <w:proofErr w:type="spellEnd"/>
      <w:r w:rsidRPr="00594C0A">
        <w:t>. 8. ed. São Paulo: Pearson, 2021.</w:t>
      </w:r>
    </w:p>
    <w:p w:rsidR="00594C0A" w:rsidRPr="00594C0A" w:rsidRDefault="00594C0A" w:rsidP="00594C0A">
      <w:pPr>
        <w:pStyle w:val="NormalWeb"/>
        <w:jc w:val="both"/>
        <w:rPr>
          <w:lang w:val="en-US"/>
        </w:rPr>
      </w:pPr>
      <w:r w:rsidRPr="00594C0A">
        <w:t xml:space="preserve">TANENBAUM, Andrew S.; WETHERALL, David J. </w:t>
      </w:r>
      <w:r w:rsidRPr="00594C0A">
        <w:rPr>
          <w:rStyle w:val="nfase"/>
          <w:rFonts w:eastAsiaTheme="majorEastAsia"/>
        </w:rPr>
        <w:t>Redes de computadores</w:t>
      </w:r>
      <w:r w:rsidRPr="00594C0A">
        <w:t xml:space="preserve">. </w:t>
      </w:r>
      <w:r w:rsidRPr="00594C0A">
        <w:rPr>
          <w:lang w:val="en-US"/>
        </w:rPr>
        <w:t>5. ed. São Paulo: Pearson, 2011.</w:t>
      </w:r>
    </w:p>
    <w:p w:rsidR="00594C0A" w:rsidRPr="00594C0A" w:rsidRDefault="00594C0A" w:rsidP="00594C0A">
      <w:pPr>
        <w:pStyle w:val="NormalWeb"/>
        <w:jc w:val="both"/>
        <w:rPr>
          <w:lang w:val="en-US"/>
        </w:rPr>
      </w:pPr>
      <w:r w:rsidRPr="00594C0A">
        <w:rPr>
          <w:lang w:val="en-US"/>
        </w:rPr>
        <w:t xml:space="preserve">STALLINGS, William. </w:t>
      </w:r>
      <w:r w:rsidRPr="00594C0A">
        <w:rPr>
          <w:rStyle w:val="nfase"/>
          <w:rFonts w:eastAsiaTheme="majorEastAsia"/>
          <w:lang w:val="en-US"/>
        </w:rPr>
        <w:t>Data and computer communications</w:t>
      </w:r>
      <w:r w:rsidRPr="00594C0A">
        <w:rPr>
          <w:lang w:val="en-US"/>
        </w:rPr>
        <w:t>. 10. ed. Boston: Pearson, 2013.</w:t>
      </w:r>
    </w:p>
    <w:p w:rsidR="00594C0A" w:rsidRPr="00594C0A" w:rsidRDefault="00594C0A" w:rsidP="00594C0A">
      <w:pPr>
        <w:pStyle w:val="NormalWeb"/>
        <w:jc w:val="both"/>
      </w:pPr>
      <w:r w:rsidRPr="00594C0A">
        <w:rPr>
          <w:rStyle w:val="whitespace-normal"/>
          <w:lang w:val="en-US"/>
        </w:rPr>
        <w:t>Cisco Systems</w:t>
      </w:r>
      <w:r w:rsidRPr="00594C0A">
        <w:rPr>
          <w:lang w:val="en-US"/>
        </w:rPr>
        <w:t xml:space="preserve">. </w:t>
      </w:r>
      <w:r w:rsidRPr="00594C0A">
        <w:rPr>
          <w:rStyle w:val="nfase"/>
          <w:rFonts w:eastAsiaTheme="majorEastAsia"/>
          <w:lang w:val="en-US"/>
        </w:rPr>
        <w:t>OSPF concepts and configuration guide</w:t>
      </w:r>
      <w:r w:rsidRPr="00594C0A">
        <w:rPr>
          <w:lang w:val="en-US"/>
        </w:rPr>
        <w:t xml:space="preserve">. </w:t>
      </w:r>
      <w:r w:rsidRPr="00594C0A">
        <w:t xml:space="preserve">Disponível em: </w:t>
      </w:r>
      <w:hyperlink r:id="rId9" w:tgtFrame="_new" w:history="1">
        <w:r w:rsidRPr="00594C0A">
          <w:rPr>
            <w:rStyle w:val="Hyperlink"/>
            <w:color w:val="auto"/>
            <w:u w:val="none"/>
          </w:rPr>
          <w:t>https://www.cisco.com</w:t>
        </w:r>
      </w:hyperlink>
      <w:r w:rsidRPr="00594C0A">
        <w:t>. Acesso em: 05 maio 2026.</w:t>
      </w:r>
    </w:p>
    <w:p w:rsidR="00594C0A" w:rsidRPr="00594C0A" w:rsidRDefault="00594C0A" w:rsidP="00594C0A">
      <w:pPr>
        <w:pStyle w:val="NormalWeb"/>
        <w:jc w:val="both"/>
      </w:pPr>
      <w:r w:rsidRPr="00594C0A">
        <w:t xml:space="preserve">UNIVERSIDADE FEDERAL DO ESPÍRITO SANTO. </w:t>
      </w:r>
      <w:r w:rsidRPr="00594C0A">
        <w:rPr>
          <w:rStyle w:val="nfase"/>
          <w:rFonts w:eastAsiaTheme="majorEastAsia"/>
        </w:rPr>
        <w:t>Roteamento dinâmico</w:t>
      </w:r>
      <w:r w:rsidRPr="00594C0A">
        <w:t xml:space="preserve">. Disponível em: </w:t>
      </w:r>
      <w:hyperlink r:id="rId10" w:tgtFrame="_new" w:history="1">
        <w:r w:rsidRPr="00594C0A">
          <w:rPr>
            <w:rStyle w:val="Hyperlink"/>
            <w:color w:val="auto"/>
            <w:u w:val="none"/>
          </w:rPr>
          <w:t>https://www.inf.ufes.br/~zegonc/material/Redes_de_Computadores/Roteamento%20Dinamico.pdf</w:t>
        </w:r>
      </w:hyperlink>
      <w:r>
        <w:t>. Acesso em: 01</w:t>
      </w:r>
      <w:r w:rsidRPr="00594C0A">
        <w:t xml:space="preserve"> maio 2026.</w:t>
      </w:r>
    </w:p>
    <w:p w:rsidR="00594C0A" w:rsidRPr="000A05EA" w:rsidRDefault="00594C0A" w:rsidP="00594C0A">
      <w:pPr>
        <w:pStyle w:val="NormalWeb"/>
        <w:jc w:val="both"/>
      </w:pPr>
      <w:r w:rsidRPr="00594C0A">
        <w:t xml:space="preserve">CCNA NETWORK. </w:t>
      </w:r>
      <w:r w:rsidRPr="00594C0A">
        <w:rPr>
          <w:rStyle w:val="nfase"/>
          <w:rFonts w:eastAsiaTheme="majorEastAsia"/>
        </w:rPr>
        <w:t>Roteamento estático e dinâmico</w:t>
      </w:r>
      <w:r w:rsidRPr="00594C0A">
        <w:t xml:space="preserve">. Disponível em: </w:t>
      </w:r>
      <w:hyperlink r:id="rId11" w:tgtFrame="_new" w:history="1">
        <w:r w:rsidRPr="00594C0A">
          <w:rPr>
            <w:rStyle w:val="Hyperlink"/>
            <w:color w:val="auto"/>
            <w:u w:val="none"/>
          </w:rPr>
          <w:t>https://ccna.network/roteamento-estatico-dinamico/</w:t>
        </w:r>
      </w:hyperlink>
      <w:r w:rsidRPr="00594C0A">
        <w:t>. Acesso em: 0</w:t>
      </w:r>
      <w:r>
        <w:t>1</w:t>
      </w:r>
      <w:r w:rsidRPr="00594C0A">
        <w:t xml:space="preserve"> maio 2026.</w:t>
      </w:r>
    </w:p>
    <w:sectPr w:rsidR="00594C0A" w:rsidRPr="000A05EA" w:rsidSect="003F7B45">
      <w:footerReference w:type="defaul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D50" w:rsidRDefault="00B17D50" w:rsidP="00DC26AA">
      <w:pPr>
        <w:spacing w:after="0" w:line="240" w:lineRule="auto"/>
      </w:pPr>
      <w:r>
        <w:separator/>
      </w:r>
    </w:p>
  </w:endnote>
  <w:endnote w:type="continuationSeparator" w:id="0">
    <w:p w:rsidR="00B17D50" w:rsidRDefault="00B17D50" w:rsidP="00DC2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5154665"/>
      <w:docPartObj>
        <w:docPartGallery w:val="Page Numbers (Bottom of Page)"/>
        <w:docPartUnique/>
      </w:docPartObj>
    </w:sdtPr>
    <w:sdtEndPr/>
    <w:sdtContent>
      <w:p w:rsidR="00DC26AA" w:rsidRDefault="00DC26AA">
        <w:pPr>
          <w:pStyle w:val="Rodap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" name="Fluxograma: Processo alternativ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6AA" w:rsidRDefault="00DC26AA">
                              <w:pPr>
                                <w:pStyle w:val="Rodap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3F7B45" w:rsidRPr="003F7B45">
                                <w:rPr>
                                  <w:noProof/>
                                  <w:sz w:val="28"/>
                                  <w:szCs w:val="28"/>
                                </w:rPr>
                                <w:t>11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uxograma: Processo alternativo 1" o:spid="_x0000_s1034" type="#_x0000_t176" style="position:absolute;left:0;text-align:left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+zoywIAANsFAAAOAAAAZHJzL2Uyb0RvYy54bWysVGFv2jAQ/T5p/8Hy9zQJOECihoqSMk3q&#10;tkrdfoBJHGLNsTPbELpp/31nByi0mjRtAyny2b679+6e7/pm3wq0Y9pwJXMcX0UYMVmqistNjr98&#10;XgUzjIylsqJCSZbjJ2bwzfztm+u+y9hINUpUTCMIIk3WdzlurO2yMDRlw1pqrlTHJBzWSrfUgqk3&#10;YaVpD9FbEY6iaBL2SledViUzBnaL4RDPffy6ZqX9VNeGWSRyDNis/2r/XbtvOL+m2UbTruHlAQb9&#10;CxQt5RKSnkIV1FK01fxVqJaXWhlV26tStaGqa14yzwHYxNELNo8N7ZjnAsUx3alM5v+FLT/uHjTi&#10;FfQOI0lbaNFKbPcKStLSDD0MlVWICsu0pJbvFIpd1frOZOD82D1ox9t096r8apBUy4bKDVtorfqG&#10;0Qqw+vvhhYMzDLiidf9BVZCUbq3yBdzXunUBoTRo7/v0dOoT21tUwmYSjwhJMCrhiJB4PEocopBm&#10;R+dOG/uOqRa5RY5roXqApe3iwIIdePmMdHdv7OB/9HMApFpxIbw+hLzYgETDDuABV3fmkPl2/0ij&#10;9G52NyMBGU3uAhIVRbBYLUkwWcXTpBgXy2UR/3R5Y5I1vKqYdGmO0ovJn7X28AgG0ZzEZ5TglQvn&#10;IBm9WS+FRjsK0k+Ws/EtOVTp7Fp4CcMXEbi8oATljm5HabCazKYBWZEkSKfRLIji9DadRCQlxeqS&#10;0j2X7N8poT7HaQLN9XR+y206dv/X3GjWchAtErzN8SxyP3eJZk6Wd7Lya0u5GNZnpXDwn0sB7T42&#10;2ovY6XbQv92v9xDFiXmtqieQs1YgN5gzMBFh0Sj9HaMepkuOzbct1Qwj8V7Ck0hjQtw48gZJpiMw&#10;9PnJ+vyEyhJC5dhiNCyXdhhh207zTQOZYl8jqRbwjGru1fyMCqg4AyaIJ3WYdm5Endv+1vNMnv8C&#10;AAD//wMAUEsDBBQABgAIAAAAIQAa5Eyd2QAAAAMBAAAPAAAAZHJzL2Rvd25yZXYueG1sTI/BTsMw&#10;EETvSPyDtUjcqAOooQ1xKkSFuNLSct7GSxJhr6N424S/x3Chl5VGM5p5W64m79SJhtgFNnA7y0AR&#10;18F23BjYvb/cLEBFQbboApOBb4qwqi4vSixsGHlDp600KpVwLNBAK9IXWse6JY9xFnri5H2GwaMk&#10;OTTaDjimcu/0XZbl2mPHaaHFnp5bqr+2R29gn4/1urnffOzfdviqJ7fs13Mx5vpqenoEJTTJfxh+&#10;8RM6VInpEI5so3IG0iPyd5O3yB5AHQzkyznoqtTn7NUPAAAA//8DAFBLAQItABQABgAIAAAAIQC2&#10;gziS/gAAAOEBAAATAAAAAAAAAAAAAAAAAAAAAABbQ29udGVudF9UeXBlc10ueG1sUEsBAi0AFAAG&#10;AAgAAAAhADj9If/WAAAAlAEAAAsAAAAAAAAAAAAAAAAALwEAAF9yZWxzLy5yZWxzUEsBAi0AFAAG&#10;AAgAAAAhAEhf7OjLAgAA2wUAAA4AAAAAAAAAAAAAAAAALgIAAGRycy9lMm9Eb2MueG1sUEsBAi0A&#10;FAAGAAgAAAAhABrkTJ3ZAAAAAwEAAA8AAAAAAAAAAAAAAAAAJQUAAGRycy9kb3ducmV2LnhtbFBL&#10;BQYAAAAABAAEAPMAAAArBgAAAAA=&#10;" filled="f" fillcolor="#5c83b4" stroked="f" strokecolor="#737373">
                  <v:textbox>
                    <w:txbxContent>
                      <w:p w:rsidR="00DC26AA" w:rsidRDefault="00DC26AA">
                        <w:pPr>
                          <w:pStyle w:val="Rodap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3F7B45" w:rsidRPr="003F7B45">
                          <w:rPr>
                            <w:noProof/>
                            <w:sz w:val="28"/>
                            <w:szCs w:val="28"/>
                          </w:rPr>
                          <w:t>11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7A17" w:rsidRPr="00587A17" w:rsidRDefault="00587A17" w:rsidP="00587A17">
    <w:pPr>
      <w:pStyle w:val="Rodap"/>
      <w:jc w:val="right"/>
      <w:rPr>
        <w:lang w:val="pt-PT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D50" w:rsidRDefault="00B17D50" w:rsidP="00DC26AA">
      <w:pPr>
        <w:spacing w:after="0" w:line="240" w:lineRule="auto"/>
      </w:pPr>
      <w:r>
        <w:separator/>
      </w:r>
    </w:p>
  </w:footnote>
  <w:footnote w:type="continuationSeparator" w:id="0">
    <w:p w:rsidR="00B17D50" w:rsidRDefault="00B17D50" w:rsidP="00DC2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501936"/>
    <w:multiLevelType w:val="hybridMultilevel"/>
    <w:tmpl w:val="C100B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01A"/>
    <w:rsid w:val="0000596B"/>
    <w:rsid w:val="0008133B"/>
    <w:rsid w:val="000817DC"/>
    <w:rsid w:val="000A05EA"/>
    <w:rsid w:val="002A2F37"/>
    <w:rsid w:val="003418FE"/>
    <w:rsid w:val="00395D02"/>
    <w:rsid w:val="003F7B45"/>
    <w:rsid w:val="00415FA9"/>
    <w:rsid w:val="00587A17"/>
    <w:rsid w:val="00594C0A"/>
    <w:rsid w:val="009508BE"/>
    <w:rsid w:val="00A34DDD"/>
    <w:rsid w:val="00AE79E9"/>
    <w:rsid w:val="00B17D50"/>
    <w:rsid w:val="00BB3B22"/>
    <w:rsid w:val="00C93364"/>
    <w:rsid w:val="00DC26AA"/>
    <w:rsid w:val="00DF7D76"/>
    <w:rsid w:val="00EF1CE7"/>
    <w:rsid w:val="00F12894"/>
    <w:rsid w:val="00F26FAB"/>
    <w:rsid w:val="00F3701A"/>
    <w:rsid w:val="00FF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89B56DB-A9D6-4F8A-A726-B1805572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894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F3701A"/>
    <w:pPr>
      <w:keepNext/>
      <w:keepLines/>
      <w:spacing w:after="24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E79E9"/>
    <w:pPr>
      <w:keepNext/>
      <w:keepLines/>
      <w:spacing w:after="0" w:line="480" w:lineRule="auto"/>
      <w:outlineLvl w:val="1"/>
    </w:pPr>
    <w:rPr>
      <w:rFonts w:eastAsiaTheme="majorEastAsia" w:cstheme="majorBidi"/>
      <w:b/>
      <w:i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01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E79E9"/>
    <w:rPr>
      <w:rFonts w:ascii="Times New Roman" w:eastAsiaTheme="majorEastAsia" w:hAnsi="Times New Roman" w:cstheme="majorBidi"/>
      <w:b/>
      <w:i/>
      <w:sz w:val="26"/>
      <w:szCs w:val="26"/>
    </w:rPr>
  </w:style>
  <w:style w:type="paragraph" w:styleId="PargrafodaLista">
    <w:name w:val="List Paragraph"/>
    <w:basedOn w:val="Normal"/>
    <w:uiPriority w:val="34"/>
    <w:qFormat/>
    <w:rsid w:val="000A05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94C0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94C0A"/>
    <w:rPr>
      <w:i/>
      <w:iCs/>
    </w:rPr>
  </w:style>
  <w:style w:type="character" w:customStyle="1" w:styleId="whitespace-normal">
    <w:name w:val="whitespace-normal"/>
    <w:basedOn w:val="Fontepargpadro"/>
    <w:rsid w:val="00594C0A"/>
  </w:style>
  <w:style w:type="character" w:styleId="Hyperlink">
    <w:name w:val="Hyperlink"/>
    <w:basedOn w:val="Fontepargpadro"/>
    <w:uiPriority w:val="99"/>
    <w:unhideWhenUsed/>
    <w:rsid w:val="00594C0A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C26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26AA"/>
    <w:rPr>
      <w:rFonts w:ascii="Times New Roman" w:hAnsi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DC26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26AA"/>
    <w:rPr>
      <w:rFonts w:ascii="Times New Roman" w:hAnsi="Times New Roman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DC26A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C26AA"/>
    <w:pPr>
      <w:spacing w:after="100"/>
      <w:ind w:left="240"/>
    </w:pPr>
  </w:style>
  <w:style w:type="paragraph" w:styleId="SemEspaamento">
    <w:name w:val="No Spacing"/>
    <w:link w:val="SemEspaamentoChar"/>
    <w:uiPriority w:val="1"/>
    <w:qFormat/>
    <w:rsid w:val="00DF7D76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F7D76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cna.network/roteamento-estatico-dinamico/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inf.ufes.br/~zegonc/material/Redes_de_Computadores/Roteamento%20Dinamico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isco.com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797"/>
    <w:rsid w:val="001F4797"/>
    <w:rsid w:val="004E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FDB57E2862F402492D436841E930774">
    <w:name w:val="0FDB57E2862F402492D436841E930774"/>
    <w:rsid w:val="001F4797"/>
  </w:style>
  <w:style w:type="paragraph" w:customStyle="1" w:styleId="764D7084F15B4FEA9DB25C01C8C26285">
    <w:name w:val="764D7084F15B4FEA9DB25C01C8C26285"/>
    <w:rsid w:val="001F4797"/>
  </w:style>
  <w:style w:type="paragraph" w:customStyle="1" w:styleId="352C0EA7368A4C91B90A6D95B700C70C">
    <w:name w:val="352C0EA7368A4C91B90A6D95B700C70C"/>
    <w:rsid w:val="001F4797"/>
  </w:style>
  <w:style w:type="paragraph" w:customStyle="1" w:styleId="CE59D0EF61A44E1B854B2C4BBB9C62B0">
    <w:name w:val="CE59D0EF61A44E1B854B2C4BBB9C62B0"/>
    <w:rsid w:val="001F4797"/>
  </w:style>
  <w:style w:type="paragraph" w:customStyle="1" w:styleId="59C4F6122F4A4712AF0C89D3298CA277">
    <w:name w:val="59C4F6122F4A4712AF0C89D3298CA277"/>
    <w:rsid w:val="001F47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BFE8D-343D-47AF-B3C8-0109B1EF0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2231</Words>
  <Characters>12052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</dc:creator>
  <cp:keywords/>
  <dc:description/>
  <cp:lastModifiedBy>TYLER</cp:lastModifiedBy>
  <cp:revision>16</cp:revision>
  <cp:lastPrinted>2026-05-05T08:17:00Z</cp:lastPrinted>
  <dcterms:created xsi:type="dcterms:W3CDTF">2026-05-05T07:04:00Z</dcterms:created>
  <dcterms:modified xsi:type="dcterms:W3CDTF">2026-05-05T09:03:00Z</dcterms:modified>
</cp:coreProperties>
</file>