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2FF02">
      <w:r>
        <w:drawing>
          <wp:inline distT="0" distB="0" distL="114300" distR="114300">
            <wp:extent cx="5267325" cy="3369945"/>
            <wp:effectExtent l="0" t="0" r="317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CA4E"/>
    <w:p w14:paraId="34D880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改用分段 </w:t>
      </w:r>
      <w:r>
        <w:rPr>
          <w:rFonts w:ascii="Consolas" w:hAnsi="Consolas" w:eastAsia="Consolas" w:cs="Consolas"/>
          <w:kern w:val="0"/>
          <w:sz w:val="18"/>
          <w:szCs w:val="18"/>
          <w:lang w:val="en-US" w:eastAsia="zh-CN" w:bidi="ar"/>
        </w:rPr>
        <w:t>pv.Line()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连接所有曲线点，然后合并成一条曲线。这样更可靠，因为：</w:t>
      </w:r>
    </w:p>
    <w:p w14:paraId="091670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分段创建线段</w:t>
      </w:r>
      <w:r>
        <w:t>：使用 </w:t>
      </w:r>
      <w:r>
        <w:rPr>
          <w:rFonts w:hint="default" w:ascii="Consolas" w:hAnsi="Consolas" w:eastAsia="Consolas" w:cs="Consolas"/>
          <w:sz w:val="18"/>
          <w:szCs w:val="18"/>
        </w:rPr>
        <w:t>pv.Line(curve_points[i], curve_points[i+1])</w:t>
      </w:r>
      <w:r>
        <w:t> 连接相邻两点</w:t>
      </w:r>
    </w:p>
    <w:p w14:paraId="5502295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合并线段</w:t>
      </w:r>
      <w:r>
        <w:t>：将所有线段合并成一条连续曲线</w:t>
      </w:r>
    </w:p>
    <w:p w14:paraId="4BA02BA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创建管状箭杆</w:t>
      </w:r>
      <w:r>
        <w:t>：使用 </w:t>
      </w:r>
      <w:r>
        <w:rPr>
          <w:rFonts w:hint="default" w:ascii="Consolas" w:hAnsi="Consolas" w:eastAsia="Consolas" w:cs="Consolas"/>
          <w:sz w:val="18"/>
          <w:szCs w:val="18"/>
        </w:rPr>
        <w:t>tube()</w:t>
      </w:r>
      <w:r>
        <w:t> 方法将曲线转换为管状</w:t>
      </w:r>
    </w:p>
    <w:p w14:paraId="6A630F5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添加箭头头部</w:t>
      </w:r>
      <w:r>
        <w:t>：在曲线终点添加圆锥形箭头头部</w:t>
      </w:r>
    </w:p>
    <w:p w14:paraId="4E656779"/>
    <w:p w14:paraId="2144171E">
      <w:r>
        <w:drawing>
          <wp:inline distT="0" distB="0" distL="114300" distR="114300">
            <wp:extent cx="5260340" cy="3338830"/>
            <wp:effectExtent l="0" t="0" r="1016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2880F"/>
    <w:p w14:paraId="59204163">
      <w:pPr>
        <w:keepNext w:val="0"/>
        <w:keepLines w:val="0"/>
        <w:widowControl/>
        <w:suppressLineNumbers w:val="0"/>
        <w:shd w:val="clear" w:fill="0A0A0A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8DEE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8DEE9"/>
          <w:kern w:val="0"/>
          <w:sz w:val="14"/>
          <w:szCs w:val="14"/>
          <w:shd w:val="clear" w:fill="0A0A0A"/>
          <w:lang w:val="en-US" w:eastAsia="zh-CN" w:bidi="ar"/>
        </w:rPr>
        <w:t>解决参数错误问题：</w:t>
      </w:r>
    </w:p>
    <w:p w14:paraId="7E3B51B6">
      <w:pPr>
        <w:keepNext w:val="0"/>
        <w:keepLines w:val="0"/>
        <w:widowControl/>
        <w:suppressLineNumbers w:val="0"/>
        <w:shd w:val="clear" w:fill="0A0A0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8DEE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8DEE9"/>
          <w:kern w:val="0"/>
          <w:sz w:val="14"/>
          <w:szCs w:val="14"/>
          <w:shd w:val="clear" w:fill="0A0A0A"/>
          <w:lang w:val="en-US" w:eastAsia="zh-CN" w:bidi="ar"/>
        </w:rPr>
        <w:t>使用 pv.PolyData 正确创建多点曲线，避免 SetPoint1() 参数错误</w:t>
      </w:r>
    </w:p>
    <w:p w14:paraId="2FEDB59A">
      <w:pPr>
        <w:keepNext w:val="0"/>
        <w:keepLines w:val="0"/>
        <w:widowControl/>
        <w:suppressLineNumbers w:val="0"/>
        <w:shd w:val="clear" w:fill="0A0A0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8DEE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8DEE9"/>
          <w:kern w:val="0"/>
          <w:sz w:val="14"/>
          <w:szCs w:val="14"/>
          <w:shd w:val="clear" w:fill="0A0A0A"/>
          <w:lang w:val="en-US" w:eastAsia="zh-CN" w:bidi="ar"/>
        </w:rPr>
        <w:t>通过创建线段连接数组明确定义曲线连接关系</w:t>
      </w:r>
    </w:p>
    <w:p w14:paraId="5D62E462">
      <w:pPr>
        <w:keepNext w:val="0"/>
        <w:keepLines w:val="0"/>
        <w:widowControl/>
        <w:suppressLineNumbers w:val="0"/>
        <w:shd w:val="clear" w:fill="0A0A0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8DEE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8DEE9"/>
          <w:kern w:val="0"/>
          <w:sz w:val="14"/>
          <w:szCs w:val="14"/>
          <w:shd w:val="clear" w:fill="0A0A0A"/>
          <w:lang w:val="en-US" w:eastAsia="zh-CN" w:bidi="ar"/>
        </w:rPr>
        <w:t>优化弯曲效果：</w:t>
      </w:r>
    </w:p>
    <w:p w14:paraId="41EE9D25">
      <w:pPr>
        <w:keepNext w:val="0"/>
        <w:keepLines w:val="0"/>
        <w:widowControl/>
        <w:suppressLineNumbers w:val="0"/>
        <w:shd w:val="clear" w:fill="0A0A0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8DEE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8DEE9"/>
          <w:kern w:val="0"/>
          <w:sz w:val="14"/>
          <w:szCs w:val="14"/>
          <w:shd w:val="clear" w:fill="0A0A0A"/>
          <w:lang w:val="en-US" w:eastAsia="zh-CN" w:bidi="ar"/>
        </w:rPr>
        <w:t>添加 max_bend_factor 参数限制最大弯曲程度（默认 0.2）</w:t>
      </w:r>
    </w:p>
    <w:p w14:paraId="5D7172A8">
      <w:pPr>
        <w:keepNext w:val="0"/>
        <w:keepLines w:val="0"/>
        <w:widowControl/>
        <w:suppressLineNumbers w:val="0"/>
        <w:shd w:val="clear" w:fill="0A0A0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8DEE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8DEE9"/>
          <w:kern w:val="0"/>
          <w:sz w:val="14"/>
          <w:szCs w:val="14"/>
          <w:shd w:val="clear" w:fill="0A0A0A"/>
          <w:lang w:val="en-US" w:eastAsia="zh-CN" w:bidi="ar"/>
        </w:rPr>
        <w:t>减少邻域点数量（k_neighbors=4）降低弯曲敏感性</w:t>
      </w:r>
    </w:p>
    <w:p w14:paraId="03A79A90">
      <w:pPr>
        <w:keepNext w:val="0"/>
        <w:keepLines w:val="0"/>
        <w:widowControl/>
        <w:suppressLineNumbers w:val="0"/>
        <w:shd w:val="clear" w:fill="0A0A0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8DEE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8DEE9"/>
          <w:kern w:val="0"/>
          <w:sz w:val="14"/>
          <w:szCs w:val="14"/>
          <w:shd w:val="clear" w:fill="0A0A0A"/>
          <w:lang w:val="en-US" w:eastAsia="zh-CN" w:bidi="ar"/>
        </w:rPr>
        <w:t>限制弯曲角度不超过 90 度的 20%，使箭头更自然</w:t>
      </w:r>
    </w:p>
    <w:p w14:paraId="7A122B26">
      <w:pPr>
        <w:keepNext w:val="0"/>
        <w:keepLines w:val="0"/>
        <w:widowControl/>
        <w:suppressLineNumbers w:val="0"/>
        <w:shd w:val="clear" w:fill="0A0A0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8DEE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8DEE9"/>
          <w:kern w:val="0"/>
          <w:sz w:val="14"/>
          <w:szCs w:val="14"/>
          <w:shd w:val="clear" w:fill="0A0A0A"/>
          <w:lang w:val="en-US" w:eastAsia="zh-CN" w:bidi="ar"/>
        </w:rPr>
        <w:t>增大箭头尺寸：</w:t>
      </w:r>
    </w:p>
    <w:p w14:paraId="5F0CEF7F">
      <w:pPr>
        <w:keepNext w:val="0"/>
        <w:keepLines w:val="0"/>
        <w:widowControl/>
        <w:suppressLineNumbers w:val="0"/>
        <w:shd w:val="clear" w:fill="0A0A0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8DEE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8DEE9"/>
          <w:kern w:val="0"/>
          <w:sz w:val="14"/>
          <w:szCs w:val="14"/>
          <w:shd w:val="clear" w:fill="0A0A0A"/>
          <w:lang w:val="en-US" w:eastAsia="zh-CN" w:bidi="ar"/>
        </w:rPr>
        <w:t>提高箭头缩放因子至 60.0</w:t>
      </w:r>
    </w:p>
    <w:p w14:paraId="62D9B63C">
      <w:pPr>
        <w:keepNext w:val="0"/>
        <w:keepLines w:val="0"/>
        <w:widowControl/>
        <w:suppressLineNumbers w:val="0"/>
        <w:shd w:val="clear" w:fill="0A0A0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8DEE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8DEE9"/>
          <w:kern w:val="0"/>
          <w:sz w:val="14"/>
          <w:szCs w:val="14"/>
          <w:shd w:val="clear" w:fill="0A0A0A"/>
          <w:lang w:val="en-US" w:eastAsia="zh-CN" w:bidi="ar"/>
        </w:rPr>
        <w:t>增大管状箭杆半径和圆锥头部尺寸</w:t>
      </w:r>
    </w:p>
    <w:p w14:paraId="136958B9">
      <w:pPr>
        <w:keepNext w:val="0"/>
        <w:keepLines w:val="0"/>
        <w:widowControl/>
        <w:suppressLineNumbers w:val="0"/>
        <w:shd w:val="clear" w:fill="0A0A0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8DEE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8DEE9"/>
          <w:kern w:val="0"/>
          <w:sz w:val="14"/>
          <w:szCs w:val="14"/>
          <w:shd w:val="clear" w:fill="0A0A0A"/>
          <w:lang w:val="en-US" w:eastAsia="zh-CN" w:bidi="ar"/>
        </w:rPr>
        <w:t>头部长度占比提高到 30% 使箭头更明显</w:t>
      </w:r>
    </w:p>
    <w:p w14:paraId="2766D9A5">
      <w:pPr>
        <w:keepNext w:val="0"/>
        <w:keepLines w:val="0"/>
        <w:widowControl/>
        <w:suppressLineNumbers w:val="0"/>
        <w:shd w:val="clear" w:fill="0A0A0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8DEE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8DEE9"/>
          <w:kern w:val="0"/>
          <w:sz w:val="14"/>
          <w:szCs w:val="14"/>
          <w:shd w:val="clear" w:fill="0A0A0A"/>
          <w:lang w:val="en-US" w:eastAsia="zh-CN" w:bidi="ar"/>
        </w:rPr>
        <w:t>增强错误处理：</w:t>
      </w:r>
    </w:p>
    <w:p w14:paraId="32B01FC6">
      <w:pPr>
        <w:keepNext w:val="0"/>
        <w:keepLines w:val="0"/>
        <w:widowControl/>
        <w:suppressLineNumbers w:val="0"/>
        <w:shd w:val="clear" w:fill="0A0A0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8DEE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8DEE9"/>
          <w:kern w:val="0"/>
          <w:sz w:val="14"/>
          <w:szCs w:val="14"/>
          <w:shd w:val="clear" w:fill="0A0A0A"/>
          <w:lang w:val="en-US" w:eastAsia="zh-CN" w:bidi="ar"/>
        </w:rPr>
        <w:t>跳过速度过小的点，避免无效箭头</w:t>
      </w:r>
    </w:p>
    <w:p w14:paraId="7119C4BB">
      <w:pPr>
        <w:keepNext w:val="0"/>
        <w:keepLines w:val="0"/>
        <w:widowControl/>
        <w:suppressLineNumbers w:val="0"/>
        <w:shd w:val="clear" w:fill="0A0A0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8DEE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8DEE9"/>
          <w:kern w:val="0"/>
          <w:sz w:val="14"/>
          <w:szCs w:val="14"/>
          <w:shd w:val="clear" w:fill="0A0A0A"/>
          <w:lang w:val="en-US" w:eastAsia="zh-CN" w:bidi="ar"/>
        </w:rPr>
        <w:t>提供更详细的创建统计信息</w:t>
      </w:r>
    </w:p>
    <w:p w14:paraId="5C820263">
      <w:pPr>
        <w:keepNext w:val="0"/>
        <w:keepLines w:val="0"/>
        <w:widowControl/>
        <w:suppressLineNumbers w:val="0"/>
        <w:shd w:val="clear" w:fill="0A0A0A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8DEE9"/>
          <w:kern w:val="0"/>
          <w:sz w:val="14"/>
          <w:szCs w:val="14"/>
          <w:shd w:val="clear" w:fill="0A0A0A"/>
          <w:lang w:val="en-US" w:eastAsia="zh-CN" w:bidi="ar"/>
        </w:rPr>
        <w:t>改进合并逻辑，确保箭头能正确添加到场景</w:t>
      </w:r>
    </w:p>
    <w:p w14:paraId="57E728A0">
      <w:r>
        <w:drawing>
          <wp:inline distT="0" distB="0" distL="114300" distR="114300">
            <wp:extent cx="5264150" cy="3369945"/>
            <wp:effectExtent l="0" t="0" r="635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372485"/>
            <wp:effectExtent l="0" t="0" r="1079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556AF"/>
    <w:p w14:paraId="3BB5B1A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调整箭头头部（圆锥）位置</w:t>
      </w:r>
      <w:r>
        <w:t>：</w:t>
      </w:r>
    </w:p>
    <w:p w14:paraId="0F06D0F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将圆锥底部（大端）放在曲线终点</w:t>
      </w:r>
    </w:p>
    <w:p w14:paraId="2587F9B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向前偏移 20% 的圆锥长度，使圆锥向前延伸，完整包裹箭杆前端</w:t>
      </w:r>
    </w:p>
    <w:p w14:paraId="6FBE69A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圆锥中心位置：</w:t>
      </w:r>
      <w:r>
        <w:rPr>
          <w:rFonts w:ascii="Consolas" w:hAnsi="Consolas" w:eastAsia="Consolas" w:cs="Consolas"/>
          <w:sz w:val="18"/>
          <w:szCs w:val="18"/>
        </w:rPr>
        <w:t>curve_points[-1] + tip_direction * (cone_length *</w:t>
      </w:r>
      <w:r>
        <w:rPr>
          <w:rFonts w:hint="default" w:ascii="Consolas" w:hAnsi="Consolas" w:eastAsia="Consolas" w:cs="Consolas"/>
          <w:sz w:val="18"/>
          <w:szCs w:val="18"/>
        </w:rPr>
        <w:t> 0.5 + forward_offset)</w:t>
      </w:r>
    </w:p>
    <w:p w14:paraId="55B9A3E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增加弯曲幅度</w:t>
      </w:r>
      <w:r>
        <w:t>：</w:t>
      </w:r>
    </w:p>
    <w:p w14:paraId="246B3EF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将 </w:t>
      </w:r>
      <w:r>
        <w:rPr>
          <w:rFonts w:hint="default" w:ascii="Consolas" w:hAnsi="Consolas" w:eastAsia="Consolas" w:cs="Consolas"/>
          <w:sz w:val="18"/>
          <w:szCs w:val="18"/>
        </w:rPr>
        <w:t>max_bend_factor</w:t>
      </w:r>
      <w:r>
        <w:t> 从 </w:t>
      </w:r>
      <w:r>
        <w:rPr>
          <w:rFonts w:hint="default" w:ascii="Consolas" w:hAnsi="Consolas" w:eastAsia="Consolas" w:cs="Consolas"/>
          <w:sz w:val="18"/>
          <w:szCs w:val="18"/>
        </w:rPr>
        <w:t>0.2</w:t>
      </w:r>
      <w:r>
        <w:t>（20%）增加到 </w:t>
      </w:r>
      <w:r>
        <w:rPr>
          <w:rFonts w:hint="default" w:ascii="Consolas" w:hAnsi="Consolas" w:eastAsia="Consolas" w:cs="Consolas"/>
          <w:sz w:val="18"/>
          <w:szCs w:val="18"/>
        </w:rPr>
        <w:t>0.3</w:t>
      </w:r>
      <w:r>
        <w:t>（30%）</w:t>
      </w:r>
    </w:p>
    <w:p w14:paraId="47FA949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允许更大的弯曲角度，使箭头更明显</w:t>
      </w:r>
    </w:p>
    <w:p w14:paraId="7249BCD1">
      <w:r>
        <w:drawing>
          <wp:inline distT="0" distB="0" distL="114300" distR="114300">
            <wp:extent cx="5256530" cy="3369945"/>
            <wp:effectExtent l="0" t="0" r="127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390265"/>
            <wp:effectExtent l="0" t="0" r="1079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D8BD"/>
    <w:p w14:paraId="20569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模式二：</w:t>
      </w:r>
    </w:p>
    <w:p w14:paraId="356EB2C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使用已有的结构化网格 </w:t>
      </w:r>
      <w:r>
        <w:rPr>
          <w:rFonts w:ascii="Consolas" w:hAnsi="Consolas" w:eastAsia="Consolas" w:cs="Consolas"/>
          <w:sz w:val="18"/>
          <w:szCs w:val="18"/>
          <w:bdr w:val="none" w:color="auto" w:sz="0" w:space="0"/>
        </w:rPr>
        <w:t>grid</w:t>
      </w:r>
      <w:r>
        <w:t>（包含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grid["velocity"]</w:t>
      </w:r>
      <w:r>
        <w:t> 三维速度向量场）。</w:t>
      </w:r>
    </w:p>
    <w:p w14:paraId="143DF65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从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grid.points</w:t>
      </w:r>
      <w:r>
        <w:t> 中按自适应步长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stride</w:t>
      </w:r>
      <w:r>
        <w:t> 抽样：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seed_points = pv.PolyData(grid.points[::stride])</w:t>
      </w:r>
      <w:r>
        <w:t>，保证种子点在整个立方体内均匀分布。</w:t>
      </w:r>
    </w:p>
    <w:p w14:paraId="628913A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调用：</w:t>
      </w:r>
    </w:p>
    <w:p w14:paraId="315085E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streamlines = grid.streamlines_from_source(</w:t>
      </w:r>
    </w:p>
    <w:p w14:paraId="42498C8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source=seed_points,</w:t>
      </w:r>
    </w:p>
    <w:p w14:paraId="02C140B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vectors='velocity',</w:t>
      </w:r>
    </w:p>
    <w:p w14:paraId="21FCDB9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integration_direction='both',</w:t>
      </w:r>
    </w:p>
    <w:p w14:paraId="2C743E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initial_step_length=5.0,</w:t>
      </w:r>
    </w:p>
    <w:p w14:paraId="3ED658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terminal_speed=1e-3,</w:t>
      </w:r>
    </w:p>
    <w:p w14:paraId="5B07792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max_steps=1000</w:t>
      </w:r>
    </w:p>
    <w:p w14:paraId="04D0DFA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</w:t>
      </w:r>
    </w:p>
    <w:p w14:paraId="2C2CED0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```</w:t>
      </w:r>
    </w:p>
    <w:p w14:paraId="01F5DA2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若流线中存在 `velocity` 或 `vectors` 字段，则按 `speed = ||velocity||` 计算每个流线点的速度大小，写入 `streamlines['speed']`，与 `velocity_3.py` 一致。</w:t>
      </w:r>
    </w:p>
    <w:p w14:paraId="504FE37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</w:p>
    <w:p w14:paraId="2863711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**模式2 的渲染与编码方式**：</w:t>
      </w:r>
    </w:p>
    <w:p w14:paraId="603AB37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使用 `plotter.add_mesh(streamlines, scalars='speed', cmap='cool', line_width=2.0, opacity=0.8, show_scalar_bar=True, ...)`。</w:t>
      </w:r>
    </w:p>
    <w:p w14:paraId="42ADBEA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颜色映射：`cool` 色图按速度大小编码（低速偏蓝，高速偏浅色），与体渲染的温度 `hot_r` 色图形成明显对比。</w:t>
      </w:r>
    </w:p>
    <w:p w14:paraId="1908FA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渲染属性：开启高光、加粗线宽，并关闭深度写入（`SetDepthWrite(False)`），确保流线在体积透明层中始终可见。</w:t>
      </w:r>
    </w:p>
    <w:p w14:paraId="04846BF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</w:p>
    <w:p w14:paraId="01F0C8B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可视化方法简要描述（模式2）</w:t>
      </w:r>
    </w:p>
    <w:p w14:paraId="663A26E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</w:p>
    <w:p w14:paraId="4464048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**矢量场来源**：使用三维结构化网格 `grid(X, Y, Z)` 上的速度向量场 `velocity = (U_local, V_local, W_local)`。</w:t>
      </w:r>
    </w:p>
    <w:p w14:paraId="3433DFD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**种子点生成**：在整个立方体内部，从所有网格点中按固定步长抽取子集，形成均匀覆盖的种子点云 `seed_points`。</w:t>
      </w:r>
    </w:p>
    <w:p w14:paraId="38F007F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**流线生成**：调用 PyVista 的 `grid.streamlines_from_source`，从每个种子点出发，沿 `velocity` 场正反两个方向积分（`integration_direction='both'`），生成连续三维流线。</w:t>
      </w:r>
    </w:p>
    <w:p w14:paraId="350AC81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**标量编码**：对每个流线点计算速度大小 \( \| \vec{v} \| \)，作为标量场 `speed` 绑定到流线，用 `cool` 色图进行颜色映射，直观表达流速快慢。</w:t>
      </w:r>
    </w:p>
    <w:p w14:paraId="77DE77E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**与体渲染叠加**：在已经完成的温度-盐度体渲染之上以半透明高光方式叠加流线，从而同时看到：</w:t>
      </w:r>
    </w:p>
    <w:p w14:paraId="083F3ED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体渲染：温度决定颜色、盐度决定透明度的三维标量场结构；</w:t>
      </w:r>
    </w:p>
    <w:p w14:paraId="3905E0F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流线：贯穿整个立方体的连续三维轨迹，展示全局流动趋势与路径。</w:t>
      </w:r>
    </w:p>
    <w:p w14:paraId="2597BF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-38" w:leftChars="0"/>
      </w:pPr>
      <w:r>
        <w:t>若流线中存在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velocity</w:t>
      </w:r>
      <w:r>
        <w:t> 或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vectors</w:t>
      </w:r>
      <w:r>
        <w:t> 字段，则按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speed = ||velocity||</w:t>
      </w:r>
      <w:r>
        <w:t> 计算每个流线点的速度大小，写入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streamlines['speed']</w:t>
      </w:r>
      <w:r>
        <w:t>，与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velocity_3.py</w:t>
      </w:r>
      <w:r>
        <w:t> 一致。</w:t>
      </w:r>
    </w:p>
    <w:p w14:paraId="1C47AA3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模式2 的渲染与编码方式</w:t>
      </w:r>
      <w:r>
        <w:t>：</w:t>
      </w:r>
    </w:p>
    <w:p w14:paraId="29D14E5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使用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plotter.add_mesh(streamlines, scalars='speed', cmap='cool', line_width=2.0, opacity=0.8, show_scalar_bar=True, ...)</w:t>
      </w:r>
      <w:r>
        <w:t>。</w:t>
      </w:r>
    </w:p>
    <w:p w14:paraId="588428B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颜色映射：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cool</w:t>
      </w:r>
      <w:r>
        <w:t> 色图按速度大小编码（低速偏蓝，高速偏浅色），与体渲染的温度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hot_r</w:t>
      </w:r>
      <w:r>
        <w:t> 色图形成明显对比。</w:t>
      </w:r>
    </w:p>
    <w:p w14:paraId="1307E7B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渲染属性：开启高光、加粗线宽，并关闭深度写入（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SetDepthWrite(False)</w:t>
      </w:r>
      <w:r>
        <w:t>），确保流线在体积透明层中始终可见。</w:t>
      </w:r>
    </w:p>
    <w:p w14:paraId="4E18BC16">
      <w:pPr>
        <w:pStyle w:val="2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可视化方法简要描述（模式2）</w:t>
      </w:r>
    </w:p>
    <w:p w14:paraId="50E8636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矢量场来源</w:t>
      </w:r>
      <w:r>
        <w:t>：使用三维结构化网格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grid(X, Y, Z)</w:t>
      </w:r>
      <w:r>
        <w:t> 上的速度向量场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velocity = (U_local, V_local, W_local)</w:t>
      </w:r>
      <w:r>
        <w:t>。</w:t>
      </w:r>
    </w:p>
    <w:p w14:paraId="48538E8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种子点生成</w:t>
      </w:r>
      <w:r>
        <w:t>：在整个立方体内部，从所有网格点中按固定步长抽取子集，形成均匀覆盖的种子点云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seed_points</w:t>
      </w:r>
      <w:r>
        <w:t>。</w:t>
      </w:r>
    </w:p>
    <w:p w14:paraId="4F82ABF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流线生成</w:t>
      </w:r>
      <w:r>
        <w:t>：调用 PyVista 的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grid.streamlines_from_source</w:t>
      </w:r>
      <w:r>
        <w:t>，从每个种子点出发，沿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velocity</w:t>
      </w:r>
      <w:r>
        <w:t> 场正反两个方向积分（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integration_direction='both'</w:t>
      </w:r>
      <w:r>
        <w:t>），生成连续三维流线。</w:t>
      </w:r>
    </w:p>
    <w:p w14:paraId="31D36B8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标量编码</w:t>
      </w:r>
      <w:r>
        <w:t>：对每个流线点计算速度大小 </w:t>
      </w:r>
      <w:r>
        <w:rPr>
          <w:rFonts w:ascii="Times New Roman" w:hAnsi="Times New Roman" w:eastAsia="Times New Roman" w:cs="Times New Roman"/>
          <w:sz w:val="25"/>
          <w:szCs w:val="25"/>
          <w:bdr w:val="none" w:color="auto" w:sz="0" w:space="0"/>
        </w:rPr>
        <w:t>∥</w:t>
      </w:r>
      <w:r>
        <w:rPr>
          <w:rFonts w:hint="default" w:ascii="Times New Roman" w:hAnsi="Times New Roman" w:eastAsia="Times New Roman" w:cs="Times New Roman"/>
          <w:sz w:val="25"/>
          <w:szCs w:val="25"/>
          <w:bdr w:val="none" w:color="auto" w:sz="0" w:space="0"/>
        </w:rPr>
        <w:t>v⃗∥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>∥</w:t>
      </w:r>
      <w:r>
        <w:rPr>
          <w:rFonts w:ascii="KaTeX_Math" w:hAnsi="KaTeX_Math" w:eastAsia="KaTeX_Math" w:cs="KaTeX_Math"/>
          <w:i/>
          <w:iCs/>
          <w:sz w:val="25"/>
          <w:szCs w:val="25"/>
        </w:rPr>
        <w:t>v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>∥</w:t>
      </w:r>
      <w:r>
        <w:t>，作为标量场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speed</w:t>
      </w:r>
      <w:r>
        <w:t> 绑定到流线，用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cool</w:t>
      </w:r>
      <w:r>
        <w:t> 色图进行颜色映射，直观表达流速快慢。</w:t>
      </w:r>
    </w:p>
    <w:p w14:paraId="3443858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与体渲染叠加</w:t>
      </w:r>
      <w:r>
        <w:t>：在已经完成的温度-盐度体渲染之上以半透明高光方式叠加流线，从而同时看到：</w:t>
      </w:r>
    </w:p>
    <w:p w14:paraId="262E863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体渲染：温度决定颜色、盐度决定透明度的三维标量场结构；</w:t>
      </w:r>
    </w:p>
    <w:p w14:paraId="0429B7CF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流线：贯穿整个立方体的连续三维轨迹，展示全局流动趋势与路径。</w:t>
      </w:r>
    </w:p>
    <w:p w14:paraId="5FA70844">
      <w:pPr>
        <w:rPr>
          <w:rFonts w:hint="eastAsia"/>
          <w:lang w:val="en-US" w:eastAsia="zh-CN"/>
        </w:rPr>
      </w:pPr>
    </w:p>
    <w:p w14:paraId="2ED9462B">
      <w:r>
        <w:drawing>
          <wp:inline distT="0" distB="0" distL="114300" distR="114300">
            <wp:extent cx="5269230" cy="3375025"/>
            <wp:effectExtent l="0" t="0" r="127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F39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已根据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New 模式2 · 修改1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思路更新当前模式2的流线实现，核心改动如下：</w:t>
      </w:r>
    </w:p>
    <w:p w14:paraId="5130FE6C">
      <w:pPr>
        <w:pStyle w:val="2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种子点分布（高速度优先）</w:t>
      </w:r>
    </w:p>
    <w:p w14:paraId="2885898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不再简单用 </w:t>
      </w:r>
      <w:r>
        <w:rPr>
          <w:rFonts w:ascii="Consolas" w:hAnsi="Consolas" w:eastAsia="Consolas" w:cs="Consolas"/>
          <w:sz w:val="18"/>
          <w:szCs w:val="18"/>
          <w:bdr w:val="none" w:color="auto" w:sz="0" w:space="0"/>
        </w:rPr>
        <w:t>grid.points[::stride]</w:t>
      </w:r>
      <w:r>
        <w:t> 做均匀采样，而是基于已有采样点的速度做“高速度优先”筛选：</w:t>
      </w:r>
    </w:p>
    <w:p w14:paraId="70D81B3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使用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sample_speeds</w:t>
      </w:r>
      <w:r>
        <w:t>（即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sample_points["speed"]</w:t>
      </w:r>
      <w:r>
        <w:t>）计算：</w:t>
      </w:r>
    </w:p>
    <w:p w14:paraId="4B11557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82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min_effective_speed = 0.01</w:t>
      </w:r>
    </w:p>
    <w:p w14:paraId="018B5E29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82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high_speed_mask = sample_speeds &gt; min_effective_speed</w:t>
      </w:r>
    </w:p>
    <w:p w14:paraId="656D06C2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若存在高速度区域：</w:t>
      </w:r>
    </w:p>
    <w:p w14:paraId="30D4EA4B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82" w:hanging="360"/>
      </w:pPr>
      <w:r>
        <w:t>从高速度区域随机选取最多 </w:t>
      </w:r>
      <w:r>
        <w:rPr>
          <w:b/>
          <w:bCs/>
        </w:rPr>
        <w:t>300</w:t>
      </w:r>
      <w:r>
        <w:t> 个点作为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high_seeds</w:t>
      </w:r>
      <w:r>
        <w:t>。</w:t>
      </w:r>
    </w:p>
    <w:p w14:paraId="7FF34EF9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82" w:hanging="360"/>
      </w:pPr>
      <w:r>
        <w:t>从低速度区域随机补充最多 </w:t>
      </w:r>
      <w:r>
        <w:rPr>
          <w:b/>
          <w:bCs/>
        </w:rPr>
        <w:t>100</w:t>
      </w:r>
      <w:r>
        <w:t> 个点作为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low_seeds</w:t>
      </w:r>
      <w:r>
        <w:t>。</w:t>
      </w:r>
    </w:p>
    <w:p w14:paraId="08C48DA4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82" w:hanging="360"/>
      </w:pPr>
      <w:r>
        <w:t>合并为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seeds_coords = vstack([high_seeds, low_seeds])</w:t>
      </w:r>
      <w:r>
        <w:t>，并打印：</w:t>
      </w:r>
    </w:p>
    <w:p w14:paraId="368ADF4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640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高速度区域xxx个，其他区域yyy个</w:t>
      </w:r>
      <w:r>
        <w:t>。</w:t>
      </w:r>
    </w:p>
    <w:p w14:paraId="6B13B68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若不存在高速度区域：</w:t>
      </w:r>
    </w:p>
    <w:p w14:paraId="1C6462F1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82" w:hanging="360"/>
      </w:pPr>
      <w:r>
        <w:t>在所有采样点中均匀随机选取最多 </w:t>
      </w:r>
      <w:r>
        <w:rPr>
          <w:b/>
          <w:bCs/>
        </w:rPr>
        <w:t>400</w:t>
      </w:r>
      <w:r>
        <w:t> 个点作为种子。</w:t>
      </w:r>
    </w:p>
    <w:p w14:paraId="064333E4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生成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seed_points = pv.PolyData(seeds_coords)</w:t>
      </w:r>
      <w:r>
        <w:t> 供流线生成使用。</w:t>
      </w:r>
    </w:p>
    <w:p w14:paraId="7937C424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若上述过程失败（无种子或异常），才退化为原来的“从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grid.points</w:t>
      </w:r>
      <w:r>
        <w:t> 中按步长均匀抽样”的方式作为兜底。</w:t>
      </w:r>
    </w:p>
    <w:p w14:paraId="7273577E">
      <w:pPr>
        <w:pStyle w:val="2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流线积分参数（部分放宽）</w:t>
      </w:r>
    </w:p>
    <w:p w14:paraId="7DFCEF39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使用更新后的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seed_points</w:t>
      </w:r>
      <w:r>
        <w:t>，调用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grid.streamlines_from_source</w:t>
      </w:r>
      <w:r>
        <w:t>：</w:t>
      </w:r>
    </w:p>
    <w:p w14:paraId="46E00488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高速度优先路径下：</w:t>
      </w:r>
    </w:p>
    <w:p w14:paraId="20069CE0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82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integration_direction="both"</w:t>
      </w:r>
    </w:p>
    <w:p w14:paraId="7ABD6BC9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82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initial_step_length=0.1</w:t>
      </w:r>
      <w:r>
        <w:t>（更小初始步长，提高精度）</w:t>
      </w:r>
    </w:p>
    <w:p w14:paraId="0365BEEE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82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terminal_speed=1e-3</w:t>
      </w:r>
    </w:p>
    <w:p w14:paraId="734B80E5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82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max_steps=2000</w:t>
      </w:r>
      <w:r>
        <w:t>（允许更长流线）</w:t>
      </w:r>
    </w:p>
    <w:p w14:paraId="6719DFE2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退化到网格均匀抽样时：</w:t>
      </w:r>
    </w:p>
    <w:p w14:paraId="51240217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82" w:hanging="360"/>
      </w:pPr>
      <w:r>
        <w:t>保留原先参数（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initial_step_length=5.0</w:t>
      </w:r>
      <w:r>
        <w:t>,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max_steps=1000</w:t>
      </w:r>
      <w:r>
        <w:t>），作为保底方案。</w:t>
      </w:r>
    </w:p>
    <w:p w14:paraId="1E42C8D0">
      <w:pPr>
        <w:pStyle w:val="2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 速度标量与可视化保持不变</w:t>
      </w:r>
    </w:p>
    <w:p w14:paraId="3D20FC6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仍然：</w:t>
      </w:r>
    </w:p>
    <w:p w14:paraId="06BE11EE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从流线上的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velocity</w:t>
      </w:r>
      <w:r>
        <w:t> 或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vectors</w:t>
      </w:r>
      <w:r>
        <w:t> 字段计算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speed = ||v||</w:t>
      </w:r>
      <w:r>
        <w:t>，存入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streamlines["speed"]</w:t>
      </w:r>
      <w:r>
        <w:t>。</w:t>
      </w:r>
    </w:p>
    <w:p w14:paraId="2BB793D7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使用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plotter.add_mesh(streamlines, scalars='speed', cmap='cool', opacity=0.8, line_width=2.0, ...)</w:t>
      </w:r>
      <w:r>
        <w:t>。</w:t>
      </w:r>
    </w:p>
    <w:p w14:paraId="502D71AB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关闭深度写入、增加高光，确保流线在体渲染中清晰可见。</w:t>
      </w:r>
    </w:p>
    <w:p w14:paraId="3ED3D8E6">
      <w:r>
        <w:drawing>
          <wp:inline distT="0" distB="0" distL="114300" distR="114300">
            <wp:extent cx="5259070" cy="3354705"/>
            <wp:effectExtent l="0" t="0" r="11430" b="1079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95237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6E4EF"/>
    <w:multiLevelType w:val="multilevel"/>
    <w:tmpl w:val="8B26E4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CCE10CC"/>
    <w:multiLevelType w:val="multilevel"/>
    <w:tmpl w:val="8CCE10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E4E3D53"/>
    <w:multiLevelType w:val="multilevel"/>
    <w:tmpl w:val="8E4E3D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294C1DF"/>
    <w:multiLevelType w:val="multilevel"/>
    <w:tmpl w:val="9294C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118B172"/>
    <w:multiLevelType w:val="multilevel"/>
    <w:tmpl w:val="A118B1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647A7EC"/>
    <w:multiLevelType w:val="multilevel"/>
    <w:tmpl w:val="A647A7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AB0DFBF0"/>
    <w:multiLevelType w:val="multilevel"/>
    <w:tmpl w:val="AB0DFB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AB34B4FC"/>
    <w:multiLevelType w:val="multilevel"/>
    <w:tmpl w:val="AB34B4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1774C1F"/>
    <w:multiLevelType w:val="multilevel"/>
    <w:tmpl w:val="B1774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BC1FA00E"/>
    <w:multiLevelType w:val="multilevel"/>
    <w:tmpl w:val="BC1FA0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BC2355E9"/>
    <w:multiLevelType w:val="multilevel"/>
    <w:tmpl w:val="BC235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C06F0332"/>
    <w:multiLevelType w:val="multilevel"/>
    <w:tmpl w:val="C06F03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C52CA61D"/>
    <w:multiLevelType w:val="multilevel"/>
    <w:tmpl w:val="C52CA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D25A90BC"/>
    <w:multiLevelType w:val="multilevel"/>
    <w:tmpl w:val="D25A90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D32E9575"/>
    <w:multiLevelType w:val="multilevel"/>
    <w:tmpl w:val="D32E95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D5BCF06F"/>
    <w:multiLevelType w:val="multilevel"/>
    <w:tmpl w:val="D5BCF0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DA9413AA"/>
    <w:multiLevelType w:val="multilevel"/>
    <w:tmpl w:val="DA941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DF2624C9"/>
    <w:multiLevelType w:val="multilevel"/>
    <w:tmpl w:val="DF2624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E228EA97"/>
    <w:multiLevelType w:val="multilevel"/>
    <w:tmpl w:val="E228EA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EBAB76E0"/>
    <w:multiLevelType w:val="multilevel"/>
    <w:tmpl w:val="EBAB76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F0A3B202"/>
    <w:multiLevelType w:val="multilevel"/>
    <w:tmpl w:val="F0A3B2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FFF4E576"/>
    <w:multiLevelType w:val="multilevel"/>
    <w:tmpl w:val="FFF4E5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0212BED5"/>
    <w:multiLevelType w:val="multilevel"/>
    <w:tmpl w:val="0212BE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033A1D5A"/>
    <w:multiLevelType w:val="multilevel"/>
    <w:tmpl w:val="033A1D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0A52359B"/>
    <w:multiLevelType w:val="multilevel"/>
    <w:tmpl w:val="0A5235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0D0A6FC0"/>
    <w:multiLevelType w:val="multilevel"/>
    <w:tmpl w:val="0D0A6F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125CC716"/>
    <w:multiLevelType w:val="multilevel"/>
    <w:tmpl w:val="125CC7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16155D84"/>
    <w:multiLevelType w:val="multilevel"/>
    <w:tmpl w:val="16155D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220DC4F6"/>
    <w:multiLevelType w:val="multilevel"/>
    <w:tmpl w:val="220DC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229A4B02"/>
    <w:multiLevelType w:val="multilevel"/>
    <w:tmpl w:val="229A4B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25AFAEA3"/>
    <w:multiLevelType w:val="multilevel"/>
    <w:tmpl w:val="25AFAE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26B61E4E"/>
    <w:multiLevelType w:val="multilevel"/>
    <w:tmpl w:val="26B61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281BE86B"/>
    <w:multiLevelType w:val="multilevel"/>
    <w:tmpl w:val="281BE8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291942C5"/>
    <w:multiLevelType w:val="multilevel"/>
    <w:tmpl w:val="29194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2EE06A73"/>
    <w:multiLevelType w:val="multilevel"/>
    <w:tmpl w:val="2EE06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3B160EBB"/>
    <w:multiLevelType w:val="multilevel"/>
    <w:tmpl w:val="3B160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3BD3B942"/>
    <w:multiLevelType w:val="multilevel"/>
    <w:tmpl w:val="3BD3B9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4063C1A4"/>
    <w:multiLevelType w:val="multilevel"/>
    <w:tmpl w:val="4063C1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40C896D5"/>
    <w:multiLevelType w:val="multilevel"/>
    <w:tmpl w:val="40C896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4BF4A4F8"/>
    <w:multiLevelType w:val="multilevel"/>
    <w:tmpl w:val="4BF4A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4F4BAC53"/>
    <w:multiLevelType w:val="multilevel"/>
    <w:tmpl w:val="4F4BAC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50746062"/>
    <w:multiLevelType w:val="multilevel"/>
    <w:tmpl w:val="507460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54458CCE"/>
    <w:multiLevelType w:val="multilevel"/>
    <w:tmpl w:val="54458C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5603248B"/>
    <w:multiLevelType w:val="multilevel"/>
    <w:tmpl w:val="560324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60594138"/>
    <w:multiLevelType w:val="multilevel"/>
    <w:tmpl w:val="605941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6AADC962"/>
    <w:multiLevelType w:val="multilevel"/>
    <w:tmpl w:val="6AADC9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6D472D54"/>
    <w:multiLevelType w:val="multilevel"/>
    <w:tmpl w:val="6D472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6F184633"/>
    <w:multiLevelType w:val="multilevel"/>
    <w:tmpl w:val="6F184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77789317"/>
    <w:multiLevelType w:val="multilevel"/>
    <w:tmpl w:val="77789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5"/>
  </w:num>
  <w:num w:numId="2">
    <w:abstractNumId w:val="44"/>
  </w:num>
  <w:num w:numId="3">
    <w:abstractNumId w:val="36"/>
  </w:num>
  <w:num w:numId="4">
    <w:abstractNumId w:val="7"/>
  </w:num>
  <w:num w:numId="5">
    <w:abstractNumId w:val="22"/>
  </w:num>
  <w:num w:numId="6">
    <w:abstractNumId w:val="28"/>
  </w:num>
  <w:num w:numId="7">
    <w:abstractNumId w:val="21"/>
  </w:num>
  <w:num w:numId="8">
    <w:abstractNumId w:val="48"/>
  </w:num>
  <w:num w:numId="9">
    <w:abstractNumId w:val="13"/>
  </w:num>
  <w:num w:numId="10">
    <w:abstractNumId w:val="30"/>
  </w:num>
  <w:num w:numId="11">
    <w:abstractNumId w:val="14"/>
  </w:num>
  <w:num w:numId="12">
    <w:abstractNumId w:val="29"/>
  </w:num>
  <w:num w:numId="13">
    <w:abstractNumId w:val="18"/>
  </w:num>
  <w:num w:numId="14">
    <w:abstractNumId w:val="47"/>
  </w:num>
  <w:num w:numId="15">
    <w:abstractNumId w:val="2"/>
  </w:num>
  <w:num w:numId="16">
    <w:abstractNumId w:val="45"/>
  </w:num>
  <w:num w:numId="17">
    <w:abstractNumId w:val="32"/>
  </w:num>
  <w:num w:numId="18">
    <w:abstractNumId w:val="39"/>
  </w:num>
  <w:num w:numId="19">
    <w:abstractNumId w:val="1"/>
  </w:num>
  <w:num w:numId="20">
    <w:abstractNumId w:val="27"/>
  </w:num>
  <w:num w:numId="21">
    <w:abstractNumId w:val="42"/>
  </w:num>
  <w:num w:numId="22">
    <w:abstractNumId w:val="35"/>
  </w:num>
  <w:num w:numId="23">
    <w:abstractNumId w:val="46"/>
  </w:num>
  <w:num w:numId="24">
    <w:abstractNumId w:val="19"/>
  </w:num>
  <w:num w:numId="25">
    <w:abstractNumId w:val="6"/>
  </w:num>
  <w:num w:numId="26">
    <w:abstractNumId w:val="33"/>
  </w:num>
  <w:num w:numId="27">
    <w:abstractNumId w:val="16"/>
  </w:num>
  <w:num w:numId="28">
    <w:abstractNumId w:val="24"/>
  </w:num>
  <w:num w:numId="29">
    <w:abstractNumId w:val="26"/>
  </w:num>
  <w:num w:numId="30">
    <w:abstractNumId w:val="0"/>
  </w:num>
  <w:num w:numId="31">
    <w:abstractNumId w:val="41"/>
  </w:num>
  <w:num w:numId="32">
    <w:abstractNumId w:val="25"/>
  </w:num>
  <w:num w:numId="33">
    <w:abstractNumId w:val="38"/>
  </w:num>
  <w:num w:numId="34">
    <w:abstractNumId w:val="34"/>
  </w:num>
  <w:num w:numId="35">
    <w:abstractNumId w:val="12"/>
  </w:num>
  <w:num w:numId="36">
    <w:abstractNumId w:val="8"/>
  </w:num>
  <w:num w:numId="37">
    <w:abstractNumId w:val="10"/>
  </w:num>
  <w:num w:numId="38">
    <w:abstractNumId w:val="20"/>
  </w:num>
  <w:num w:numId="39">
    <w:abstractNumId w:val="3"/>
  </w:num>
  <w:num w:numId="40">
    <w:abstractNumId w:val="5"/>
  </w:num>
  <w:num w:numId="41">
    <w:abstractNumId w:val="9"/>
  </w:num>
  <w:num w:numId="42">
    <w:abstractNumId w:val="17"/>
  </w:num>
  <w:num w:numId="43">
    <w:abstractNumId w:val="37"/>
  </w:num>
  <w:num w:numId="44">
    <w:abstractNumId w:val="40"/>
  </w:num>
  <w:num w:numId="45">
    <w:abstractNumId w:val="23"/>
  </w:num>
  <w:num w:numId="46">
    <w:abstractNumId w:val="11"/>
  </w:num>
  <w:num w:numId="47">
    <w:abstractNumId w:val="4"/>
  </w:num>
  <w:num w:numId="48">
    <w:abstractNumId w:val="43"/>
  </w:num>
  <w:num w:numId="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53976"/>
    <w:rsid w:val="12B20C40"/>
    <w:rsid w:val="44B07D93"/>
    <w:rsid w:val="4979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428</Words>
  <Characters>615</Characters>
  <Lines>0</Lines>
  <Paragraphs>0</Paragraphs>
  <TotalTime>406</TotalTime>
  <ScaleCrop>false</ScaleCrop>
  <LinksUpToDate>false</LinksUpToDate>
  <CharactersWithSpaces>649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2025-11-30T09:12:00Z</dcterms:created>
  <dc:creator>Yang</dc:creator>
  <cp:lastModifiedBy>丁正旸</cp:lastModifiedBy>
  <dcterms:modified xsi:type="dcterms:W3CDTF">2025-12-04T11:20:06Z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eyJoZGlkIjoiNWI5N2JiZTUxM2IzMTkzYzk2ZWQwMTE4YTQyYTgwZWQiLCJ1c2VySWQiOiIxNTk2MTU2MTQ3In0=</vt:lpwstr>
  </property>
  <property fmtid="{D5CDD505-2E9C-101B-9397-08002B2CF9AE}" pid="4" name="ICV">
    <vt:lpwstr>03192B289F8F402F9715DFDA6E467E5F_12</vt:lpwstr>
  </property>
</Properties>
</file>