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SIH 2026 Presentation Speech Script</w:t>
      </w:r>
    </w:p>
    <w:p>
      <w:r>
        <w:t>Team Name: Team COVA</w:t>
        <w:br/>
        <w:t>Problem Statement: AI-Powered Geological, Mining and other Reporting Solution for CMPDI/CIL subsidiaries</w:t>
        <w:br/>
        <w:t>Estimated Time: 10-12 minutes (leaving 3 minutes for Q&amp;A)</w:t>
      </w:r>
    </w:p>
    <w:p>
      <w:pPr>
        <w:pStyle w:val="Heading1"/>
      </w:pPr>
      <w:r>
        <w:t>Slide 1: Title Slide (1 minute)</w:t>
      </w:r>
    </w:p>
    <w:p>
      <w:r>
        <w:t>Good [morning/afternoon] respected judges. We are Team COVA, and we are excited to present our solution for Problem Statement SIH26023: an AI-Powered Geological, Mining, and Reporting Solution for CMPDI and CIL subsidiaries.</w:t>
      </w:r>
    </w:p>
    <w:p>
      <w:r>
        <w:t>Currently, mining operations generate massive amounts of critical data. Our goal is to bring Smart Automation to this sector, transforming how this data is accessed, analyzed, and utilized.</w:t>
      </w:r>
    </w:p>
    <w:p>
      <w:pPr>
        <w:pStyle w:val="Heading1"/>
      </w:pPr>
      <w:r>
        <w:t>Slide 2: Problem, Solution &amp; Features (3 minutes)</w:t>
      </w:r>
    </w:p>
    <w:p>
      <w:r>
        <w:t>Let's look at the core problem. CMPDI and CIL deal with large volumes of mining data spread across multiple legacy reports. Data retrieval is slow, highly manual, and prone to human error.</w:t>
      </w:r>
    </w:p>
    <w:p>
      <w:r>
        <w:t>Our solution is 'COVA': an AI-powered platform designed specifically for rapid data retrieval, automated report summarization, and AI-based query responses.</w:t>
      </w:r>
    </w:p>
    <w:p>
      <w:r>
        <w:t>Our unique innovation lies in our automated Gap Detection. Instead of just searching documents, our AI cross-references legacy reports to instantly highlight missing geological data and incomplete records, ensuring compliance and data integrity.</w:t>
      </w:r>
    </w:p>
    <w:p>
      <w:r>
        <w:t>For our prototype today, we have implemented several key features: an AI Query &amp; Response system, Word Cloud generation for quick Topic Identification, and Automated Report Generation. Looking ahead, we plan to implement multilingual support for Hindi and English, including voice queries, to make this tool accessible to on-site engineers and management alike.</w:t>
      </w:r>
    </w:p>
    <w:p>
      <w:pPr>
        <w:pStyle w:val="Heading1"/>
      </w:pPr>
      <w:r>
        <w:t>Slide 3: Technical Approach (3.5 minutes)</w:t>
      </w:r>
    </w:p>
    <w:p>
      <w:r>
        <w:t>[NOTE TO SPEAKER: Walk through the flowchart. Point to the screen as you explain.]</w:t>
      </w:r>
    </w:p>
    <w:p>
      <w:r>
        <w:t>Here is the architecture powering our solution. When a user uploads a document, our system first determines if it's a digital text-based PDF or a scanned image. For digital PDFs, we use 'pdfplumber' for direct extraction. For scanned legacy documents, we route them through our OCR pipeline using 'pytesseract' to extract text and tables.</w:t>
      </w:r>
    </w:p>
    <w:p>
      <w:r>
        <w:t>Once the data is extracted, it undergoes validation and structuring. This is where the magic happens. We generate embeddings and store this structured data in ChromaDB, our dedicated Vector Database.</w:t>
      </w:r>
    </w:p>
    <w:p>
      <w:r>
        <w:t>When a user asks a question, our Retrieval-Augmented Generation (RAG) pipeline searches ChromaDB for the most relevant context. We then pass this context to Google's Gemini 3.1 Pro model to generate a highly accurate, context-aware response.</w:t>
      </w:r>
    </w:p>
    <w:p>
      <w:r>
        <w:t>Finally, everything is displayed on our React-based dashboard, which provides source tracking, visualizations, and automated report generation using python-docx.</w:t>
      </w:r>
    </w:p>
    <w:p>
      <w:pPr>
        <w:pStyle w:val="Heading1"/>
      </w:pPr>
      <w:r>
        <w:t>Slide 4: Feasibility and Viability (2.5 minutes)</w:t>
      </w:r>
    </w:p>
    <w:p>
      <w:r>
        <w:t>We built this architecture with deployment in mind. Because we are using RAG with a powerful model like Gemini, there is absolutely no custom model training needed. This drastically lowers development time and computational cost.</w:t>
      </w:r>
    </w:p>
    <w:p>
      <w:r>
        <w:t>We understand that dealing with government and mining data comes with challenges, such as poor-quality legacy documents and the risk of AI hallucination. To overcome this, our RAG system enforces retrieval-grounded prompting. Every answer provided by the AI includes a citation tracking back to the exact source document.</w:t>
      </w:r>
    </w:p>
    <w:p>
      <w:r>
        <w:t>This makes our solution highly viable: it's scalable, secure, and keeps the 'Human-in-the-loop' by providing an audit trail for verified decision making.</w:t>
      </w:r>
    </w:p>
    <w:p>
      <w:pPr>
        <w:pStyle w:val="Heading1"/>
      </w:pPr>
      <w:r>
        <w:t>Slide 5: Impact and Benefits (2 minutes)</w:t>
      </w:r>
    </w:p>
    <w:p>
      <w:r>
        <w:t>The impact of this solution spans across the entire organization.</w:t>
      </w:r>
    </w:p>
    <w:p>
      <w:r>
        <w:t>For Geologists and Mining Engineers, it means instant access to critical historical data. For Management, it means faster, data-driven decisions.</w:t>
      </w:r>
    </w:p>
    <w:p>
      <w:r>
        <w:t>Economically, it drastically reduces the manpower and hours spent on report preparation and minimizes costly rework. Environmentally, centralizing this data allows for better monitoring of land, water, and environmental compliance data, supporting sustainable mining practices.</w:t>
      </w:r>
    </w:p>
    <w:p>
      <w:r>
        <w:t>Ultimately, it provides Governance benefits through centralized, traceable, and transparent reporting.</w:t>
      </w:r>
    </w:p>
    <w:p>
      <w:pPr>
        <w:pStyle w:val="Heading1"/>
      </w:pPr>
      <w:r>
        <w:t>Slide 6: Conclusion &amp; Q/A (1 minute)</w:t>
      </w:r>
    </w:p>
    <w:p>
      <w:r>
        <w:t>Our research is heavily grounded in the actual needs of CMPDI and Coal India, utilizing their public annual reports and monthly statistics to ensure our platform is tailored to real-world data structures.</w:t>
      </w:r>
    </w:p>
    <w:p>
      <w:r>
        <w:t>With COVA, we are moving towards a smarter, more efficient mining ecosystem.</w:t>
      </w:r>
    </w:p>
    <w:p>
      <w:r>
        <w:t>Thank you for your time. We would now love to show you a quick demo of the working prototype and take any questions you might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