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601"/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15"/>
        <w:gridCol w:w="2863"/>
        <w:gridCol w:w="5747"/>
      </w:tblGrid>
      <w:tr w:rsidR="00845279" w:rsidRPr="00E93225" w:rsidTr="00845279">
        <w:trPr>
          <w:trHeight w:val="335"/>
        </w:trPr>
        <w:tc>
          <w:tcPr>
            <w:tcW w:w="1115" w:type="dxa"/>
            <w:vAlign w:val="center"/>
          </w:tcPr>
          <w:p w:rsidR="00845279" w:rsidRPr="00845279" w:rsidRDefault="00845279" w:rsidP="00845279">
            <w:pPr>
              <w:pStyle w:val="Header"/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4"/>
                <w:szCs w:val="32"/>
                <w:u w:val="single"/>
              </w:rPr>
            </w:pPr>
            <w:r w:rsidRPr="00845279">
              <w:rPr>
                <w:rFonts w:ascii="Times New Roman" w:hAnsi="Times New Roman" w:cs="Times New Roman"/>
                <w:b/>
                <w:sz w:val="24"/>
                <w:szCs w:val="20"/>
              </w:rPr>
              <w:t>Sem: 3</w:t>
            </w:r>
            <w:r w:rsidRPr="00845279">
              <w:rPr>
                <w:rFonts w:ascii="Times New Roman" w:hAnsi="Times New Roman" w:cs="Times New Roman"/>
                <w:b/>
                <w:sz w:val="24"/>
                <w:szCs w:val="20"/>
                <w:vertAlign w:val="superscript"/>
              </w:rPr>
              <w:t>rd</w:t>
            </w:r>
          </w:p>
        </w:tc>
        <w:tc>
          <w:tcPr>
            <w:tcW w:w="2863" w:type="dxa"/>
            <w:vAlign w:val="center"/>
          </w:tcPr>
          <w:p w:rsidR="00845279" w:rsidRPr="00845279" w:rsidRDefault="00845279" w:rsidP="00845279">
            <w:pPr>
              <w:pStyle w:val="Header"/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4"/>
                <w:szCs w:val="32"/>
                <w:u w:val="single"/>
              </w:rPr>
            </w:pPr>
            <w:r w:rsidRPr="00845279">
              <w:rPr>
                <w:rFonts w:ascii="Times New Roman" w:hAnsi="Times New Roman" w:cs="Times New Roman"/>
                <w:b/>
                <w:sz w:val="24"/>
                <w:szCs w:val="20"/>
              </w:rPr>
              <w:t>Subject code: BCS304</w:t>
            </w:r>
          </w:p>
        </w:tc>
        <w:tc>
          <w:tcPr>
            <w:tcW w:w="5747" w:type="dxa"/>
            <w:vAlign w:val="center"/>
          </w:tcPr>
          <w:p w:rsidR="00845279" w:rsidRPr="00845279" w:rsidRDefault="00845279" w:rsidP="00845279">
            <w:pPr>
              <w:pStyle w:val="Header"/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4"/>
                <w:szCs w:val="32"/>
                <w:u w:val="single"/>
              </w:rPr>
            </w:pPr>
            <w:r w:rsidRPr="00845279">
              <w:rPr>
                <w:rFonts w:ascii="Times New Roman" w:hAnsi="Times New Roman" w:cs="Times New Roman"/>
                <w:b/>
                <w:sz w:val="24"/>
                <w:szCs w:val="20"/>
              </w:rPr>
              <w:t>Subject:</w:t>
            </w:r>
            <w:r w:rsidRPr="0084527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45279">
              <w:rPr>
                <w:rFonts w:ascii="Times New Roman" w:hAnsi="Times New Roman" w:cs="Times New Roman"/>
                <w:b/>
                <w:sz w:val="24"/>
                <w:szCs w:val="20"/>
              </w:rPr>
              <w:t>Data structure and applications</w:t>
            </w:r>
          </w:p>
        </w:tc>
      </w:tr>
    </w:tbl>
    <w:p w:rsidR="007F71B0" w:rsidRPr="00845279" w:rsidRDefault="00845279" w:rsidP="0084527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45279">
        <w:rPr>
          <w:rFonts w:ascii="Times New Roman" w:hAnsi="Times New Roman" w:cs="Times New Roman"/>
          <w:b/>
          <w:sz w:val="32"/>
          <w:u w:val="single"/>
        </w:rPr>
        <w:t>Assignment-1</w:t>
      </w:r>
    </w:p>
    <w:p w:rsidR="007F71B0" w:rsidRDefault="007F71B0" w:rsidP="0084527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12278" w:rsidRPr="007F71B0" w:rsidRDefault="00C66F22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Define data structure. Explain the classification of data structures.</w:t>
      </w:r>
    </w:p>
    <w:p w:rsidR="00C66F22" w:rsidRPr="007F71B0" w:rsidRDefault="00C66F22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What are the differences between structures and unions? Explain with an example.</w:t>
      </w:r>
    </w:p>
    <w:p w:rsidR="00C66F22" w:rsidRPr="007F71B0" w:rsidRDefault="00C66F22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Explain string handling functions supported by ‘C’ with syntax and an example for each.</w:t>
      </w:r>
    </w:p>
    <w:p w:rsidR="00C66F22" w:rsidRPr="007F71B0" w:rsidRDefault="00C66F22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Explain the dynamic memory allocation functions supported by ‘C’ with syntax and an example for each.</w:t>
      </w:r>
    </w:p>
    <w:p w:rsidR="00C66F22" w:rsidRPr="007F71B0" w:rsidRDefault="00C66F22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Consider the pattern P=ababab. Construct the table and labeled directed graph used in the fast or second pattern matching algorithm. Trace it for the input text T=abaabababba.</w:t>
      </w:r>
    </w:p>
    <w:p w:rsidR="007344A1" w:rsidRPr="007F71B0" w:rsidRDefault="007344A1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Define a stack. Explain the different operations that can be performed on stack with a suitable ‘C’ function and example.</w:t>
      </w:r>
    </w:p>
    <w:p w:rsidR="00961DB2" w:rsidRPr="007F71B0" w:rsidRDefault="00961DB2" w:rsidP="00845279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What are polynomials? Explain how polynomials are represented?</w:t>
      </w:r>
    </w:p>
    <w:p w:rsidR="00961DB2" w:rsidRPr="007F71B0" w:rsidRDefault="00961DB2" w:rsidP="00845279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Design an algorithm to add 2 polynomials using ADT polynomial.</w:t>
      </w:r>
    </w:p>
    <w:p w:rsidR="00961DB2" w:rsidRPr="007F71B0" w:rsidRDefault="00961DB2" w:rsidP="00845279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Define sparse matrix. Write an ADT sparse matrix.</w:t>
      </w:r>
    </w:p>
    <w:p w:rsidR="00961DB2" w:rsidRPr="007F71B0" w:rsidRDefault="00961DB2" w:rsidP="00845279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Write a function to read the sparse matrix using triplet.</w:t>
      </w:r>
    </w:p>
    <w:p w:rsidR="00961DB2" w:rsidRPr="007F71B0" w:rsidRDefault="00961DB2" w:rsidP="00845279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Write a function to find the transpose of a given sparse matrix.</w:t>
      </w:r>
    </w:p>
    <w:p w:rsidR="00961DB2" w:rsidRDefault="00961DB2" w:rsidP="00845279">
      <w:pPr>
        <w:pStyle w:val="ListParagraph"/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How to represent a sparse matrix into 1D array with triples as well as transform it into a transpose matrix.</w:t>
      </w:r>
      <w:r w:rsidR="00721697">
        <w:rPr>
          <w:rFonts w:ascii="Times New Roman" w:hAnsi="Times New Roman" w:cs="Times New Roman"/>
          <w:sz w:val="28"/>
        </w:rPr>
        <w:t>(Assume matrix elements)</w:t>
      </w:r>
    </w:p>
    <w:p w:rsidR="00845279" w:rsidRPr="007F71B0" w:rsidRDefault="00845279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Convert the following infix expression into postfix expression using stack.</w:t>
      </w:r>
    </w:p>
    <w:p w:rsidR="00845279" w:rsidRPr="007F71B0" w:rsidRDefault="00845279" w:rsidP="0084527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i/>
          <w:iCs/>
          <w:color w:val="273239"/>
          <w:spacing w:val="3"/>
          <w:sz w:val="28"/>
          <w:szCs w:val="32"/>
          <w:shd w:val="clear" w:color="auto" w:fill="F9F9F9"/>
        </w:rPr>
      </w:pPr>
      <w:r w:rsidRPr="007F71B0">
        <w:rPr>
          <w:rFonts w:ascii="Times New Roman" w:hAnsi="Times New Roman" w:cs="Times New Roman"/>
          <w:i/>
          <w:iCs/>
          <w:color w:val="273239"/>
          <w:spacing w:val="3"/>
          <w:sz w:val="28"/>
          <w:szCs w:val="32"/>
          <w:shd w:val="clear" w:color="auto" w:fill="F9F9F9"/>
        </w:rPr>
        <w:t>((A + B) – C * (D / E)) + F</w:t>
      </w:r>
    </w:p>
    <w:p w:rsidR="00845279" w:rsidRPr="007F71B0" w:rsidRDefault="00845279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Develop a C recursive program for the following</w:t>
      </w:r>
    </w:p>
    <w:p w:rsidR="00845279" w:rsidRPr="007F71B0" w:rsidRDefault="00845279" w:rsidP="008452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Factorial of n numbers</w:t>
      </w:r>
    </w:p>
    <w:p w:rsidR="00845279" w:rsidRPr="007F71B0" w:rsidRDefault="00845279" w:rsidP="008452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Fibonacci series</w:t>
      </w:r>
    </w:p>
    <w:p w:rsidR="00845279" w:rsidRPr="007F71B0" w:rsidRDefault="00845279" w:rsidP="008452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GCD and LCM of n numbers</w:t>
      </w:r>
    </w:p>
    <w:p w:rsidR="00845279" w:rsidRPr="007F71B0" w:rsidRDefault="00845279" w:rsidP="008452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Tower of Hanoi for 3 discs</w:t>
      </w:r>
    </w:p>
    <w:p w:rsidR="00845279" w:rsidRPr="007F71B0" w:rsidRDefault="00845279" w:rsidP="008452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Explain representation of linear arrays in memory. Also, consider the linear arrays AAA=(5:50) and BBB=(-5:10).</w:t>
      </w:r>
    </w:p>
    <w:p w:rsidR="00845279" w:rsidRPr="007F71B0" w:rsidRDefault="00845279" w:rsidP="00845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Find the number of elements in each array.</w:t>
      </w:r>
    </w:p>
    <w:p w:rsidR="00845279" w:rsidRPr="00845279" w:rsidRDefault="00845279" w:rsidP="008452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F71B0">
        <w:rPr>
          <w:rFonts w:ascii="Times New Roman" w:hAnsi="Times New Roman" w:cs="Times New Roman"/>
          <w:sz w:val="28"/>
        </w:rPr>
        <w:t>Suppose BASE(AAA)=300, BASE(BBB)=500 and 4 words per memory cell for AAA, 2 words per memory cell for BBB, find the address of AAA[15], AAA[55], BBB[8], BBB[0].</w:t>
      </w:r>
    </w:p>
    <w:sectPr w:rsidR="00845279" w:rsidRPr="00845279" w:rsidSect="00845279">
      <w:headerReference w:type="first" r:id="rId8"/>
      <w:footerReference w:type="first" r:id="rId9"/>
      <w:pgSz w:w="12240" w:h="15840"/>
      <w:pgMar w:top="68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D3F" w:rsidRDefault="00475D3F" w:rsidP="007F71B0">
      <w:pPr>
        <w:spacing w:after="0" w:line="240" w:lineRule="auto"/>
      </w:pPr>
      <w:r>
        <w:separator/>
      </w:r>
    </w:p>
  </w:endnote>
  <w:endnote w:type="continuationSeparator" w:id="1">
    <w:p w:rsidR="00475D3F" w:rsidRDefault="00475D3F" w:rsidP="007F7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79" w:rsidRDefault="008452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b/>
        <w:szCs w:val="20"/>
      </w:rPr>
      <w:t>Prepared By: Prof Megha S Kulkarni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21697" w:rsidRPr="00721697">
        <w:rPr>
          <w:rFonts w:asciiTheme="majorHAnsi" w:hAnsiTheme="majorHAnsi"/>
          <w:noProof/>
        </w:rPr>
        <w:t>1</w:t>
      </w:r>
    </w:fldSimple>
  </w:p>
  <w:p w:rsidR="00845279" w:rsidRDefault="008452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D3F" w:rsidRDefault="00475D3F" w:rsidP="007F71B0">
      <w:pPr>
        <w:spacing w:after="0" w:line="240" w:lineRule="auto"/>
      </w:pPr>
      <w:r>
        <w:separator/>
      </w:r>
    </w:p>
  </w:footnote>
  <w:footnote w:type="continuationSeparator" w:id="1">
    <w:p w:rsidR="00475D3F" w:rsidRDefault="00475D3F" w:rsidP="007F7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B0" w:rsidRPr="007F71B0" w:rsidRDefault="007F71B0" w:rsidP="007F71B0">
    <w:pPr>
      <w:tabs>
        <w:tab w:val="center" w:pos="6480"/>
      </w:tabs>
      <w:spacing w:after="0" w:line="240" w:lineRule="auto"/>
      <w:jc w:val="center"/>
      <w:outlineLvl w:val="0"/>
      <w:rPr>
        <w:rFonts w:ascii="Times New Roman" w:eastAsia="Calibri" w:hAnsi="Times New Roman" w:cs="Times New Roman"/>
        <w:b/>
        <w:color w:val="002060"/>
        <w:sz w:val="32"/>
        <w:szCs w:val="40"/>
        <w:lang w:val="en-IN"/>
      </w:rPr>
    </w:pPr>
    <w:r>
      <w:rPr>
        <w:rFonts w:ascii="Calibri" w:eastAsia="Calibri" w:hAnsi="Calibri" w:cs="Times New Roman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5647690</wp:posOffset>
          </wp:positionH>
          <wp:positionV relativeFrom="paragraph">
            <wp:posOffset>76835</wp:posOffset>
          </wp:positionV>
          <wp:extent cx="610235" cy="617220"/>
          <wp:effectExtent l="1905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235" cy="617220"/>
                  </a:xfrm>
                  <a:prstGeom prst="rect">
                    <a:avLst/>
                  </a:prstGeom>
                  <a:blipFill dpi="0" rotWithShape="1">
                    <a:blip r:embed="rId2"/>
                    <a:srcRect/>
                    <a:tile tx="0" ty="0" sx="100000" sy="100000" flip="none" algn="tl"/>
                  </a:blip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-315595</wp:posOffset>
          </wp:positionH>
          <wp:positionV relativeFrom="paragraph">
            <wp:posOffset>75565</wp:posOffset>
          </wp:positionV>
          <wp:extent cx="629920" cy="513080"/>
          <wp:effectExtent l="19050" t="0" r="0" b="0"/>
          <wp:wrapNone/>
          <wp:docPr id="12" name="Picture 3" descr="vtu-logo-png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tu-logo-png-1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513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F71B0">
      <w:rPr>
        <w:rFonts w:ascii="Times New Roman" w:eastAsia="Calibri" w:hAnsi="Times New Roman" w:cs="Times New Roman"/>
        <w:b/>
        <w:color w:val="002060"/>
        <w:sz w:val="32"/>
        <w:szCs w:val="40"/>
        <w:lang w:val="en-IN"/>
      </w:rPr>
      <w:t>Visvesvaraya Technological University</w:t>
    </w:r>
  </w:p>
  <w:p w:rsidR="007F71B0" w:rsidRPr="007F71B0" w:rsidRDefault="007F71B0" w:rsidP="007F71B0">
    <w:pPr>
      <w:tabs>
        <w:tab w:val="center" w:pos="4680"/>
        <w:tab w:val="right" w:pos="9360"/>
      </w:tabs>
      <w:spacing w:after="0"/>
      <w:ind w:left="284"/>
      <w:jc w:val="center"/>
      <w:rPr>
        <w:rFonts w:ascii="Baskerville Old Face" w:eastAsia="Calibri" w:hAnsi="Baskerville Old Face" w:cs="Times New Roman"/>
        <w:color w:val="002060"/>
        <w:sz w:val="20"/>
      </w:rPr>
    </w:pPr>
    <w:r w:rsidRPr="007F71B0">
      <w:rPr>
        <w:rFonts w:ascii="Baskerville Old Face" w:eastAsia="Calibri" w:hAnsi="Baskerville Old Face" w:cs="Times New Roman"/>
        <w:color w:val="595959"/>
        <w:sz w:val="20"/>
      </w:rPr>
      <w:t>(State University of Government of Karnataka Established as per the VTU Act, 1994)</w:t>
    </w:r>
  </w:p>
  <w:p w:rsidR="007F71B0" w:rsidRPr="007F71B0" w:rsidRDefault="007F71B0" w:rsidP="007F71B0">
    <w:pPr>
      <w:spacing w:after="0"/>
      <w:jc w:val="center"/>
      <w:rPr>
        <w:rFonts w:ascii="Baskerville Old Face" w:eastAsia="Calibri" w:hAnsi="Baskerville Old Face" w:cs="Times New Roman"/>
        <w:b/>
        <w:color w:val="595959"/>
        <w:szCs w:val="24"/>
        <w:lang w:val="en-IN"/>
      </w:rPr>
    </w:pPr>
    <w:r w:rsidRPr="007F71B0">
      <w:rPr>
        <w:rFonts w:ascii="Baskerville Old Face" w:eastAsia="Calibri" w:hAnsi="Baskerville Old Face" w:cs="Times New Roman"/>
        <w:b/>
        <w:color w:val="595959"/>
        <w:szCs w:val="24"/>
        <w:lang w:val="en-IN"/>
      </w:rPr>
      <w:t>“JnanaSangama” Belagavi-590018, Karnataka, India</w:t>
    </w:r>
  </w:p>
  <w:p w:rsidR="007F71B0" w:rsidRPr="007F71B0" w:rsidRDefault="007F71B0" w:rsidP="007F71B0">
    <w:pPr>
      <w:tabs>
        <w:tab w:val="left" w:pos="2160"/>
      </w:tabs>
      <w:spacing w:after="0" w:line="240" w:lineRule="auto"/>
      <w:jc w:val="center"/>
      <w:rPr>
        <w:rFonts w:ascii="Cambria" w:eastAsia="Calibri" w:hAnsi="Cambria" w:cs="Times New Roman"/>
        <w:b/>
        <w:i/>
        <w:color w:val="000000"/>
        <w:sz w:val="24"/>
        <w:lang w:val="en-IN"/>
      </w:rPr>
    </w:pPr>
    <w:r w:rsidRPr="007F71B0">
      <w:rPr>
        <w:rFonts w:ascii="Cambria" w:eastAsia="Calibri" w:hAnsi="Cambria" w:cs="Times New Roman"/>
        <w:b/>
        <w:i/>
        <w:color w:val="000000"/>
        <w:sz w:val="24"/>
        <w:lang w:val="en-IN"/>
      </w:rPr>
      <w:t>Department of Computer Science and Engineering</w:t>
    </w:r>
  </w:p>
  <w:p w:rsidR="007F71B0" w:rsidRDefault="007F71B0" w:rsidP="007F71B0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7F71B0" w:rsidRPr="007F71B0" w:rsidRDefault="007F71B0" w:rsidP="007F71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C4FE9"/>
    <w:multiLevelType w:val="hybridMultilevel"/>
    <w:tmpl w:val="005E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A764C"/>
    <w:multiLevelType w:val="hybridMultilevel"/>
    <w:tmpl w:val="05084E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84D6A"/>
    <w:multiLevelType w:val="hybridMultilevel"/>
    <w:tmpl w:val="257C8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66F22"/>
    <w:rsid w:val="002A46C6"/>
    <w:rsid w:val="00475D3F"/>
    <w:rsid w:val="00512278"/>
    <w:rsid w:val="00721697"/>
    <w:rsid w:val="007344A1"/>
    <w:rsid w:val="007F71B0"/>
    <w:rsid w:val="00845279"/>
    <w:rsid w:val="00961DB2"/>
    <w:rsid w:val="00C66F22"/>
    <w:rsid w:val="00FF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22"/>
    <w:pPr>
      <w:ind w:left="720"/>
      <w:contextualSpacing/>
    </w:pPr>
  </w:style>
  <w:style w:type="paragraph" w:styleId="Header">
    <w:name w:val="header"/>
    <w:aliases w:val="Char"/>
    <w:basedOn w:val="Normal"/>
    <w:link w:val="HeaderChar"/>
    <w:uiPriority w:val="99"/>
    <w:unhideWhenUsed/>
    <w:rsid w:val="007F7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F71B0"/>
  </w:style>
  <w:style w:type="paragraph" w:styleId="Footer">
    <w:name w:val="footer"/>
    <w:basedOn w:val="Normal"/>
    <w:link w:val="FooterChar"/>
    <w:uiPriority w:val="99"/>
    <w:unhideWhenUsed/>
    <w:rsid w:val="007F7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B0"/>
  </w:style>
  <w:style w:type="paragraph" w:styleId="BalloonText">
    <w:name w:val="Balloon Text"/>
    <w:basedOn w:val="Normal"/>
    <w:link w:val="BalloonTextChar"/>
    <w:uiPriority w:val="99"/>
    <w:semiHidden/>
    <w:unhideWhenUsed/>
    <w:rsid w:val="007F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81CD0-3B0F-49F6-9C9E-16220DEB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University(State University of Government of Karnataka Established as per the VTU Act, 1994)“JnanaSangama” Belagavi-590018, Karnataka, IndiaDepartment of Computer Science and Engineering</dc:title>
  <dc:creator>vtu</dc:creator>
  <cp:lastModifiedBy>vtu</cp:lastModifiedBy>
  <cp:revision>5</cp:revision>
  <dcterms:created xsi:type="dcterms:W3CDTF">2023-12-26T06:13:00Z</dcterms:created>
  <dcterms:modified xsi:type="dcterms:W3CDTF">2023-12-26T09:39:00Z</dcterms:modified>
</cp:coreProperties>
</file>