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bookmarkStart w:id="0" w:name="_Hlk233493626"/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2141C316" w:rsidR="00937995" w:rsidRDefault="00937995" w:rsidP="00D82DFE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D92DD2" w:rsidRPr="00D92DD2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02983E26" w14:textId="0771F227" w:rsidR="00937995" w:rsidRPr="00CB4E21" w:rsidRDefault="00D92DD2" w:rsidP="00CB4E2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767171" w:themeColor="background2" w:themeShade="80"/>
                                  <w:spacing w:val="-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D62F1A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COMUNICACIÓN DE INICIO</w:t>
                              </w:r>
                              <w:r w:rsidR="00CB4E21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LA AUDITORIA SDLC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2141C316" w:rsidR="00937995" w:rsidRDefault="00937995" w:rsidP="00D82DFE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D92DD2" w:rsidRPr="00D92DD2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02983E26" w14:textId="0771F227" w:rsidR="00937995" w:rsidRPr="00CB4E21" w:rsidRDefault="00D92DD2" w:rsidP="00CB4E21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767171" w:themeColor="background2" w:themeShade="80"/>
                            <w:spacing w:val="-2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D62F1A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COMUNICACIÓN DE INICIO</w:t>
                        </w:r>
                        <w:r w:rsidR="00CB4E21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DE LA AUDITORIA SDLC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642E1D17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79492A" w:rsidRPr="0079492A">
        <w:rPr>
          <w:color w:val="7D8B8B"/>
          <w:spacing w:val="-2"/>
          <w:sz w:val="40"/>
          <w:szCs w:val="40"/>
        </w:rPr>
        <w:t>Ruben</w:t>
      </w:r>
      <w:proofErr w:type="spellEnd"/>
      <w:r w:rsidR="0079492A" w:rsidRPr="0079492A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79492A" w:rsidRPr="0079492A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793E084" w14:textId="2123DAC3" w:rsidR="00CB4E21" w:rsidRDefault="0079492A" w:rsidP="00CB4E21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</w:t>
      </w:r>
      <w:r>
        <w:rPr>
          <w:color w:val="7D8B8B"/>
          <w:spacing w:val="-2"/>
          <w:sz w:val="40"/>
          <w:szCs w:val="32"/>
        </w:rPr>
        <w:t>6</w:t>
      </w:r>
      <w:r w:rsidR="00937995" w:rsidRPr="00AA6F05">
        <w:rPr>
          <w:color w:val="7D8B8B"/>
          <w:spacing w:val="-2"/>
          <w:sz w:val="40"/>
          <w:szCs w:val="32"/>
        </w:rPr>
        <w:t>/2026</w:t>
      </w:r>
      <w:bookmarkEnd w:id="0"/>
    </w:p>
    <w:p w14:paraId="2182F687" w14:textId="77777777" w:rsidR="00CB4E21" w:rsidRPr="00CB4E21" w:rsidRDefault="00CB4E21" w:rsidP="00CB4E21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COMUNICACIÓN DE INICIO DE LA AUDITORÍA SDLC</w:t>
      </w:r>
    </w:p>
    <w:p w14:paraId="49F8F2CF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61F72B35">
          <v:rect id="_x0000_i2132" style="width:0;height:1.5pt" o:hralign="center" o:hrstd="t" o:hr="t" fillcolor="#a0a0a0" stroked="f"/>
        </w:pict>
      </w:r>
    </w:p>
    <w:p w14:paraId="6E87DC98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COMUNICACIÓN DE INICIO DE AUDITORÍA</w:t>
      </w:r>
    </w:p>
    <w:p w14:paraId="6D26948C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Código: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COM-SDLC-ASTRALOG-001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br/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Versión: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1.0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br/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Fecha: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</w:t>
      </w:r>
      <w:proofErr w:type="gram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Junio</w:t>
      </w:r>
      <w:proofErr w:type="gram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2026</w:t>
      </w:r>
    </w:p>
    <w:p w14:paraId="7C1DBD43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62416DC3">
          <v:rect id="_x0000_i2133" style="width:0;height:1.5pt" o:hralign="center" o:hrstd="t" o:hr="t" fillcolor="#a0a0a0" stroked="f"/>
        </w:pict>
      </w:r>
    </w:p>
    <w:p w14:paraId="1BF29DAA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Asunto</w:t>
      </w:r>
    </w:p>
    <w:p w14:paraId="45975302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Comunicación de inicio de la Auditoría del Ciclo de Vida del Desarrollo de Software (SDLC) del sistema </w:t>
      </w:r>
      <w:proofErr w:type="spellStart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AstraLog</w:t>
      </w:r>
      <w:proofErr w:type="spellEnd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.</w:t>
      </w:r>
    </w:p>
    <w:p w14:paraId="59583BCE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031CC60F">
          <v:rect id="_x0000_i2134" style="width:0;height:1.5pt" o:hralign="center" o:hrstd="t" o:hr="t" fillcolor="#a0a0a0" stroked="f"/>
        </w:pict>
      </w:r>
    </w:p>
    <w:p w14:paraId="28FB4400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Dirigido a</w:t>
      </w:r>
    </w:p>
    <w:p w14:paraId="4A6C78A2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Equipo de Desarrollo del Proyecto </w:t>
      </w:r>
      <w:proofErr w:type="spellStart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AstraLog</w:t>
      </w:r>
      <w:proofErr w:type="spell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br/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Representantes de ASTRAMACO III</w:t>
      </w:r>
    </w:p>
    <w:p w14:paraId="3E5CC761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01E6D65D">
          <v:rect id="_x0000_i2135" style="width:0;height:1.5pt" o:hralign="center" o:hrstd="t" o:hr="t" fillcolor="#a0a0a0" stroked="f"/>
        </w:pict>
      </w:r>
    </w:p>
    <w:p w14:paraId="085996A1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De</w:t>
      </w:r>
    </w:p>
    <w:p w14:paraId="6FF44F6A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Equipo Auditor – </w:t>
      </w:r>
      <w:proofErr w:type="spellStart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CoreSystems</w:t>
      </w:r>
      <w:proofErr w:type="spellEnd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 xml:space="preserve"> </w:t>
      </w:r>
      <w:proofErr w:type="spellStart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Solutions</w:t>
      </w:r>
      <w:proofErr w:type="spellEnd"/>
    </w:p>
    <w:p w14:paraId="0A9786CE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0FBA6803">
          <v:rect id="_x0000_i2136" style="width:0;height:1.5pt" o:hralign="center" o:hrstd="t" o:hr="t" fillcolor="#a0a0a0" stroked="f"/>
        </w:pict>
      </w:r>
    </w:p>
    <w:p w14:paraId="721B3286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1. Presentación</w:t>
      </w:r>
    </w:p>
    <w:p w14:paraId="186E2688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Por medio de la presente, se comunica el inicio formal de la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Auditoría del Ciclo de Vida del Desarrollo de Software (SDLC)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correspondiente al proyecto </w:t>
      </w:r>
      <w:proofErr w:type="spellStart"/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AstraLog</w:t>
      </w:r>
      <w:proofErr w:type="spell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, desarrollado para la empresa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ASTRAMACO III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.</w:t>
      </w:r>
    </w:p>
    <w:p w14:paraId="54C8FFF4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La auditoría se llevará a cabo como parte de las actividades académicas del curso de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Auditoría de Sistemas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de la Escuela Profesional de Ingeniería de Sistemas de la Universidad Peruana Unión, con el propósito de evaluar el cumplimiento de los procesos, controles y buenas prácticas aplicadas durante el desarrollo del sistema.</w:t>
      </w:r>
    </w:p>
    <w:p w14:paraId="3E101798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7D34E45E">
          <v:rect id="_x0000_i2137" style="width:0;height:1.5pt" o:hralign="center" o:hrstd="t" o:hr="t" fillcolor="#a0a0a0" stroked="f"/>
        </w:pict>
      </w:r>
    </w:p>
    <w:p w14:paraId="0A6607E6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2. Objetivo de la Auditoría</w:t>
      </w:r>
    </w:p>
    <w:p w14:paraId="0749C8B1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El objetivo de la auditoría es evaluar el grado de cumplimiento de los procesos del Ciclo de Vida del Desarrollo de Software (SDLC) aplicados al sistema </w:t>
      </w:r>
      <w:proofErr w:type="spell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, verificando la planificación, análisis, diseño, desarrollo, pruebas, implementación, mantenimiento, documentación, seguridad y calidad del software, tomando como referencia los estándares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ISO/IEC 12207:2017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,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ISO/IEC 25010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,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CMMI-DEV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y las buenas prácticas de Ingeniería de Software.</w:t>
      </w:r>
    </w:p>
    <w:p w14:paraId="519017ED" w14:textId="77777777" w:rsidR="002F25F5" w:rsidRDefault="002F25F5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41709589" w14:textId="77777777" w:rsidR="002F25F5" w:rsidRDefault="002F25F5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15134C38" w14:textId="77777777" w:rsidR="002F25F5" w:rsidRDefault="002F25F5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11D2F8DA" w14:textId="77777777" w:rsidR="002F25F5" w:rsidRDefault="002F25F5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016EB256" w14:textId="77777777" w:rsidR="002F25F5" w:rsidRDefault="002F25F5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6861B520" w14:textId="77777777" w:rsidR="002F25F5" w:rsidRDefault="002F25F5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34A4E261" w14:textId="0EBC49A3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lastRenderedPageBreak/>
        <w:pict w14:anchorId="7129E5F2">
          <v:rect id="_x0000_i2138" style="width:0;height:1.5pt" o:hralign="center" o:hrstd="t" o:hr="t" fillcolor="#a0a0a0" stroked="f"/>
        </w:pict>
      </w:r>
    </w:p>
    <w:p w14:paraId="348D5FEE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3. Alcance</w:t>
      </w:r>
    </w:p>
    <w:p w14:paraId="2EA60C3F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La auditoría comprenderá la revisión de los siguientes aspectos del proyecto:</w:t>
      </w:r>
    </w:p>
    <w:p w14:paraId="33309E1C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Gestión del proyecto.</w:t>
      </w:r>
    </w:p>
    <w:p w14:paraId="6B2E6E1D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Gestión de requisitos.</w:t>
      </w:r>
    </w:p>
    <w:p w14:paraId="6F43357C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Diseño de la arquitectura del sistema.</w:t>
      </w:r>
    </w:p>
    <w:p w14:paraId="0067C612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Desarrollo y calidad del código fuente.</w:t>
      </w:r>
    </w:p>
    <w:p w14:paraId="282642EF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Pruebas de software.</w:t>
      </w:r>
    </w:p>
    <w:p w14:paraId="5EE28C9C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Implementación y despliegue.</w:t>
      </w:r>
    </w:p>
    <w:p w14:paraId="34393755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Mantenimiento del sistema.</w:t>
      </w:r>
    </w:p>
    <w:p w14:paraId="120C789F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Documentación técnica y funcional.</w:t>
      </w:r>
    </w:p>
    <w:p w14:paraId="037C1CD8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Seguridad de la información.</w:t>
      </w:r>
    </w:p>
    <w:p w14:paraId="4B6B3CF8" w14:textId="77777777" w:rsidR="00CB4E21" w:rsidRPr="00CB4E21" w:rsidRDefault="00CB4E21" w:rsidP="00CB4E21">
      <w:pPr>
        <w:numPr>
          <w:ilvl w:val="0"/>
          <w:numId w:val="10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Calidad del producto software.</w:t>
      </w:r>
    </w:p>
    <w:p w14:paraId="6C0EE044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La evaluación se realizará utilizando la documentación disponible, las evidencias del proyecto, los repositorios de código, las herramientas de apoyo y la información proporcionada por el equipo de desarrollo.</w:t>
      </w:r>
    </w:p>
    <w:p w14:paraId="11BE794E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6F677005">
          <v:rect id="_x0000_i2139" style="width:0;height:1.5pt" o:hralign="center" o:hrstd="t" o:hr="t" fillcolor="#a0a0a0" stroked="f"/>
        </w:pict>
      </w:r>
    </w:p>
    <w:p w14:paraId="53406EB1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4. Período de Ejecución</w:t>
      </w:r>
    </w:p>
    <w:p w14:paraId="69E34F78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La auditoría se ejecutará durante un período estimado de </w:t>
      </w: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ocho (08) semanas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, de acuerdo con el cronograma establecido en el Plan de Auditoría SDLC.</w:t>
      </w:r>
    </w:p>
    <w:p w14:paraId="506CA042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Las actividades se desarrollarán en cuatro fases:</w:t>
      </w:r>
    </w:p>
    <w:p w14:paraId="724CF2DE" w14:textId="77777777" w:rsidR="00CB4E21" w:rsidRPr="00CB4E21" w:rsidRDefault="00CB4E21" w:rsidP="00CB4E21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Fase I: Preparación y planificación.</w:t>
      </w:r>
    </w:p>
    <w:p w14:paraId="0D0E2843" w14:textId="77777777" w:rsidR="00CB4E21" w:rsidRPr="00CB4E21" w:rsidRDefault="00CB4E21" w:rsidP="00CB4E21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Fase II: Ejecución de la auditoría.</w:t>
      </w:r>
    </w:p>
    <w:p w14:paraId="732B3E52" w14:textId="77777777" w:rsidR="00CB4E21" w:rsidRPr="00CB4E21" w:rsidRDefault="00CB4E21" w:rsidP="00CB4E21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Fase III: Análisis e informe.</w:t>
      </w:r>
    </w:p>
    <w:p w14:paraId="5D02C187" w14:textId="77777777" w:rsidR="00CB4E21" w:rsidRPr="00CB4E21" w:rsidRDefault="00CB4E21" w:rsidP="00CB4E21">
      <w:pPr>
        <w:numPr>
          <w:ilvl w:val="0"/>
          <w:numId w:val="11"/>
        </w:num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Fase IV: Seguimiento y cierre.</w:t>
      </w:r>
    </w:p>
    <w:p w14:paraId="4DC74E0E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6E415A70">
          <v:rect id="_x0000_i2140" style="width:0;height:1.5pt" o:hralign="center" o:hrstd="t" o:hr="t" fillcolor="#a0a0a0" stroked="f"/>
        </w:pict>
      </w:r>
    </w:p>
    <w:p w14:paraId="720A4C25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5. Solicitud de Colaboración</w:t>
      </w:r>
    </w:p>
    <w:p w14:paraId="10181836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Se solicita al equipo responsable del proyecto </w:t>
      </w:r>
      <w:proofErr w:type="spell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brindar las facilidades necesarias para el desarrollo de la auditoría, incluyendo el acceso a la documentación, repositorios, registros de pruebas y demás evidencias requeridas.</w:t>
      </w:r>
    </w:p>
    <w:p w14:paraId="07659155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Asimismo, se solicita la disponibilidad de los responsables del proyecto para atender entrevistas, reuniones de seguimiento y consultas técnicas que permitan desarrollar la auditoría de manera objetiva y eficiente.</w:t>
      </w:r>
    </w:p>
    <w:p w14:paraId="5E8528D1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5C3766CF">
          <v:rect id="_x0000_i2141" style="width:0;height:1.5pt" o:hralign="center" o:hrstd="t" o:hr="t" fillcolor="#a0a0a0" stroked="f"/>
        </w:pict>
      </w:r>
    </w:p>
    <w:p w14:paraId="357BC9F2" w14:textId="77777777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6. Confidencialidad</w:t>
      </w:r>
    </w:p>
    <w:p w14:paraId="68FF1198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Toda la información recopilada durante el proceso de auditoría será utilizada únicamente con fines académicos y de evaluación del proyecto, manteniendo los principios de confidencialidad, integridad y uso responsable de la información.</w:t>
      </w:r>
    </w:p>
    <w:p w14:paraId="1C52D567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Los resultados obtenidos serán incluidos en el Informe Final de Auditoría y compartidos únicamente con las personas autorizadas.</w:t>
      </w:r>
    </w:p>
    <w:p w14:paraId="15114008" w14:textId="51D23C8F" w:rsidR="002F25F5" w:rsidRDefault="00CB4E21" w:rsidP="002F25F5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546FF13C">
          <v:rect id="_x0000_i2142" style="width:0;height:1.5pt" o:hralign="center" o:hrstd="t" o:hr="t" fillcolor="#a0a0a0" stroked="f"/>
        </w:pict>
      </w:r>
    </w:p>
    <w:p w14:paraId="48B37975" w14:textId="77777777" w:rsidR="002F25F5" w:rsidRPr="002F25F5" w:rsidRDefault="002F25F5" w:rsidP="002F25F5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p w14:paraId="741EF2EF" w14:textId="13F76603" w:rsidR="00CB4E21" w:rsidRPr="00CB4E21" w:rsidRDefault="00CB4E21" w:rsidP="00CB4E21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7. Datos de Contacto</w:t>
      </w:r>
    </w:p>
    <w:p w14:paraId="625AADC3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Equipo Auditor: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</w:t>
      </w:r>
      <w:proofErr w:type="spell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CoreSystems</w:t>
      </w:r>
      <w:proofErr w:type="spell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</w:t>
      </w:r>
      <w:proofErr w:type="spell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Solutions</w:t>
      </w:r>
      <w:proofErr w:type="spellEnd"/>
    </w:p>
    <w:p w14:paraId="4BC90441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Proyecto Auditado: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</w:t>
      </w:r>
      <w:proofErr w:type="spell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</w:p>
    <w:p w14:paraId="79B51976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Organización Auditada: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ASTRAMACO III</w:t>
      </w:r>
    </w:p>
    <w:p w14:paraId="339EBAA1" w14:textId="620B20AB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Curso: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</w:t>
      </w:r>
      <w:r w:rsidR="00170C2A" w:rsidRPr="00170C2A">
        <w:rPr>
          <w:rFonts w:ascii="Times New Roman" w:hAnsi="Times New Roman" w:cs="Times New Roman"/>
          <w:color w:val="767171" w:themeColor="background2" w:themeShade="80"/>
          <w:spacing w:val="-2"/>
        </w:rPr>
        <w:t>Ingeniería de software II</w:t>
      </w:r>
    </w:p>
    <w:p w14:paraId="6B6A8894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Universidad: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Universidad Peruana Unión</w:t>
      </w:r>
    </w:p>
    <w:p w14:paraId="71068AA7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6586630F">
          <v:rect id="_x0000_i2143" style="width:0;height:1.5pt" o:hralign="center" o:hrstd="t" o:hr="t" fillcolor="#a0a0a0" stroked="f"/>
        </w:pict>
      </w:r>
    </w:p>
    <w:p w14:paraId="2302104C" w14:textId="77777777" w:rsidR="00CB4E21" w:rsidRPr="00CB4E21" w:rsidRDefault="00CB4E21" w:rsidP="0065050F">
      <w:pPr>
        <w:pStyle w:val="Ttulo2"/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</w:rPr>
        <w:t>8. Cierre</w:t>
      </w:r>
    </w:p>
    <w:p w14:paraId="2137EF2E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Agradecemos de antemano la colaboración del equipo del proyecto </w:t>
      </w:r>
      <w:proofErr w:type="spellStart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AstraLog</w:t>
      </w:r>
      <w:proofErr w:type="spellEnd"/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durante el desarrollo de la presente auditoría.</w:t>
      </w:r>
    </w:p>
    <w:p w14:paraId="79DF7AB2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>La participación activa de todos los involucrados contribuirá a obtener una evaluación objetiva de los procesos aplicados durante el desarrollo del sistema y permitirá identificar oportunidades de mejora orientadas a fortalecer la calidad, seguridad y confiabilidad de la solución implementada.</w:t>
      </w:r>
    </w:p>
    <w:p w14:paraId="0D72E758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6F93359A">
          <v:rect id="_x0000_i2144" style="width:0;height:1.5pt" o:hralign="center" o:hrstd="t" o:hr="t" fillcolor="#a0a0a0" stroked="f"/>
        </w:pict>
      </w:r>
    </w:p>
    <w:p w14:paraId="0C21C502" w14:textId="77777777" w:rsidR="00CB4E21" w:rsidRPr="00CB4E21" w:rsidRDefault="00CB4E21" w:rsidP="00CB4E21">
      <w:pPr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9"/>
        <w:gridCol w:w="2484"/>
        <w:gridCol w:w="2160"/>
        <w:gridCol w:w="1331"/>
      </w:tblGrid>
      <w:tr w:rsidR="00CB4E21" w:rsidRPr="00CB4E21" w14:paraId="0D6ADE56" w14:textId="77777777" w:rsidTr="00CB4E21">
        <w:tc>
          <w:tcPr>
            <w:tcW w:w="0" w:type="auto"/>
            <w:hideMark/>
          </w:tcPr>
          <w:p w14:paraId="068F8D63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4C2FB028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5C85DA47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Firma</w:t>
            </w:r>
          </w:p>
        </w:tc>
        <w:tc>
          <w:tcPr>
            <w:tcW w:w="0" w:type="auto"/>
            <w:hideMark/>
          </w:tcPr>
          <w:p w14:paraId="1613B747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b/>
                <w:bCs/>
                <w:color w:val="767171" w:themeColor="background2" w:themeShade="80"/>
                <w:spacing w:val="-2"/>
              </w:rPr>
              <w:t>Fecha</w:t>
            </w:r>
          </w:p>
        </w:tc>
      </w:tr>
      <w:tr w:rsidR="00CB4E21" w:rsidRPr="00CB4E21" w14:paraId="33E15ED2" w14:textId="77777777" w:rsidTr="00CB4E21">
        <w:tc>
          <w:tcPr>
            <w:tcW w:w="0" w:type="auto"/>
            <w:hideMark/>
          </w:tcPr>
          <w:p w14:paraId="57E03DEA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50B42E72" w14:textId="0FC608F5" w:rsidR="00CB4E21" w:rsidRPr="00CB4E21" w:rsidRDefault="0065050F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65050F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2B66AF98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1D6B2E71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 / ____ / 2026</w:t>
            </w:r>
          </w:p>
        </w:tc>
      </w:tr>
      <w:tr w:rsidR="00CB4E21" w:rsidRPr="00CB4E21" w14:paraId="164E0221" w14:textId="77777777" w:rsidTr="00CB4E21">
        <w:tc>
          <w:tcPr>
            <w:tcW w:w="0" w:type="auto"/>
            <w:hideMark/>
          </w:tcPr>
          <w:p w14:paraId="67FF79D9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Responsable del Proyecto </w:t>
            </w:r>
            <w:proofErr w:type="spellStart"/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AstraLog</w:t>
            </w:r>
            <w:proofErr w:type="spellEnd"/>
          </w:p>
        </w:tc>
        <w:tc>
          <w:tcPr>
            <w:tcW w:w="0" w:type="auto"/>
            <w:hideMark/>
          </w:tcPr>
          <w:p w14:paraId="4EF278AF" w14:textId="75D219CB" w:rsidR="00CB4E21" w:rsidRPr="00CB4E21" w:rsidRDefault="0065050F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65050F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APAZA YUCRA, Elvis </w:t>
            </w:r>
            <w:proofErr w:type="spellStart"/>
            <w:r w:rsidRPr="0065050F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Jesus</w:t>
            </w:r>
            <w:proofErr w:type="spellEnd"/>
          </w:p>
        </w:tc>
        <w:tc>
          <w:tcPr>
            <w:tcW w:w="0" w:type="auto"/>
            <w:hideMark/>
          </w:tcPr>
          <w:p w14:paraId="470CBF45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4F1290E8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 / ____ / 2026</w:t>
            </w:r>
          </w:p>
        </w:tc>
      </w:tr>
      <w:tr w:rsidR="00CB4E21" w:rsidRPr="00CB4E21" w14:paraId="7919F3B8" w14:textId="77777777" w:rsidTr="00CB4E21">
        <w:tc>
          <w:tcPr>
            <w:tcW w:w="0" w:type="auto"/>
            <w:hideMark/>
          </w:tcPr>
          <w:p w14:paraId="49B46A67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Representante de ASTRAMACO III</w:t>
            </w:r>
          </w:p>
        </w:tc>
        <w:tc>
          <w:tcPr>
            <w:tcW w:w="0" w:type="auto"/>
            <w:hideMark/>
          </w:tcPr>
          <w:p w14:paraId="4B581B58" w14:textId="78914719" w:rsidR="00CB4E21" w:rsidRDefault="0065050F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65050F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APAZA </w:t>
            </w:r>
            <w:r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QUISPE</w:t>
            </w:r>
            <w:r w:rsidRPr="0065050F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Maria</w:t>
            </w:r>
            <w:proofErr w:type="spellEnd"/>
            <w:r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de los Andes</w:t>
            </w:r>
            <w:r w:rsidRPr="0065050F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 xml:space="preserve"> </w:t>
            </w:r>
          </w:p>
          <w:p w14:paraId="2962D706" w14:textId="76C37D5E" w:rsidR="0065050F" w:rsidRPr="00CB4E21" w:rsidRDefault="0065050F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</w:p>
        </w:tc>
        <w:tc>
          <w:tcPr>
            <w:tcW w:w="0" w:type="auto"/>
            <w:hideMark/>
          </w:tcPr>
          <w:p w14:paraId="4FDFC058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__________________</w:t>
            </w:r>
          </w:p>
        </w:tc>
        <w:tc>
          <w:tcPr>
            <w:tcW w:w="0" w:type="auto"/>
            <w:hideMark/>
          </w:tcPr>
          <w:p w14:paraId="55E2CE87" w14:textId="77777777" w:rsidR="00CB4E21" w:rsidRPr="00CB4E21" w:rsidRDefault="00CB4E21" w:rsidP="00CB4E21">
            <w:pPr>
              <w:spacing w:after="160" w:line="259" w:lineRule="auto"/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</w:pPr>
            <w:r w:rsidRPr="00CB4E21">
              <w:rPr>
                <w:rFonts w:ascii="Times New Roman" w:hAnsi="Times New Roman" w:cs="Times New Roman"/>
                <w:color w:val="767171" w:themeColor="background2" w:themeShade="80"/>
                <w:spacing w:val="-2"/>
              </w:rPr>
              <w:t>____ / ____ / 2026</w:t>
            </w:r>
          </w:p>
        </w:tc>
      </w:tr>
    </w:tbl>
    <w:p w14:paraId="73A7E283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pict w14:anchorId="7D7C3826">
          <v:rect id="_x0000_i2145" style="width:0;height:1.5pt" o:hralign="center" o:hrstd="t" o:hr="t" fillcolor="#a0a0a0" stroked="f"/>
        </w:pict>
      </w:r>
    </w:p>
    <w:p w14:paraId="0AA9A16C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Código del Documento: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COM-SDLC-ASTRALOG-001</w:t>
      </w:r>
    </w:p>
    <w:p w14:paraId="28A25A04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Versión: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1.0</w:t>
      </w:r>
    </w:p>
    <w:p w14:paraId="7764249D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  <w:r w:rsidRPr="00CB4E21">
        <w:rPr>
          <w:rFonts w:ascii="Times New Roman" w:hAnsi="Times New Roman" w:cs="Times New Roman"/>
          <w:b/>
          <w:bCs/>
          <w:color w:val="767171" w:themeColor="background2" w:themeShade="80"/>
          <w:spacing w:val="-2"/>
        </w:rPr>
        <w:t>Estado:</w:t>
      </w:r>
      <w:r w:rsidRPr="00CB4E21">
        <w:rPr>
          <w:rFonts w:ascii="Times New Roman" w:hAnsi="Times New Roman" w:cs="Times New Roman"/>
          <w:color w:val="767171" w:themeColor="background2" w:themeShade="80"/>
          <w:spacing w:val="-2"/>
        </w:rPr>
        <w:t xml:space="preserve"> Emitido</w:t>
      </w:r>
    </w:p>
    <w:p w14:paraId="3BE84B9E" w14:textId="77777777" w:rsidR="00CB4E21" w:rsidRPr="00CB4E21" w:rsidRDefault="00CB4E21" w:rsidP="00CB4E21">
      <w:pPr>
        <w:rPr>
          <w:rFonts w:ascii="Times New Roman" w:hAnsi="Times New Roman" w:cs="Times New Roman"/>
          <w:color w:val="767171" w:themeColor="background2" w:themeShade="80"/>
          <w:spacing w:val="-2"/>
        </w:rPr>
      </w:pPr>
    </w:p>
    <w:sectPr w:rsidR="00CB4E21" w:rsidRPr="00CB4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4208C"/>
    <w:multiLevelType w:val="multilevel"/>
    <w:tmpl w:val="B55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3473"/>
    <w:multiLevelType w:val="multilevel"/>
    <w:tmpl w:val="B998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4476"/>
    <w:multiLevelType w:val="multilevel"/>
    <w:tmpl w:val="531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06E3"/>
    <w:multiLevelType w:val="multilevel"/>
    <w:tmpl w:val="B2D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04695"/>
    <w:multiLevelType w:val="multilevel"/>
    <w:tmpl w:val="178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7572890"/>
    <w:multiLevelType w:val="multilevel"/>
    <w:tmpl w:val="90F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E0635"/>
    <w:multiLevelType w:val="multilevel"/>
    <w:tmpl w:val="9EC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54DFC"/>
    <w:multiLevelType w:val="multilevel"/>
    <w:tmpl w:val="1A4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4116C"/>
    <w:multiLevelType w:val="multilevel"/>
    <w:tmpl w:val="2F0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568F"/>
    <w:multiLevelType w:val="multilevel"/>
    <w:tmpl w:val="026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5"/>
  </w:num>
  <w:num w:numId="2" w16cid:durableId="1534150823">
    <w:abstractNumId w:val="10"/>
  </w:num>
  <w:num w:numId="3" w16cid:durableId="1450051655">
    <w:abstractNumId w:val="2"/>
  </w:num>
  <w:num w:numId="4" w16cid:durableId="183790323">
    <w:abstractNumId w:val="4"/>
  </w:num>
  <w:num w:numId="5" w16cid:durableId="513808219">
    <w:abstractNumId w:val="7"/>
  </w:num>
  <w:num w:numId="6" w16cid:durableId="308364336">
    <w:abstractNumId w:val="3"/>
  </w:num>
  <w:num w:numId="7" w16cid:durableId="560867306">
    <w:abstractNumId w:val="8"/>
  </w:num>
  <w:num w:numId="8" w16cid:durableId="1581063092">
    <w:abstractNumId w:val="1"/>
  </w:num>
  <w:num w:numId="9" w16cid:durableId="1522427698">
    <w:abstractNumId w:val="6"/>
  </w:num>
  <w:num w:numId="10" w16cid:durableId="1254239764">
    <w:abstractNumId w:val="0"/>
  </w:num>
  <w:num w:numId="11" w16cid:durableId="136537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C1563"/>
    <w:rsid w:val="00156774"/>
    <w:rsid w:val="00170C2A"/>
    <w:rsid w:val="00171A0B"/>
    <w:rsid w:val="00236BD3"/>
    <w:rsid w:val="00241139"/>
    <w:rsid w:val="0025472D"/>
    <w:rsid w:val="002720E0"/>
    <w:rsid w:val="00291847"/>
    <w:rsid w:val="002C738C"/>
    <w:rsid w:val="002E5F60"/>
    <w:rsid w:val="002F25F5"/>
    <w:rsid w:val="002F7773"/>
    <w:rsid w:val="0032496D"/>
    <w:rsid w:val="00385624"/>
    <w:rsid w:val="00407CEB"/>
    <w:rsid w:val="00426B42"/>
    <w:rsid w:val="004869A5"/>
    <w:rsid w:val="004F2464"/>
    <w:rsid w:val="00520918"/>
    <w:rsid w:val="00523AA1"/>
    <w:rsid w:val="0062077D"/>
    <w:rsid w:val="0065050F"/>
    <w:rsid w:val="00653E1E"/>
    <w:rsid w:val="00654C4A"/>
    <w:rsid w:val="006E7CCF"/>
    <w:rsid w:val="006F4188"/>
    <w:rsid w:val="00764E54"/>
    <w:rsid w:val="00776471"/>
    <w:rsid w:val="0079492A"/>
    <w:rsid w:val="007D6CF4"/>
    <w:rsid w:val="00871CCE"/>
    <w:rsid w:val="0091087B"/>
    <w:rsid w:val="00937995"/>
    <w:rsid w:val="009A750D"/>
    <w:rsid w:val="00A44821"/>
    <w:rsid w:val="00A610DC"/>
    <w:rsid w:val="00AA3F94"/>
    <w:rsid w:val="00AA6F05"/>
    <w:rsid w:val="00AF7B9F"/>
    <w:rsid w:val="00B515B1"/>
    <w:rsid w:val="00BA5A88"/>
    <w:rsid w:val="00BB25B2"/>
    <w:rsid w:val="00BE66C6"/>
    <w:rsid w:val="00CB4E21"/>
    <w:rsid w:val="00CC5B13"/>
    <w:rsid w:val="00CC6C4A"/>
    <w:rsid w:val="00D36C23"/>
    <w:rsid w:val="00D62F1A"/>
    <w:rsid w:val="00D82DFE"/>
    <w:rsid w:val="00D92DD2"/>
    <w:rsid w:val="00E156D0"/>
    <w:rsid w:val="00E32F09"/>
    <w:rsid w:val="00E51CC2"/>
    <w:rsid w:val="00F3101C"/>
    <w:rsid w:val="00F5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7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0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6C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table" w:styleId="Tablaconcuadrcula">
    <w:name w:val="Table Grid"/>
    <w:basedOn w:val="Tablanormal"/>
    <w:uiPriority w:val="39"/>
    <w:rsid w:val="00620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20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2077D"/>
    <w:pPr>
      <w:outlineLvl w:val="9"/>
    </w:pPr>
    <w:rPr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620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6207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077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2077D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D36C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F246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B2C87-CE69-4E06-909D-8CBF67E5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702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6</cp:revision>
  <cp:lastPrinted>2026-06-28T03:50:00Z</cp:lastPrinted>
  <dcterms:created xsi:type="dcterms:W3CDTF">2026-06-28T04:07:00Z</dcterms:created>
  <dcterms:modified xsi:type="dcterms:W3CDTF">2026-06-28T04:17:00Z</dcterms:modified>
</cp:coreProperties>
</file>