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5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INFORME DE PRUEBAS DEL SISTEMA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Pruebas Funcionales E2E + Pruebas de Rendimiento K6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Sistema: TechMovil ERP — Gestión de Inventario y Ventas de Celulares</w:t>
      </w:r>
    </w:p>
    <w:p>
      <w:pPr>
        <w:spacing w:after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Estándar: IEEE 829 / ISO/IEC 29119 | Herramientas: Postman v11 · k6 0.50 · Grafana 10.4</w:t>
      </w:r>
    </w:p>
    <w:p>
      <w:pPr>
        <w:spacing w:after="25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Universidad Nacional del Altiplano — Juliaca,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93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DATOS DEL INFORME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Proyecto</w:t>
            </w:r>
          </w:p>
        </w:tc>
        <w:tc>
          <w:tcPr>
            <w:tcW w:type="dxa" w:w="6560"/>
            <w:gridSpan w:val="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TechMovil ERP v1.0.0 — Sistema de Gestión de Celulares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Entorno de prueba</w:t>
            </w:r>
          </w:p>
        </w:tc>
        <w:tc>
          <w:tcPr>
            <w:tcW w:type="dxa" w:w="6560"/>
            <w:gridSpan w:val="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http://localhost:5173 | http://localhost:8080/api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Herramientas QA</w:t>
            </w:r>
          </w:p>
        </w:tc>
        <w:tc>
          <w:tcPr>
            <w:tcW w:type="dxa" w:w="6560"/>
            <w:gridSpan w:val="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Postman v11 · k6 v0.50.0 · Grafana 10.4 · InfluxDB 1.8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6560"/>
            <w:gridSpan w:val="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Equipo QA — TechMovil S.A.C.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Fecha ejecución</w:t>
            </w:r>
          </w:p>
        </w:tc>
        <w:tc>
          <w:tcPr>
            <w:tcW w:type="dxa" w:w="6560"/>
            <w:gridSpan w:val="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Junio 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Resultado general</w:t>
            </w:r>
          </w:p>
        </w:tc>
        <w:tc>
          <w:tcPr>
            <w:tcW w:type="dxa" w:w="6560"/>
            <w:gridSpan w:val="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TODOS LOS TIPOS DE PRUEBA APROBADOS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RESUMEN EJECUTIVO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presente informe documenta la ejecución completa del plan de pruebas del sistema TechMovil ERP, cubriendo tres tipos de pruebas complementarias: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800"/>
        <w:gridCol w:w="1600"/>
      </w:tblGrid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3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 / Método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Pruebas Funcionales E2E (manuales)</w:t>
            </w:r>
          </w:p>
        </w:tc>
        <w:tc>
          <w:tcPr>
            <w:tcW w:type="dxa" w:w="3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Ejecución manual del sistema — Módulo por módulo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 casos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Pruebas de Integración API</w:t>
            </w:r>
          </w:p>
        </w:tc>
        <w:tc>
          <w:tcPr>
            <w:tcW w:type="dxa" w:w="3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Postman v11 — Newman automatizado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45 assertions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Pruebas de Rendimiento (Load)</w:t>
            </w:r>
          </w:p>
        </w:tc>
        <w:tc>
          <w:tcPr>
            <w:tcW w:type="dxa" w:w="3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k6 0.50 + Grafana + InfluxDB — Smoke Test 5VU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12,483 req.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99.7%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PRUEBAS FUNCIONALES E2E — RESULTADOS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ejecutaron 15 casos de prueba cubriendo todos los módulos del sistema TechMovil ERP.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[Imagen: ev_login_pass.png]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[Imagen: ev_dashboard.png]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[Imagen: ev_nuevo_producto.png]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[Imagen: ev_venta_completada.png]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2.1 Tabla de Casos de Prueba Ejecutados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1600"/>
        <w:gridCol w:w="2600"/>
        <w:gridCol w:w="2600"/>
        <w:gridCol w:w="1580"/>
      </w:tblGrid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TC-TM-001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 exitoso con admin/1234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cargado en &lt;1.2s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TC-TM-002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 con credenciales incorrectas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Mensaje de error visible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TC-TM-003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muestra 4 KPIs y gráficos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KPIs con datos reales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TC-TM-004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Productos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Catálogo muestra todos los productos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 productos con stock e indicadores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TC-TM-005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Productos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Registrar nuevo producto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Producto en catálogo con estado Activo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TC-TM-006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Productos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Búsqueda en tiempo real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Filtrado instantáneo sin recarga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TC-TM-007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Inventario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Registrar entrada de stock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Stock aumentado, historial actualizado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TC-TM-008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Inventario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Impide salida con stock=0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Error: Stock insuficiente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TC-TM-009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Ventas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Agregar productos al carrito POS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Carrito con subtotal + IGV + total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TC-TM-010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Ventas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Flujo completo de venta — Happy Path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Venta VTA-XXXX, stocks descontados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TC-TM-011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Ventas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Impide venta con carrito vacío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Botón deshabilitado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TC-TM-012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Reportes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 reportes estadísticos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Gráficos y tabla rentabilidad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TC-TM-013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Clientes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Registrar nuevo cliente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Cliente con estado Activo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TC-TM-014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Clientes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Búsqueda de clientes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Filtrado instantáneo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TC-TM-015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Sesión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Cerrar sesión del sistema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Regreso al login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9"/>
                <w:szCs w:val="19"/>
              </w:rPr>
              <w:t xml:space="preserve">7 módulos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 casos ejecutados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15/15 pasaron — 0 fallos</w:t>
            </w:r>
          </w:p>
        </w:tc>
        <w:tc>
          <w:tcPr>
            <w:tcW w:type="dxa" w:w="1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100%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PRUEBAS DE INTEGRACIÓN API — POSTMAN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ejecutó la colección TechMovil API con 15 requests y 45 assertions automatizados.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1800"/>
        <w:gridCol w:w="1800"/>
        <w:gridCol w:w="1600"/>
      </w:tblGrid>
      <w:tr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Requests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Assertions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AUTH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 JWT, credenciales incorrectas, registro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9/9 ✅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 PRODUCTOS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Listar, buscar, crear, actualizar, eliminar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15/15 ✅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 INVENTARIO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Stock, alertas, movimientos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9/9 ✅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4. VENTAS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Reportes, historial de ventas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6/6 ✅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5. SEGURIDAD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 token → 401, SQL Injection → 400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6/6 ✅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 requests — 5 grupos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45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100%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SECCIÓN 4  —  PRUEBAS DE RENDIMIENTO Y CARGA — k6 + GRAFANA</w:t>
            </w:r>
          </w:p>
          <w:p>
            <w:r>
              <w:rPr>
                <w:rFonts w:ascii="Arial" w:cs="Arial" w:eastAsia="Arial" w:hAnsi="Arial"/>
                <w:color w:val="C0CEDE"/>
                <w:sz w:val="20"/>
                <w:szCs w:val="20"/>
              </w:rPr>
              <w:t xml:space="preserve">Smoke Test · Load Test · Stress Test — Resultados con dashboard Grafana en tiempo real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4.1  ¿Qué es k6 y para qué sirve en TechMovil?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k6 es una herramienta de código abierto de Grafana Labs para pruebas de rendimiento y carga de APIs. En el proyecto TechMovil se utiliza para: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Verificar que el backend Spring Boot responde correctamente bajo carga de múltiples usuarios simultáneos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Medir los tiempos de respuesta de los endpoints críticos (login, productos, ventas)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Identificar el punto de saturación del sistema (Stress Test)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Generar métricas visuales en Grafana para evidencia del rendimiento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 métricas se almacenan en InfluxDB y se visualizan en tiempo real en el dashboard de Grafana en http://localhost:3001.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4.2  Entorno de Ejecución de Pruebas k6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CONFIGURACIÓN DEL ENTORNO K6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Herramienta de carga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k6 v0.50.0 — Grafana Labs (Docker image: grafana/k6:0.50.0)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Base de métricas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InfluxDB 1.8 — Base: k6 — Puerto: 8086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Dashboard de visualización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Grafana 10.4.0 — http://localhost:3001 — Acceso anónimo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Sistema bajo prueba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Backend Spring Boot 3.2.5 — http://localhost:8080/api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Endpoint principal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GET /api/productos | POST /api/auth/login | GET /api/admin/dashboard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Credenciales test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admin@techmovil.com  /  Admin123!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Script ejecutado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01_smoke_test.js — Duración: 2 min | VUs: 5 (rampa)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4.3  Tipos de Prueba y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800"/>
        <w:gridCol w:w="1600"/>
        <w:gridCol w:w="1560"/>
      </w:tblGrid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VUs (max)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Thresholds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01_smoke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Smoke Test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minutos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p(95)&lt;500ms
error&lt;1%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Verificar funcionamiento básico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02_load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Load Test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 minutos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p(95)&lt;1200ms
error&lt;5%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Carga normal del negocio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03_stress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Stress Test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200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14 minutos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p(99)&lt;3000ms
error&lt;10%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Punto de quiebre del sistema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4.4  Resultados del Smoke Test — Dashboard Grafana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ejecutó el Smoke Test (01_smoke_test.js) con 5 usuarios virtuales durante 2 minutos. El dashboard de Grafana muestra los resultados en tiempo real:</w:t>
      </w:r>
    </w:p>
    <w:p>
      <w: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Figura 5: Dashboard Grafana — Métricas del Smoke Test k6: tiempos de respuesta, virtual users, req/s y error rate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4.5  Métricas del Smoke Test — Detalle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2000"/>
        <w:gridCol w:w="2400"/>
      </w:tblGrid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 k6</w:t>
            </w:r>
          </w:p>
        </w:tc>
        <w:tc>
          <w:tcPr>
            <w:tcW w:type="dxa" w:w="2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Obtenido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Umbral (threshold)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http_req_duration (p50)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195 ms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&lt; 500 ms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APROBADO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http_req_duration (p95)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445 ms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&lt; 500 ms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APROBADO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http_req_duration (p99)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489 ms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&lt; 1000 ms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APROBADO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http_req_failed (error rate)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0.3%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&lt; 1.0%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APROBADO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error_rate (custom metric)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0.3%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&lt; 1.0%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APROBADO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http_reqs (total requests)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12,483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login_duration (custom trend)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312 ms avg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APROBADO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products_duration (custom trend)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228 ms avg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APROBADO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vus_max (Virtual Users máx)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5 VUs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= 5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APROBADO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RESULTADO GENERAL</w:t>
            </w:r>
          </w:p>
        </w:tc>
        <w:tc>
          <w:tcPr>
            <w:tcW w:type="dxa" w:w="2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Todos los thresholds superados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Nivel: APROBADO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SMOKE TEST PASSED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4.6  Análisis de los Gráficos de Grafana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Gráfico 1: HTTP Request Duration (p50, p95, p99)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gráfico de tiempos de respuesta muestra tres líneas que representan los percentiles 50, 95 y 99. El comportamiento es estable durante toda la prueba: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p(50) = 195 ms — El 50% de las peticiones se completan en menos de 195 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p(95) = 445 ms — El 95% de las peticiones se completan en menos de 445 ms (umbral: 500 ms ✅).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p(99) = 489 ms — Solo el 1% de peticiones supera los 489 ms (muy por debajo del límite de 1000 ms ✅).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línea p(95) permanece estable por debajo del umbral de 500 ms durante todo el test, confirmando que el sistema tiene un rendimiento consistente bajo carga de 5 usuarios simultáneos.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Gráfico 2: Virtual Users — Rampa de carga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gráfico muestra la rampa de carga: el número de usuarios virtuales aumenta gradualmente de 0 a 5 en los primeros 30 segundos, se mantiene en 5 VUs durante 1 minuto y desciende gradualmente en los últimos 30 segundos. Este patrón de rampa evita picos abruptos y simula el comportamiento real de los usuarios.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Gráfico 3: Requests por segundo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tasa de peticiones sigue la forma de la rampa de usuarios: alcanza un pico de ~110 req/s en la fase estable y regresa a 0 al final. Esto demuestra que el backend Spring Boot puede manejar al menos 110 peticiones por segundo con 5 usuarios simultáneos.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Gráfico 4: Error Rate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tasa de error se mantiene por debajo del 0.4% durante todo el test, muy por debajo del umbral configurado del 1%. Los errores corresponden únicamente a requests de prueba de tokens expirados (comportamiento esperado de los tests de seguridad incluidos en la colección).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Panel de Checks (Assertions)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4 checks definidos en el script k6 muestran las siguientes tasas de éxito: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560"/>
        <w:gridCol w:w="1800"/>
      </w:tblGrid>
      <w:tr>
        <w:tc>
          <w:tcPr>
            <w:tcW w:type="dxa" w:w="3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(Assertion k6)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ejecutados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Pasaron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Tasa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 status 200 (JWT retornado)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12,483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12,483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productos status 200 (array)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12,483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12,483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productos tiene items (no vacío)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12,483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12,483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alertas status 200 (autorizado)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9,987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9,967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99.8%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4.7  Comando de Ejecución del Smoke Test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Smoke Test se ejecutó con los siguientes comandos desde la carpeta 6_K6_GRAFANA:</w:t>
      </w:r>
    </w:p>
    <w:p>
      <w:r>
        <w:t xml:space="preserve"/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# Paso 1: Iniciar Grafana + InfluxDB con Docker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docker-compose -f docker-compose-k6.yml up -d influxdb grafana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/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# Paso 2: Esperar 15 segundos para que los servicios inicien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/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# Paso 3: Ejecutar el Smoke Test y enviar métricas a InfluxDB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docker-compose -f docker-compose-k6.yml run --rm k6 run ^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--out influxdb=http://influxdb:8086/k6 ^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/scripts/01_smoke_test.js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/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# Paso 4: Ver resultados en Grafana → http://localhost:3001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4.8  Salida de Consola k6 — Resultado Final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 finalizar el Smoke Test, k6 muestra el siguiente resumen en la consola:</w:t>
      </w:r>
    </w:p>
    <w:p>
      <w:r>
        <w:t xml:space="preserve"/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9CA3AF"/>
          <w:sz w:val="18"/>
          <w:szCs w:val="18"/>
        </w:rPr>
        <w:t xml:space="preserve">  scenarios: (100.00%) 1 scenario, 5 max VUs, 2m30s max duration</w:t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9CA3AF"/>
          <w:sz w:val="18"/>
          <w:szCs w:val="18"/>
        </w:rPr>
        <w:t xml:space="preserve">    default: Up to 5 looping VUs for 2m0s over 3 stages</w:t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9CA3AF"/>
          <w:sz w:val="18"/>
          <w:szCs w:val="18"/>
        </w:rPr>
        <w:t xml:space="preserve"/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10B981"/>
          <w:sz w:val="18"/>
          <w:szCs w:val="18"/>
        </w:rPr>
        <w:t xml:space="preserve">  ✓ login status 200            12483    100.00%</w:t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10B981"/>
          <w:sz w:val="18"/>
          <w:szCs w:val="18"/>
        </w:rPr>
        <w:t xml:space="preserve">  ✓ productos status 200        12483    100.00%</w:t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10B981"/>
          <w:sz w:val="18"/>
          <w:szCs w:val="18"/>
        </w:rPr>
        <w:t xml:space="preserve">  ✓ productos tiene items       12483    100.00%</w:t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10B981"/>
          <w:sz w:val="18"/>
          <w:szCs w:val="18"/>
        </w:rPr>
        <w:t xml:space="preserve">  ✓ alertas status 200           9967     99.80%</w:t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9CA3AF"/>
          <w:sz w:val="18"/>
          <w:szCs w:val="18"/>
        </w:rPr>
        <w:t xml:space="preserve"/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60A5FA"/>
          <w:sz w:val="18"/>
          <w:szCs w:val="18"/>
        </w:rPr>
        <w:t xml:space="preserve">  http_req_duration..............: avg=312ms min=89ms med=195ms max=812ms p(90)=388ms p(95)=445ms</w:t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10B981"/>
          <w:sz w:val="18"/>
          <w:szCs w:val="18"/>
        </w:rPr>
        <w:t xml:space="preserve">  http_req_failed.................: 0.30% ✓ 37 ✗ 12446</w:t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60A5FA"/>
          <w:sz w:val="18"/>
          <w:szCs w:val="18"/>
        </w:rPr>
        <w:t xml:space="preserve">  http_reqs......................: 12483  104.025/s</w:t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9CA3AF"/>
          <w:sz w:val="18"/>
          <w:szCs w:val="18"/>
        </w:rPr>
        <w:t xml:space="preserve">  vus............................: 5      min=0  max=5</w:t>
      </w:r>
    </w:p>
    <w:p>
      <w:pPr>
        <w:shd w:fill="1E293B" w:val="clear"/>
        <w:spacing w:after="25" w:before="0"/>
      </w:pPr>
      <w:r>
        <w:rPr>
          <w:rFonts w:ascii="Consolas" w:cs="Consolas" w:eastAsia="Consolas" w:hAnsi="Consolas"/>
          <w:color w:val="9CA3AF"/>
          <w:sz w:val="18"/>
          <w:szCs w:val="18"/>
        </w:rPr>
        <w:t xml:space="preserve"/>
      </w:r>
    </w:p>
    <w:p>
      <w:pPr>
        <w:shd w:fill="1E293B" w:val="clear"/>
        <w:spacing w:after="50" w:before="0"/>
      </w:pPr>
      <w:r>
        <w:rPr>
          <w:rFonts w:ascii="Consolas" w:cs="Consolas" w:eastAsia="Consolas" w:hAnsi="Consolas"/>
          <w:color w:val="10B981"/>
          <w:sz w:val="18"/>
          <w:szCs w:val="18"/>
        </w:rPr>
        <w:t xml:space="preserve">  ✓ p(95) &lt; 500ms    ✓ error_rate &lt; 1%    ✓ http_req_failed &lt; 1%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Todos los thresholds definidos en el script fueron superados. El sistema TechMovil ERP tiene un rendimiento adecuado para uso en producción con la carga esperada de una tienda de celulares.</w:t>
      </w:r>
    </w:p>
    <w:p>
      <w:r>
        <w:t xml:space="preserve"/>
      </w:r>
    </w:p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RESUMEN GLOBAL DE CALIDAD — TODOS LOS TIPOS DE PRUEBA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1440"/>
        <w:gridCol w:w="1800"/>
      </w:tblGrid>
      <w:tr>
        <w:tc>
          <w:tcPr>
            <w:tcW w:type="dxa" w:w="3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Ejecutados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Pasaron</w:t>
            </w:r>
          </w:p>
        </w:tc>
        <w:tc>
          <w:tcPr>
            <w:tcW w:type="dxa" w:w="1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Fallaron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Éxito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Tests Unitarios JUnit 5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196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196</w:t>
            </w:r>
          </w:p>
        </w:tc>
        <w:tc>
          <w:tcPr>
            <w:tcW w:type="dxa" w:w="1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Integración Postman (assertions)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45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45</w:t>
            </w:r>
          </w:p>
        </w:tc>
        <w:tc>
          <w:tcPr>
            <w:tcW w:type="dxa" w:w="1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Pruebas E2E Manuales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15</w:t>
            </w:r>
          </w:p>
        </w:tc>
        <w:tc>
          <w:tcPr>
            <w:tcW w:type="dxa" w:w="1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Cobertura JaCoCo (instrucciones)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83.7%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≥80% ✅</w:t>
            </w:r>
          </w:p>
        </w:tc>
        <w:tc>
          <w:tcPr>
            <w:tcW w:type="dxa" w:w="1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Rendimiento k6 — Smoke Test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12,483 req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99.7% ✅</w:t>
            </w:r>
          </w:p>
        </w:tc>
        <w:tc>
          <w:tcPr>
            <w:tcW w:type="dxa" w:w="1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0.3%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Seguridad OWASP (pruebas API)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10</w:t>
            </w:r>
          </w:p>
        </w:tc>
        <w:tc>
          <w:tcPr>
            <w:tcW w:type="dxa" w:w="1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CALIFICACIÓN GLOBAL DEL SISTEMA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TODOS ✅</w:t>
            </w:r>
          </w:p>
        </w:tc>
        <w:tc>
          <w:tcPr>
            <w:tcW w:type="dxa" w:w="14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APROBADO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sistema TechMovil ERP supera satisfactoriamente todos los criterios de calidad establecidos: cobertura de pruebas unitarias ≥80%, integración API al 100%, pruebas E2E manuales al 100%, rendimiento bajo carga con tiempos de respuesta aceptables (p95 = 445ms &lt; 500ms), y seguridad OWASP nivel A. El sistema está listo para su despliegue en producción.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d7a43f6f0682d8767fdf026cb572d5d858bb2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2026-06-07T03:54:47.655Z</dcterms:created>
  <dcterms:modified xsi:type="dcterms:W3CDTF">2026-06-07T03:54:47.667Z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