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Rules Integration – Purchasing AI Assistant</w:t>
      </w:r>
    </w:p>
    <w:p/>
    <w:p>
      <w:pPr>
        <w:pStyle w:val="Heading2"/>
      </w:pPr>
      <w:r>
        <w:t>1. Objective</w:t>
      </w:r>
    </w:p>
    <w:p>
      <w:r>
        <w:t>The goal is to build a policy-aware Purchasing AI Assistant that can guide buyers, answer purchasing questions, and automatically validate requests against company purchasing policies. To achieve this, the system must combine structured policy rules (deterministic, numeric, auditable) and unstructured policy text (context, explanations, exceptions). This ensures accuracy, compliance, and consistency across all locations and categories.</w:t>
      </w:r>
    </w:p>
    <w:p>
      <w:pPr>
        <w:pStyle w:val="Heading2"/>
      </w:pPr>
      <w:r>
        <w:t>2. Why Policy Rules Matter</w:t>
      </w:r>
    </w:p>
    <w:p>
      <w:r>
        <w:t>Purchasing processes involve numerous rules that must be applied precisely:</w:t>
      </w:r>
    </w:p>
    <w:p>
      <w:pPr>
        <w:pStyle w:val="ListBullet"/>
      </w:pPr>
      <w:r>
        <w:t>• Approval limits by role, location, and category</w:t>
      </w:r>
    </w:p>
    <w:p>
      <w:pPr>
        <w:pStyle w:val="ListBullet"/>
      </w:pPr>
      <w:r>
        <w:t>• Vendor eligibility specific to plants or item categories</w:t>
      </w:r>
    </w:p>
    <w:p>
      <w:pPr>
        <w:pStyle w:val="ListBullet"/>
      </w:pPr>
      <w:r>
        <w:t>• Restricted items requiring special handling or approvals</w:t>
      </w:r>
    </w:p>
    <w:p>
      <w:pPr>
        <w:pStyle w:val="ListBullet"/>
      </w:pPr>
      <w:r>
        <w:t>• Location-specific exceptions or overrides</w:t>
      </w:r>
    </w:p>
    <w:p>
      <w:r>
        <w:t>These are hard constraints and cannot rely solely on RAG or LLM interpretation. A dedicated Policy Rules Engine is required to ensure deterministic and audit-safe decisions.</w:t>
      </w:r>
    </w:p>
    <w:p>
      <w:pPr>
        <w:pStyle w:val="Heading2"/>
      </w:pPr>
      <w:r>
        <w:t>3. Two-Layer Architecture</w:t>
      </w:r>
    </w:p>
    <w:p>
      <w:pPr>
        <w:pStyle w:val="Heading3"/>
      </w:pPr>
      <w:r>
        <w:t>Layer 1 — Policy Brain (Ingestion + Storage)</w:t>
      </w:r>
    </w:p>
    <w:p>
      <w:r>
        <w:br/>
        <w:t>Enhanced Layer 1 — Policy Brain (Ingestion + Storage)</w:t>
        <w:br/>
        <w:br/>
        <w:t>A. Policy Sources</w:t>
        <w:br/>
        <w:t>Global, regional, plant-level, and category-specific policies including approval matrices, vendor eligibility rules, restricted item rules, and SOPs.</w:t>
        <w:br/>
        <w:br/>
        <w:t>B. Ingestion Pipeline</w:t>
        <w:br/>
        <w:t>1. Collect sources from SharePoint, Confluence, ERP, etc.</w:t>
        <w:br/>
        <w:t>2. Extract text with OCR where needed.</w:t>
        <w:br/>
        <w:t>3. Preserve structure (titles, headings, sections).</w:t>
        <w:br/>
        <w:br/>
        <w:t>C. Chunking Example</w:t>
        <w:br/>
        <w:t>Original text split into meaningful policy units with metadata (document, section, location, category).</w:t>
        <w:br/>
        <w:br/>
        <w:t>D. Policy Extraction</w:t>
        <w:br/>
        <w:t>LLM converts text into structured policy objects with fields like policy_id, role, location, category, and structured_rule.</w:t>
        <w:br/>
        <w:br/>
        <w:t>E. Structured Rules Store Examples</w:t>
        <w:br/>
        <w:t>- Approval Limits Table (role, location, category, max_amount)</w:t>
        <w:br/>
        <w:t>- Vendor Eligibility Table (vendor, location, category, approved)</w:t>
        <w:br/>
        <w:t>- Restricted Items Table (category, location, approval_required)</w:t>
        <w:br/>
        <w:br/>
        <w:t>F. RAG Index</w:t>
        <w:br/>
        <w:t>Stores semantic embeddings of policy clauses for contextual search and explanation.</w:t>
        <w:br/>
        <w:br/>
        <w:t>G. Combined Example Scenario</w:t>
        <w:br/>
        <w:t>A purchase request for 15,000 USD optical modules at Plant 101 triggers:</w:t>
        <w:br/>
        <w:t>- Buyer limit exceeded (structured rule)</w:t>
        <w:br/>
        <w:t>- Vendor approved (structured rule)</w:t>
        <w:br/>
        <w:t>- Category requires Category Manager approval (structured + RAG)</w:t>
        <w:br/>
      </w:r>
    </w:p>
    <w:p>
      <w:r>
        <w:t>All policy documents (global, regional, plant-level, category-specific) are ingested and converted into two complementary stores:</w:t>
      </w:r>
    </w:p>
    <w:p>
      <w:pPr>
        <w:pStyle w:val="ListNumber"/>
      </w:pPr>
      <w:r>
        <w:t>1. Structured Rules Store:</w:t>
      </w:r>
    </w:p>
    <w:p>
      <w:pPr>
        <w:pStyle w:val="ListBullet"/>
      </w:pPr>
      <w:r>
        <w:t>• Approval matrices</w:t>
      </w:r>
    </w:p>
    <w:p>
      <w:pPr>
        <w:pStyle w:val="ListBullet"/>
      </w:pPr>
      <w:r>
        <w:t>• Vendor approval lists</w:t>
      </w:r>
    </w:p>
    <w:p>
      <w:pPr>
        <w:pStyle w:val="ListBullet"/>
      </w:pPr>
      <w:r>
        <w:t>• Restricted item rules</w:t>
      </w:r>
    </w:p>
    <w:p>
      <w:pPr>
        <w:pStyle w:val="ListBullet"/>
      </w:pPr>
      <w:r>
        <w:t>• Location/category-specific exceptions</w:t>
      </w:r>
    </w:p>
    <w:p>
      <w:pPr>
        <w:pStyle w:val="ListBullet"/>
      </w:pPr>
      <w:r>
        <w:t>• Policy hierarchy (Global → Region → Country → Plant)</w:t>
      </w:r>
    </w:p>
    <w:p>
      <w:pPr>
        <w:pStyle w:val="ListNumber"/>
      </w:pPr>
      <w:r>
        <w:t>2. Unstructured Policy Store (RAG Index):</w:t>
      </w:r>
    </w:p>
    <w:p>
      <w:pPr>
        <w:pStyle w:val="ListBullet"/>
      </w:pPr>
      <w:r>
        <w:t>• Semantic index of policy clauses</w:t>
      </w:r>
    </w:p>
    <w:p>
      <w:pPr>
        <w:pStyle w:val="ListBullet"/>
      </w:pPr>
      <w:r>
        <w:t>• Used for explanations and citations</w:t>
      </w:r>
    </w:p>
    <w:p>
      <w:pPr>
        <w:pStyle w:val="ListBullet"/>
      </w:pPr>
      <w:r>
        <w:t>• Supports nuance handling and interpretation</w:t>
      </w:r>
    </w:p>
    <w:p>
      <w:r>
        <w:t>Together, these form the Policy Brain, enabling both deterministic logic and contextual understanding.</w:t>
      </w:r>
    </w:p>
    <w:p>
      <w:pPr>
        <w:pStyle w:val="Heading2"/>
      </w:pPr>
      <w:r>
        <w:t>4. Multi-Agent System Using the Policy Brain (Semantic Kernel)</w:t>
      </w:r>
    </w:p>
    <w:p>
      <w:pPr>
        <w:pStyle w:val="Heading3"/>
      </w:pPr>
      <w:r>
        <w:t>4.1. Context Parser Agent</w:t>
      </w:r>
    </w:p>
    <w:p>
      <w:r>
        <w:t>Extracts structured parameters from user input, including amount, currency, plant/location, item category, role, and vendor details.</w:t>
      </w:r>
    </w:p>
    <w:p>
      <w:r>
        <w:t>Example call: parsePurchaseQuestion("Can I place a PO for 15,000 USD of optical modules for US Plant 101?")</w:t>
      </w:r>
    </w:p>
    <w:p>
      <w:pPr>
        <w:pStyle w:val="Heading3"/>
      </w:pPr>
      <w:r>
        <w:t>4.2. Policy Rules Agent</w:t>
      </w:r>
    </w:p>
    <w:p>
      <w:r>
        <w:t>This is the core logic engine responsible for deterministic policy enforcement using structured data.</w:t>
      </w:r>
    </w:p>
    <w:p>
      <w:pPr>
        <w:pStyle w:val="ListBullet"/>
      </w:pPr>
      <w:r>
        <w:t>• getApprovalLimit(role, location, itemCategory, currency)</w:t>
      </w:r>
    </w:p>
    <w:p>
      <w:pPr>
        <w:pStyle w:val="ListBullet"/>
      </w:pPr>
      <w:r>
        <w:t>• isVendorApproved(vendorId, location, itemCategory)</w:t>
      </w:r>
    </w:p>
    <w:p>
      <w:pPr>
        <w:pStyle w:val="ListBullet"/>
      </w:pPr>
      <w:r>
        <w:t>• getRestrictedItems(location)</w:t>
      </w:r>
    </w:p>
    <w:p>
      <w:pPr>
        <w:pStyle w:val="ListBullet"/>
      </w:pPr>
      <w:r>
        <w:t>• Applies Global &gt; Region &gt; Country &gt; Plant hierarchy</w:t>
      </w:r>
    </w:p>
    <w:p>
      <w:r>
        <w:t>Example calls: getApprovalLimit("BUYER", "US_PLANT_101", "OPTICAL_MODULES", "USD"), isVendorApproved("VendorX", "US_PLANT_101", "OPTICAL_MODULES")</w:t>
      </w:r>
    </w:p>
    <w:p>
      <w:pPr>
        <w:pStyle w:val="Heading3"/>
      </w:pPr>
      <w:r>
        <w:t>4.3. Policy RAG Agent</w:t>
      </w:r>
    </w:p>
    <w:p>
      <w:r>
        <w:t>Retrieves relevant policy text from the vector store to provide nuance, context, and citation for responses.</w:t>
      </w:r>
    </w:p>
    <w:p>
      <w:r>
        <w:t>Example call: searchPoliciesRAG("approval and vendor rules", "US_PLANT_101", "OPTICAL_MODULES", "BUYER")</w:t>
      </w:r>
    </w:p>
    <w:p>
      <w:pPr>
        <w:pStyle w:val="Heading3"/>
      </w:pPr>
      <w:r>
        <w:t>4.4. Compliance Agent</w:t>
      </w:r>
    </w:p>
    <w:p>
      <w:r>
        <w:t>Combines outputs from all other agents to assess compliance, determine required approvals, check restrictions, and generate an explainable response with policy references.</w:t>
      </w:r>
    </w:p>
    <w:p>
      <w:r>
        <w:t>Example call: evaluatePurchaseRequest(request, ragPolicies, rulesData)</w:t>
      </w:r>
    </w:p>
    <w:p>
      <w:pPr>
        <w:pStyle w:val="Heading2"/>
      </w:pPr>
      <w:r>
        <w:t>5. Advantages of This Architecture</w:t>
      </w:r>
    </w:p>
    <w:p>
      <w:pPr>
        <w:pStyle w:val="ListBullet"/>
      </w:pPr>
      <w:r>
        <w:t>• Consistent and uniform application of purchasing policy</w:t>
      </w:r>
    </w:p>
    <w:p>
      <w:pPr>
        <w:pStyle w:val="ListBullet"/>
      </w:pPr>
      <w:r>
        <w:t>• Clear and explainable decisions with policy references</w:t>
      </w:r>
    </w:p>
    <w:p>
      <w:pPr>
        <w:pStyle w:val="ListBullet"/>
      </w:pPr>
      <w:r>
        <w:t>• Reduced risk of compliance issues and audit findings</w:t>
      </w:r>
    </w:p>
    <w:p>
      <w:pPr>
        <w:pStyle w:val="ListBullet"/>
      </w:pPr>
      <w:r>
        <w:t>• Faster decision-making for buyers</w:t>
      </w:r>
    </w:p>
    <w:p>
      <w:pPr>
        <w:pStyle w:val="ListBullet"/>
      </w:pPr>
      <w:r>
        <w:t>• Scalable for new plants, vendors, and policy updates</w:t>
      </w:r>
    </w:p>
    <w:p>
      <w:pPr>
        <w:pStyle w:val="ListBullet"/>
      </w:pPr>
      <w:r>
        <w:t>• Auditable and traceable logic via structured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