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0B885" w14:textId="2085721F" w:rsidR="00B46975" w:rsidRPr="007C66AB" w:rsidRDefault="00B46975" w:rsidP="00B46975">
      <w:pPr>
        <w:pStyle w:val="Title"/>
        <w:rPr>
          <w:rFonts w:ascii="Aptos" w:hAnsi="Aptos" w:cs="Arial"/>
          <w:color w:val="000000" w:themeColor="text1"/>
          <w:sz w:val="56"/>
          <w:szCs w:val="56"/>
        </w:rPr>
      </w:pPr>
      <w:bookmarkStart w:id="0" w:name="_Toc307834087"/>
      <w:r w:rsidRPr="007C66AB">
        <w:rPr>
          <w:rFonts w:ascii="Aptos" w:hAnsi="Aptos" w:cs="Arial"/>
          <w:color w:val="000000" w:themeColor="text1"/>
          <w:sz w:val="56"/>
          <w:szCs w:val="56"/>
        </w:rPr>
        <w:t xml:space="preserve">A review of the </w:t>
      </w:r>
      <w:r w:rsidR="00A12043" w:rsidRPr="007C66AB">
        <w:rPr>
          <w:rFonts w:ascii="Aptos" w:hAnsi="Aptos" w:cs="Arial"/>
          <w:color w:val="000000" w:themeColor="text1"/>
          <w:sz w:val="56"/>
          <w:szCs w:val="56"/>
        </w:rPr>
        <w:t>food and feed</w:t>
      </w:r>
      <w:r w:rsidRPr="007C66AB">
        <w:rPr>
          <w:rFonts w:ascii="Aptos" w:hAnsi="Aptos" w:cs="Arial"/>
          <w:color w:val="000000" w:themeColor="text1"/>
          <w:sz w:val="56"/>
          <w:szCs w:val="56"/>
        </w:rPr>
        <w:t xml:space="preserve"> safety of the Cry1Ab protein</w:t>
      </w:r>
    </w:p>
    <w:p w14:paraId="688766EE" w14:textId="67980B52" w:rsidR="00273152" w:rsidRPr="007C66AB" w:rsidRDefault="003666C5" w:rsidP="00343337">
      <w:pPr>
        <w:pStyle w:val="Heading1"/>
        <w:rPr>
          <w:rFonts w:ascii="Aptos" w:hAnsi="Aptos" w:cs="Arial"/>
          <w:b w:val="0"/>
          <w:bCs w:val="0"/>
          <w:color w:val="000000" w:themeColor="text1"/>
          <w:sz w:val="40"/>
          <w:szCs w:val="40"/>
        </w:rPr>
      </w:pPr>
      <w:r w:rsidRPr="007C66AB">
        <w:rPr>
          <w:rFonts w:ascii="Aptos" w:hAnsi="Aptos" w:cs="Arial"/>
          <w:b w:val="0"/>
          <w:bCs w:val="0"/>
          <w:color w:val="000000" w:themeColor="text1"/>
          <w:sz w:val="40"/>
          <w:szCs w:val="40"/>
        </w:rPr>
        <w:t>INTRODUCTION</w:t>
      </w:r>
      <w:bookmarkEnd w:id="0"/>
    </w:p>
    <w:p w14:paraId="7B7478F6" w14:textId="49058255" w:rsidR="00B75CD3" w:rsidRPr="007C66AB" w:rsidRDefault="00596304" w:rsidP="002B7113">
      <w:pPr>
        <w:spacing w:before="240" w:after="240"/>
        <w:rPr>
          <w:rFonts w:ascii="Aptos" w:hAnsi="Aptos" w:cs="Arial"/>
          <w:color w:val="000000" w:themeColor="text1"/>
        </w:rPr>
      </w:pPr>
      <w:r w:rsidRPr="007C66AB">
        <w:rPr>
          <w:rFonts w:ascii="Aptos" w:hAnsi="Aptos" w:cs="Arial"/>
          <w:color w:val="000000" w:themeColor="text1"/>
        </w:rPr>
        <w:t>This document provides a</w:t>
      </w:r>
      <w:r w:rsidR="00F24053" w:rsidRPr="007C66AB">
        <w:rPr>
          <w:rFonts w:ascii="Aptos" w:hAnsi="Aptos" w:cs="Arial"/>
          <w:color w:val="000000" w:themeColor="text1"/>
        </w:rPr>
        <w:t>n updated</w:t>
      </w:r>
      <w:r w:rsidRPr="007C66AB">
        <w:rPr>
          <w:rFonts w:ascii="Aptos" w:hAnsi="Aptos" w:cs="Arial"/>
          <w:color w:val="000000" w:themeColor="text1"/>
        </w:rPr>
        <w:t xml:space="preserve"> comprehensive review of information and data relevant to the assessment of</w:t>
      </w:r>
      <w:r w:rsidR="39A4116E" w:rsidRPr="007C66AB">
        <w:rPr>
          <w:rFonts w:ascii="Aptos" w:hAnsi="Aptos" w:cs="Arial"/>
          <w:color w:val="000000" w:themeColor="text1"/>
        </w:rPr>
        <w:t xml:space="preserve"> the protein</w:t>
      </w:r>
      <w:r w:rsidRPr="007C66AB">
        <w:rPr>
          <w:rFonts w:ascii="Aptos" w:hAnsi="Aptos" w:cs="Arial"/>
          <w:color w:val="000000" w:themeColor="text1"/>
        </w:rPr>
        <w:t xml:space="preserve"> Cry1Ab for food and feed safety.</w:t>
      </w:r>
      <w:r w:rsidR="00F24053" w:rsidRPr="007C66AB">
        <w:rPr>
          <w:rFonts w:ascii="Aptos" w:hAnsi="Aptos" w:cs="Arial"/>
          <w:color w:val="000000" w:themeColor="text1"/>
        </w:rPr>
        <w:t xml:space="preserve"> </w:t>
      </w:r>
      <w:r w:rsidR="00F24053" w:rsidRPr="007C66AB">
        <w:rPr>
          <w:rFonts w:ascii="Aptos" w:hAnsi="Aptos" w:cs="Arial"/>
          <w:color w:val="000000" w:themeColor="text1"/>
          <w:spacing w:val="-2"/>
        </w:rPr>
        <w:t>The original version of this review was published in 2016 (</w:t>
      </w:r>
      <w:r w:rsidR="00356D9E" w:rsidRPr="007C66AB">
        <w:rPr>
          <w:rFonts w:ascii="Aptos" w:hAnsi="Aptos" w:cs="Arial"/>
          <w:color w:val="000000" w:themeColor="text1"/>
          <w:spacing w:val="-2"/>
        </w:rPr>
        <w:t>AFSI</w:t>
      </w:r>
      <w:r w:rsidR="00F24053" w:rsidRPr="007C66AB">
        <w:rPr>
          <w:rFonts w:ascii="Aptos" w:hAnsi="Aptos" w:cs="Arial"/>
          <w:color w:val="000000" w:themeColor="text1"/>
          <w:spacing w:val="-2"/>
        </w:rPr>
        <w:t xml:space="preserve"> 2016).</w:t>
      </w:r>
      <w:r w:rsidR="00F24053" w:rsidRPr="007C66AB">
        <w:rPr>
          <w:rFonts w:ascii="Aptos" w:hAnsi="Aptos"/>
          <w:color w:val="000000" w:themeColor="text1"/>
          <w:spacing w:val="-11"/>
        </w:rPr>
        <w:t xml:space="preserve"> </w:t>
      </w:r>
      <w:r w:rsidRPr="007C66AB">
        <w:rPr>
          <w:rFonts w:ascii="Aptos" w:hAnsi="Aptos" w:cs="Arial"/>
          <w:color w:val="000000" w:themeColor="text1"/>
        </w:rPr>
        <w:t xml:space="preserve"> </w:t>
      </w:r>
      <w:r w:rsidR="002B7113" w:rsidRPr="007C66AB">
        <w:rPr>
          <w:rFonts w:ascii="Aptos" w:hAnsi="Aptos" w:cs="Arial"/>
          <w:color w:val="000000" w:themeColor="text1"/>
        </w:rPr>
        <w:t>All sources of information cited in this document are publicly available and include dossiers presented to regulatory authorities; decision summaries prepared by regulatory authorities; peer reviewed literature; and product summaries prepared by product developers</w:t>
      </w:r>
      <w:r w:rsidR="0160B6CC" w:rsidRPr="007C66AB">
        <w:rPr>
          <w:rFonts w:ascii="Aptos" w:hAnsi="Aptos" w:cs="Arial"/>
          <w:color w:val="000000" w:themeColor="text1"/>
        </w:rPr>
        <w:t>.</w:t>
      </w:r>
      <w:r w:rsidR="0AAC43B8" w:rsidRPr="007C66AB">
        <w:rPr>
          <w:rFonts w:ascii="Aptos" w:hAnsi="Aptos" w:cs="Arial"/>
          <w:color w:val="000000" w:themeColor="text1"/>
        </w:rPr>
        <w:t xml:space="preserve"> These documents</w:t>
      </w:r>
      <w:r w:rsidR="007C66AB">
        <w:rPr>
          <w:rFonts w:ascii="Aptos" w:hAnsi="Aptos" w:cs="Arial"/>
          <w:color w:val="000000" w:themeColor="text1"/>
        </w:rPr>
        <w:t xml:space="preserve"> </w:t>
      </w:r>
      <w:r w:rsidR="0AAC43B8" w:rsidRPr="007C66AB">
        <w:rPr>
          <w:rFonts w:ascii="Aptos" w:hAnsi="Aptos" w:cs="Arial"/>
          <w:color w:val="000000" w:themeColor="text1"/>
        </w:rPr>
        <w:t>reflect a common approach to safety assessment</w:t>
      </w:r>
      <w:r w:rsidR="0160B6CC" w:rsidRPr="007C66AB">
        <w:rPr>
          <w:rFonts w:ascii="Aptos" w:hAnsi="Aptos" w:cs="Arial"/>
          <w:color w:val="000000" w:themeColor="text1"/>
        </w:rPr>
        <w:t xml:space="preserve"> </w:t>
      </w:r>
      <w:r w:rsidR="0AAC43B8" w:rsidRPr="007C66AB">
        <w:rPr>
          <w:rFonts w:ascii="Aptos" w:hAnsi="Aptos" w:cs="Arial"/>
          <w:color w:val="000000" w:themeColor="text1"/>
        </w:rPr>
        <w:t xml:space="preserve">based on comparison of the </w:t>
      </w:r>
      <w:r w:rsidR="440A6D98" w:rsidRPr="007C66AB">
        <w:rPr>
          <w:rFonts w:ascii="Aptos" w:hAnsi="Aptos" w:cs="Arial"/>
          <w:color w:val="000000" w:themeColor="text1"/>
        </w:rPr>
        <w:t>genetically engineered (</w:t>
      </w:r>
      <w:r w:rsidR="0AAC43B8" w:rsidRPr="007C66AB">
        <w:rPr>
          <w:rFonts w:ascii="Aptos" w:hAnsi="Aptos" w:cs="Arial"/>
          <w:color w:val="000000" w:themeColor="text1"/>
        </w:rPr>
        <w:t>GE</w:t>
      </w:r>
      <w:r w:rsidR="0717E2A6" w:rsidRPr="007C66AB">
        <w:rPr>
          <w:rFonts w:ascii="Aptos" w:hAnsi="Aptos" w:cs="Arial"/>
          <w:color w:val="000000" w:themeColor="text1"/>
        </w:rPr>
        <w:t>)</w:t>
      </w:r>
      <w:r w:rsidRPr="007C66AB">
        <w:rPr>
          <w:rStyle w:val="FootnoteReference"/>
          <w:rFonts w:ascii="Aptos" w:hAnsi="Aptos" w:cs="Arial"/>
          <w:color w:val="000000" w:themeColor="text1"/>
        </w:rPr>
        <w:footnoteReference w:id="1"/>
      </w:r>
      <w:r w:rsidR="0AAC43B8" w:rsidRPr="007C66AB">
        <w:rPr>
          <w:rFonts w:ascii="Aptos" w:hAnsi="Aptos" w:cs="Arial"/>
          <w:color w:val="000000" w:themeColor="text1"/>
        </w:rPr>
        <w:t xml:space="preserve"> plant to the </w:t>
      </w:r>
      <w:proofErr w:type="spellStart"/>
      <w:r w:rsidR="0AAC43B8" w:rsidRPr="007C66AB">
        <w:rPr>
          <w:rFonts w:ascii="Aptos" w:hAnsi="Aptos" w:cs="Arial"/>
          <w:color w:val="000000" w:themeColor="text1"/>
        </w:rPr>
        <w:t>nonGE</w:t>
      </w:r>
      <w:proofErr w:type="spellEnd"/>
      <w:r w:rsidR="0AAC43B8" w:rsidRPr="007C66AB">
        <w:rPr>
          <w:rFonts w:ascii="Aptos" w:hAnsi="Aptos" w:cs="Arial"/>
          <w:color w:val="000000" w:themeColor="text1"/>
        </w:rPr>
        <w:t xml:space="preserve"> plant and the safety of the </w:t>
      </w:r>
      <w:proofErr w:type="spellStart"/>
      <w:r w:rsidR="0AAC43B8" w:rsidRPr="007C66AB">
        <w:rPr>
          <w:rFonts w:ascii="Aptos" w:hAnsi="Aptos" w:cs="Arial"/>
          <w:color w:val="000000" w:themeColor="text1"/>
        </w:rPr>
        <w:t>nonGE</w:t>
      </w:r>
      <w:proofErr w:type="spellEnd"/>
      <w:r w:rsidR="0AAC43B8" w:rsidRPr="007C66AB">
        <w:rPr>
          <w:rFonts w:ascii="Aptos" w:hAnsi="Aptos" w:cs="Arial"/>
          <w:color w:val="000000" w:themeColor="text1"/>
        </w:rPr>
        <w:t xml:space="preserve"> plant as an accepted level of safety (</w:t>
      </w:r>
      <w:r w:rsidR="0E4771BB" w:rsidRPr="007C66AB">
        <w:rPr>
          <w:rFonts w:ascii="Aptos" w:hAnsi="Aptos" w:cs="Arial"/>
          <w:color w:val="000000" w:themeColor="text1"/>
        </w:rPr>
        <w:t xml:space="preserve">OECD 1986; </w:t>
      </w:r>
      <w:r w:rsidR="00681405" w:rsidRPr="007C66AB">
        <w:rPr>
          <w:rFonts w:ascii="Aptos" w:hAnsi="Aptos" w:cs="Arial"/>
          <w:color w:val="000000" w:themeColor="text1"/>
        </w:rPr>
        <w:t>NRC 1989;</w:t>
      </w:r>
      <w:r w:rsidR="0AAC43B8" w:rsidRPr="007C66AB">
        <w:rPr>
          <w:rFonts w:ascii="Aptos" w:hAnsi="Aptos" w:cs="Arial"/>
          <w:color w:val="000000" w:themeColor="text1"/>
        </w:rPr>
        <w:t xml:space="preserve"> CBD 2000;</w:t>
      </w:r>
      <w:r w:rsidR="4BCE66FD" w:rsidRPr="007C66AB">
        <w:rPr>
          <w:rFonts w:ascii="Aptos" w:hAnsi="Aptos" w:cs="Arial"/>
          <w:color w:val="000000" w:themeColor="text1"/>
        </w:rPr>
        <w:t xml:space="preserve"> OECD 1992;</w:t>
      </w:r>
      <w:r w:rsidR="00681405" w:rsidRPr="007C66AB">
        <w:rPr>
          <w:rFonts w:ascii="Aptos" w:hAnsi="Aptos" w:cs="Arial"/>
          <w:color w:val="000000" w:themeColor="text1"/>
        </w:rPr>
        <w:t xml:space="preserve"> Codex 2003a,</w:t>
      </w:r>
      <w:r w:rsidR="48820223" w:rsidRPr="007C66AB">
        <w:rPr>
          <w:rFonts w:ascii="Aptos" w:hAnsi="Aptos" w:cs="Arial"/>
          <w:color w:val="000000" w:themeColor="text1"/>
        </w:rPr>
        <w:t xml:space="preserve"> </w:t>
      </w:r>
      <w:r w:rsidR="00681405" w:rsidRPr="007C66AB">
        <w:rPr>
          <w:rFonts w:ascii="Aptos" w:hAnsi="Aptos" w:cs="Arial"/>
          <w:color w:val="000000" w:themeColor="text1"/>
        </w:rPr>
        <w:t>2003b; EFSA 20</w:t>
      </w:r>
      <w:r w:rsidR="00AA147A" w:rsidRPr="007C66AB">
        <w:rPr>
          <w:rFonts w:ascii="Aptos" w:hAnsi="Aptos" w:cs="Arial"/>
          <w:color w:val="000000" w:themeColor="text1"/>
        </w:rPr>
        <w:t>06</w:t>
      </w:r>
      <w:r w:rsidR="00681405" w:rsidRPr="007C66AB">
        <w:rPr>
          <w:rFonts w:ascii="Aptos" w:hAnsi="Aptos" w:cs="Arial"/>
          <w:color w:val="000000" w:themeColor="text1"/>
        </w:rPr>
        <w:t>;</w:t>
      </w:r>
      <w:r w:rsidR="597AB817" w:rsidRPr="007C66AB">
        <w:rPr>
          <w:rFonts w:ascii="Aptos" w:hAnsi="Aptos" w:cs="Arial"/>
          <w:color w:val="000000" w:themeColor="text1"/>
        </w:rPr>
        <w:t xml:space="preserve"> EFSA 2011)</w:t>
      </w:r>
      <w:r w:rsidR="7C48F9AB" w:rsidRPr="007C66AB">
        <w:rPr>
          <w:rFonts w:ascii="Aptos" w:hAnsi="Aptos" w:cs="Arial"/>
          <w:color w:val="000000" w:themeColor="text1"/>
        </w:rPr>
        <w:t>.</w:t>
      </w:r>
    </w:p>
    <w:p w14:paraId="03CA1623" w14:textId="758BD692" w:rsidR="002B7113" w:rsidRPr="007C66AB" w:rsidRDefault="002B7113" w:rsidP="002B7113">
      <w:pPr>
        <w:spacing w:before="240" w:after="240"/>
        <w:rPr>
          <w:rFonts w:ascii="Aptos" w:hAnsi="Aptos" w:cs="Arial"/>
          <w:color w:val="000000" w:themeColor="text1"/>
        </w:rPr>
      </w:pPr>
      <w:r w:rsidRPr="007C66AB">
        <w:rPr>
          <w:rFonts w:ascii="Aptos" w:hAnsi="Aptos" w:cs="Arial"/>
          <w:color w:val="000000" w:themeColor="text1"/>
        </w:rPr>
        <w:t xml:space="preserve">The Codex Alimentarius Guidance CAC/GL 45-2003 (Codex </w:t>
      </w:r>
      <w:r w:rsidR="00274FD7" w:rsidRPr="007C66AB">
        <w:rPr>
          <w:rFonts w:ascii="Aptos" w:hAnsi="Aptos" w:cs="Arial"/>
          <w:color w:val="000000" w:themeColor="text1"/>
        </w:rPr>
        <w:t xml:space="preserve">Plant </w:t>
      </w:r>
      <w:r w:rsidR="00A51D63" w:rsidRPr="007C66AB">
        <w:rPr>
          <w:rFonts w:ascii="Aptos" w:hAnsi="Aptos" w:cs="Arial"/>
          <w:color w:val="000000" w:themeColor="text1"/>
        </w:rPr>
        <w:t>Guideline</w:t>
      </w:r>
      <w:r w:rsidRPr="007C66AB">
        <w:rPr>
          <w:rFonts w:ascii="Aptos" w:hAnsi="Aptos" w:cs="Arial"/>
          <w:color w:val="000000" w:themeColor="text1"/>
        </w:rPr>
        <w:t>) covers safety assessment of foods derived from GE plants</w:t>
      </w:r>
      <w:r w:rsidRPr="007C66AB" w:rsidDel="00820D90">
        <w:rPr>
          <w:rFonts w:ascii="Aptos" w:hAnsi="Aptos" w:cs="Arial"/>
          <w:color w:val="000000" w:themeColor="text1"/>
        </w:rPr>
        <w:t xml:space="preserve"> </w:t>
      </w:r>
      <w:r w:rsidRPr="007C66AB">
        <w:rPr>
          <w:rFonts w:ascii="Aptos" w:hAnsi="Aptos" w:cs="Arial"/>
          <w:color w:val="000000" w:themeColor="text1"/>
        </w:rPr>
        <w:t>and provides a framework for conducting food safety assessment on GE plants</w:t>
      </w:r>
      <w:r w:rsidR="338D74ED" w:rsidRPr="007C66AB">
        <w:rPr>
          <w:rFonts w:ascii="Aptos" w:hAnsi="Aptos" w:cs="Arial"/>
          <w:color w:val="000000" w:themeColor="text1"/>
        </w:rPr>
        <w:t xml:space="preserve"> (Codex 2003a, 2003b)</w:t>
      </w:r>
      <w:r w:rsidRPr="007C66AB">
        <w:rPr>
          <w:rFonts w:ascii="Aptos" w:hAnsi="Aptos" w:cs="Arial"/>
          <w:color w:val="000000" w:themeColor="text1"/>
        </w:rPr>
        <w:t xml:space="preserve">. Safety assessments related to the use of GE plants in food and feed are conducted on a case-by-case basis, </w:t>
      </w:r>
      <w:proofErr w:type="gramStart"/>
      <w:r w:rsidRPr="007C66AB">
        <w:rPr>
          <w:rFonts w:ascii="Aptos" w:hAnsi="Aptos" w:cs="Arial"/>
          <w:color w:val="000000" w:themeColor="text1"/>
        </w:rPr>
        <w:t>taking into account</w:t>
      </w:r>
      <w:proofErr w:type="gramEnd"/>
      <w:r w:rsidRPr="007C66AB">
        <w:rPr>
          <w:rFonts w:ascii="Aptos" w:hAnsi="Aptos" w:cs="Arial"/>
          <w:color w:val="000000" w:themeColor="text1"/>
        </w:rPr>
        <w:t xml:space="preserve"> the following factors: </w:t>
      </w:r>
    </w:p>
    <w:p w14:paraId="7ABFDCEE" w14:textId="77777777" w:rsidR="002B7113" w:rsidRPr="007C66AB" w:rsidRDefault="002B7113" w:rsidP="00A93C67">
      <w:pPr>
        <w:pStyle w:val="ListParagraph"/>
        <w:numPr>
          <w:ilvl w:val="0"/>
          <w:numId w:val="28"/>
        </w:numPr>
        <w:spacing w:line="276" w:lineRule="auto"/>
        <w:rPr>
          <w:rFonts w:ascii="Aptos" w:hAnsi="Aptos" w:cs="Arial"/>
          <w:color w:val="000000" w:themeColor="text1"/>
        </w:rPr>
      </w:pPr>
      <w:r w:rsidRPr="007C66AB">
        <w:rPr>
          <w:rFonts w:ascii="Aptos" w:hAnsi="Aptos" w:cs="Arial"/>
          <w:color w:val="000000" w:themeColor="text1"/>
        </w:rPr>
        <w:t xml:space="preserve">The biology of the unmodified </w:t>
      </w:r>
      <w:proofErr w:type="gramStart"/>
      <w:r w:rsidRPr="007C66AB">
        <w:rPr>
          <w:rFonts w:ascii="Aptos" w:hAnsi="Aptos" w:cs="Arial"/>
          <w:color w:val="000000" w:themeColor="text1"/>
        </w:rPr>
        <w:t>plant;</w:t>
      </w:r>
      <w:proofErr w:type="gramEnd"/>
    </w:p>
    <w:p w14:paraId="2D8B9AB6" w14:textId="77777777" w:rsidR="002B7113" w:rsidRPr="007C66AB" w:rsidRDefault="002B7113" w:rsidP="00A93C67">
      <w:pPr>
        <w:pStyle w:val="ListParagraph"/>
        <w:numPr>
          <w:ilvl w:val="0"/>
          <w:numId w:val="28"/>
        </w:numPr>
        <w:spacing w:line="276" w:lineRule="auto"/>
        <w:rPr>
          <w:rFonts w:ascii="Aptos" w:hAnsi="Aptos" w:cs="Arial"/>
          <w:color w:val="000000" w:themeColor="text1"/>
        </w:rPr>
      </w:pPr>
      <w:r w:rsidRPr="007C66AB">
        <w:rPr>
          <w:rFonts w:ascii="Aptos" w:hAnsi="Aptos" w:cs="Arial"/>
          <w:color w:val="000000" w:themeColor="text1"/>
        </w:rPr>
        <w:t xml:space="preserve">The traditional uses of the unmodified plant in food and </w:t>
      </w:r>
      <w:proofErr w:type="gramStart"/>
      <w:r w:rsidRPr="007C66AB">
        <w:rPr>
          <w:rFonts w:ascii="Aptos" w:hAnsi="Aptos" w:cs="Arial"/>
          <w:color w:val="000000" w:themeColor="text1"/>
        </w:rPr>
        <w:t>feed;</w:t>
      </w:r>
      <w:proofErr w:type="gramEnd"/>
      <w:r w:rsidRPr="007C66AB">
        <w:rPr>
          <w:rFonts w:ascii="Aptos" w:hAnsi="Aptos" w:cs="Arial"/>
          <w:color w:val="000000" w:themeColor="text1"/>
        </w:rPr>
        <w:t xml:space="preserve"> </w:t>
      </w:r>
    </w:p>
    <w:p w14:paraId="5FBB0285" w14:textId="77777777" w:rsidR="002B7113" w:rsidRPr="007C66AB" w:rsidRDefault="002B7113" w:rsidP="00A93C67">
      <w:pPr>
        <w:pStyle w:val="ListParagraph"/>
        <w:numPr>
          <w:ilvl w:val="0"/>
          <w:numId w:val="28"/>
        </w:numPr>
        <w:spacing w:line="276" w:lineRule="auto"/>
        <w:rPr>
          <w:rFonts w:ascii="Aptos" w:hAnsi="Aptos" w:cs="Arial"/>
          <w:color w:val="000000" w:themeColor="text1"/>
        </w:rPr>
      </w:pPr>
      <w:r w:rsidRPr="007C66AB">
        <w:rPr>
          <w:rFonts w:ascii="Aptos" w:hAnsi="Aptos" w:cs="Arial"/>
          <w:color w:val="000000" w:themeColor="text1"/>
        </w:rPr>
        <w:t xml:space="preserve">The intended uses of the GE plant in food and </w:t>
      </w:r>
      <w:proofErr w:type="gramStart"/>
      <w:r w:rsidRPr="007C66AB">
        <w:rPr>
          <w:rFonts w:ascii="Aptos" w:hAnsi="Aptos" w:cs="Arial"/>
          <w:color w:val="000000" w:themeColor="text1"/>
        </w:rPr>
        <w:t>feed;</w:t>
      </w:r>
      <w:proofErr w:type="gramEnd"/>
      <w:r w:rsidRPr="007C66AB">
        <w:rPr>
          <w:rFonts w:ascii="Aptos" w:hAnsi="Aptos" w:cs="Arial"/>
          <w:color w:val="000000" w:themeColor="text1"/>
        </w:rPr>
        <w:t xml:space="preserve"> </w:t>
      </w:r>
    </w:p>
    <w:p w14:paraId="245C9052" w14:textId="77777777" w:rsidR="002B7113" w:rsidRPr="007C66AB" w:rsidRDefault="002B7113" w:rsidP="00A93C67">
      <w:pPr>
        <w:pStyle w:val="ListParagraph"/>
        <w:numPr>
          <w:ilvl w:val="0"/>
          <w:numId w:val="28"/>
        </w:numPr>
        <w:spacing w:line="276" w:lineRule="auto"/>
        <w:rPr>
          <w:rFonts w:ascii="Aptos" w:hAnsi="Aptos" w:cs="Arial"/>
          <w:color w:val="000000" w:themeColor="text1"/>
        </w:rPr>
      </w:pPr>
      <w:r w:rsidRPr="007C66AB">
        <w:rPr>
          <w:rFonts w:ascii="Aptos" w:hAnsi="Aptos" w:cs="Arial"/>
          <w:color w:val="000000" w:themeColor="text1"/>
        </w:rPr>
        <w:t xml:space="preserve">The nature of the transgene, the donor organism, and the protein it </w:t>
      </w:r>
      <w:proofErr w:type="gramStart"/>
      <w:r w:rsidRPr="007C66AB">
        <w:rPr>
          <w:rFonts w:ascii="Aptos" w:hAnsi="Aptos" w:cs="Arial"/>
          <w:color w:val="000000" w:themeColor="text1"/>
        </w:rPr>
        <w:t>produces;</w:t>
      </w:r>
      <w:proofErr w:type="gramEnd"/>
    </w:p>
    <w:p w14:paraId="0E1951C4" w14:textId="77777777" w:rsidR="002B7113" w:rsidRPr="007C66AB" w:rsidRDefault="002B7113" w:rsidP="00A93C67">
      <w:pPr>
        <w:pStyle w:val="ListParagraph"/>
        <w:numPr>
          <w:ilvl w:val="0"/>
          <w:numId w:val="28"/>
        </w:numPr>
        <w:spacing w:line="276" w:lineRule="auto"/>
        <w:rPr>
          <w:rFonts w:ascii="Aptos" w:hAnsi="Aptos" w:cs="Arial"/>
          <w:color w:val="000000" w:themeColor="text1"/>
        </w:rPr>
      </w:pPr>
      <w:r w:rsidRPr="007C66AB">
        <w:rPr>
          <w:rFonts w:ascii="Aptos" w:hAnsi="Aptos" w:cs="Arial"/>
          <w:color w:val="000000" w:themeColor="text1"/>
        </w:rPr>
        <w:t xml:space="preserve">The phenotype conferred by the </w:t>
      </w:r>
      <w:proofErr w:type="gramStart"/>
      <w:r w:rsidRPr="007C66AB">
        <w:rPr>
          <w:rFonts w:ascii="Aptos" w:hAnsi="Aptos" w:cs="Arial"/>
          <w:color w:val="000000" w:themeColor="text1"/>
        </w:rPr>
        <w:t>transgene;</w:t>
      </w:r>
      <w:proofErr w:type="gramEnd"/>
      <w:r w:rsidRPr="007C66AB">
        <w:rPr>
          <w:rFonts w:ascii="Aptos" w:hAnsi="Aptos" w:cs="Arial"/>
          <w:color w:val="000000" w:themeColor="text1"/>
        </w:rPr>
        <w:t xml:space="preserve"> </w:t>
      </w:r>
    </w:p>
    <w:p w14:paraId="7C62739D" w14:textId="77777777" w:rsidR="002B7113" w:rsidRPr="007C66AB" w:rsidRDefault="002B7113" w:rsidP="00A93C67">
      <w:pPr>
        <w:pStyle w:val="ListParagraph"/>
        <w:numPr>
          <w:ilvl w:val="0"/>
          <w:numId w:val="28"/>
        </w:numPr>
        <w:spacing w:line="276" w:lineRule="auto"/>
        <w:rPr>
          <w:rFonts w:ascii="Aptos" w:hAnsi="Aptos" w:cs="Arial"/>
          <w:color w:val="000000" w:themeColor="text1"/>
        </w:rPr>
      </w:pPr>
      <w:r w:rsidRPr="007C66AB">
        <w:rPr>
          <w:rFonts w:ascii="Aptos" w:hAnsi="Aptos" w:cs="Arial"/>
          <w:color w:val="000000" w:themeColor="text1"/>
        </w:rPr>
        <w:t xml:space="preserve">Compositional analyses of key components including </w:t>
      </w:r>
      <w:proofErr w:type="gramStart"/>
      <w:r w:rsidRPr="007C66AB">
        <w:rPr>
          <w:rFonts w:ascii="Aptos" w:hAnsi="Aptos" w:cs="Arial"/>
          <w:color w:val="000000" w:themeColor="text1"/>
        </w:rPr>
        <w:t>metabolites;</w:t>
      </w:r>
      <w:proofErr w:type="gramEnd"/>
      <w:r w:rsidRPr="007C66AB">
        <w:rPr>
          <w:rFonts w:ascii="Aptos" w:hAnsi="Aptos" w:cs="Arial"/>
          <w:color w:val="000000" w:themeColor="text1"/>
        </w:rPr>
        <w:t xml:space="preserve">  </w:t>
      </w:r>
    </w:p>
    <w:p w14:paraId="67FA3CB4" w14:textId="77777777" w:rsidR="002B7113" w:rsidRPr="007C66AB" w:rsidRDefault="002B7113" w:rsidP="00A93C67">
      <w:pPr>
        <w:pStyle w:val="ListParagraph"/>
        <w:numPr>
          <w:ilvl w:val="0"/>
          <w:numId w:val="28"/>
        </w:numPr>
        <w:spacing w:line="276" w:lineRule="auto"/>
        <w:rPr>
          <w:rFonts w:ascii="Aptos" w:hAnsi="Aptos" w:cs="Arial"/>
          <w:color w:val="000000" w:themeColor="text1"/>
        </w:rPr>
      </w:pPr>
      <w:r w:rsidRPr="007C66AB">
        <w:rPr>
          <w:rFonts w:ascii="Aptos" w:hAnsi="Aptos" w:cs="Arial"/>
          <w:color w:val="000000" w:themeColor="text1"/>
        </w:rPr>
        <w:t xml:space="preserve">The presence of known toxins, allergens, and anti-nutritional </w:t>
      </w:r>
      <w:proofErr w:type="gramStart"/>
      <w:r w:rsidRPr="007C66AB">
        <w:rPr>
          <w:rFonts w:ascii="Aptos" w:hAnsi="Aptos" w:cs="Arial"/>
          <w:color w:val="000000" w:themeColor="text1"/>
        </w:rPr>
        <w:t>substances;</w:t>
      </w:r>
      <w:proofErr w:type="gramEnd"/>
      <w:r w:rsidRPr="007C66AB">
        <w:rPr>
          <w:rFonts w:ascii="Aptos" w:hAnsi="Aptos" w:cs="Arial"/>
          <w:color w:val="000000" w:themeColor="text1"/>
        </w:rPr>
        <w:t xml:space="preserve"> </w:t>
      </w:r>
    </w:p>
    <w:p w14:paraId="05F7AA2C" w14:textId="77777777" w:rsidR="002B7113" w:rsidRPr="007C66AB" w:rsidRDefault="002B7113" w:rsidP="00A93C67">
      <w:pPr>
        <w:pStyle w:val="ListParagraph"/>
        <w:numPr>
          <w:ilvl w:val="0"/>
          <w:numId w:val="28"/>
        </w:numPr>
        <w:spacing w:line="276" w:lineRule="auto"/>
        <w:rPr>
          <w:rFonts w:ascii="Aptos" w:hAnsi="Aptos" w:cs="Arial"/>
          <w:color w:val="000000" w:themeColor="text1"/>
        </w:rPr>
      </w:pPr>
      <w:r w:rsidRPr="007C66AB">
        <w:rPr>
          <w:rFonts w:ascii="Aptos" w:hAnsi="Aptos" w:cs="Arial"/>
          <w:color w:val="000000" w:themeColor="text1"/>
        </w:rPr>
        <w:t xml:space="preserve">Toxicologic and allergenic properties of the expressed </w:t>
      </w:r>
      <w:proofErr w:type="gramStart"/>
      <w:r w:rsidRPr="007C66AB">
        <w:rPr>
          <w:rFonts w:ascii="Aptos" w:hAnsi="Aptos" w:cs="Arial"/>
          <w:color w:val="000000" w:themeColor="text1"/>
        </w:rPr>
        <w:t>protein;</w:t>
      </w:r>
      <w:proofErr w:type="gramEnd"/>
      <w:r w:rsidRPr="007C66AB">
        <w:rPr>
          <w:rFonts w:ascii="Aptos" w:hAnsi="Aptos" w:cs="Arial"/>
          <w:color w:val="000000" w:themeColor="text1"/>
        </w:rPr>
        <w:t xml:space="preserve"> </w:t>
      </w:r>
    </w:p>
    <w:p w14:paraId="0948193A" w14:textId="77777777" w:rsidR="002B7113" w:rsidRPr="007C66AB" w:rsidRDefault="002B7113" w:rsidP="00A93C67">
      <w:pPr>
        <w:pStyle w:val="ListParagraph"/>
        <w:numPr>
          <w:ilvl w:val="0"/>
          <w:numId w:val="28"/>
        </w:numPr>
        <w:spacing w:line="276" w:lineRule="auto"/>
        <w:rPr>
          <w:rFonts w:ascii="Aptos" w:hAnsi="Aptos" w:cs="Arial"/>
          <w:color w:val="000000" w:themeColor="text1"/>
        </w:rPr>
      </w:pPr>
      <w:r w:rsidRPr="007C66AB">
        <w:rPr>
          <w:rFonts w:ascii="Aptos" w:hAnsi="Aptos" w:cs="Arial"/>
          <w:color w:val="000000" w:themeColor="text1"/>
        </w:rPr>
        <w:t xml:space="preserve">Feeding studies for GE plant that is intended to confer nutritional </w:t>
      </w:r>
      <w:proofErr w:type="gramStart"/>
      <w:r w:rsidRPr="007C66AB">
        <w:rPr>
          <w:rFonts w:ascii="Aptos" w:hAnsi="Aptos" w:cs="Arial"/>
          <w:color w:val="000000" w:themeColor="text1"/>
        </w:rPr>
        <w:t>improvement;</w:t>
      </w:r>
      <w:proofErr w:type="gramEnd"/>
      <w:r w:rsidRPr="007C66AB">
        <w:rPr>
          <w:rFonts w:ascii="Aptos" w:hAnsi="Aptos" w:cs="Arial"/>
          <w:color w:val="000000" w:themeColor="text1"/>
        </w:rPr>
        <w:t xml:space="preserve">  </w:t>
      </w:r>
    </w:p>
    <w:p w14:paraId="21F63178" w14:textId="1BDF4E13" w:rsidR="00BE759E" w:rsidRPr="007C66AB" w:rsidRDefault="00BE759E" w:rsidP="00A93C67">
      <w:pPr>
        <w:pStyle w:val="ListParagraph"/>
        <w:numPr>
          <w:ilvl w:val="0"/>
          <w:numId w:val="28"/>
        </w:numPr>
        <w:spacing w:line="276" w:lineRule="auto"/>
        <w:rPr>
          <w:rFonts w:ascii="Aptos" w:hAnsi="Aptos" w:cs="Arial"/>
          <w:color w:val="000000" w:themeColor="text1"/>
        </w:rPr>
      </w:pPr>
      <w:r w:rsidRPr="007C66AB">
        <w:rPr>
          <w:rFonts w:ascii="Aptos" w:hAnsi="Aptos" w:cs="Arial"/>
          <w:color w:val="000000" w:themeColor="text1"/>
        </w:rPr>
        <w:t>The potential impact of food and feed processing on safety.</w:t>
      </w:r>
    </w:p>
    <w:p w14:paraId="4B902D5B" w14:textId="2EB56661" w:rsidR="002B7113" w:rsidRPr="007C66AB" w:rsidRDefault="002B7113" w:rsidP="64680F03">
      <w:pPr>
        <w:pStyle w:val="BodyText"/>
        <w:spacing w:before="240" w:after="240"/>
        <w:rPr>
          <w:rFonts w:ascii="Aptos" w:hAnsi="Aptos" w:cs="Arial"/>
          <w:color w:val="000000" w:themeColor="text1"/>
        </w:rPr>
      </w:pPr>
      <w:r w:rsidRPr="007C66AB">
        <w:rPr>
          <w:rFonts w:ascii="Aptos" w:hAnsi="Aptos" w:cs="Arial"/>
          <w:color w:val="000000" w:themeColor="text1"/>
        </w:rPr>
        <w:t xml:space="preserve">Since this monograph is on the safety of the Cry1Ab protein and not on GE crops containing the protein, not all the safety assessment elements in the Codex </w:t>
      </w:r>
      <w:r w:rsidR="00274FD7" w:rsidRPr="007C66AB">
        <w:rPr>
          <w:rFonts w:ascii="Aptos" w:hAnsi="Aptos" w:cs="Arial"/>
          <w:color w:val="000000" w:themeColor="text1"/>
        </w:rPr>
        <w:t xml:space="preserve">Plant </w:t>
      </w:r>
      <w:r w:rsidRPr="007C66AB">
        <w:rPr>
          <w:rFonts w:ascii="Aptos" w:hAnsi="Aptos" w:cs="Arial"/>
          <w:color w:val="000000" w:themeColor="text1"/>
        </w:rPr>
        <w:lastRenderedPageBreak/>
        <w:t>Guid</w:t>
      </w:r>
      <w:r w:rsidR="7CE87E91" w:rsidRPr="007C66AB">
        <w:rPr>
          <w:rFonts w:ascii="Aptos" w:hAnsi="Aptos" w:cs="Arial"/>
          <w:color w:val="000000" w:themeColor="text1"/>
        </w:rPr>
        <w:t>e</w:t>
      </w:r>
      <w:r w:rsidR="002F3D7F" w:rsidRPr="007C66AB">
        <w:rPr>
          <w:rFonts w:ascii="Aptos" w:hAnsi="Aptos" w:cs="Arial"/>
          <w:color w:val="000000" w:themeColor="text1"/>
        </w:rPr>
        <w:t>line</w:t>
      </w:r>
      <w:r w:rsidRPr="007C66AB">
        <w:rPr>
          <w:rFonts w:ascii="Aptos" w:hAnsi="Aptos" w:cs="Arial"/>
          <w:color w:val="000000" w:themeColor="text1"/>
        </w:rPr>
        <w:t xml:space="preserve"> are relevant. The three topics covered in this monograph are “Origin and Function of Cry1Ab (including its mechanism of action on targeted species), “Expression of Cry1Ab in Insect Resistant GE Plants” (including the expression levels of Cry1Ab in various parts of the crops), and “Food and Feed Implications of the Cry1Ab Protein” (including information on toxicology and allergenicity assessments). </w:t>
      </w:r>
      <w:r w:rsidR="375027C9" w:rsidRPr="007C66AB">
        <w:rPr>
          <w:rFonts w:ascii="Aptos" w:hAnsi="Aptos" w:cs="Arial"/>
          <w:color w:val="000000" w:themeColor="text1"/>
        </w:rPr>
        <w:t>C</w:t>
      </w:r>
      <w:r w:rsidR="4D07D706" w:rsidRPr="007C66AB">
        <w:rPr>
          <w:rFonts w:ascii="Aptos" w:hAnsi="Aptos" w:cs="Arial"/>
          <w:color w:val="000000" w:themeColor="text1"/>
        </w:rPr>
        <w:t>omposition</w:t>
      </w:r>
      <w:r w:rsidR="55737874" w:rsidRPr="007C66AB">
        <w:rPr>
          <w:rFonts w:ascii="Aptos" w:hAnsi="Aptos" w:cs="Arial"/>
          <w:color w:val="000000" w:themeColor="text1"/>
        </w:rPr>
        <w:t>al</w:t>
      </w:r>
      <w:r w:rsidRPr="007C66AB">
        <w:rPr>
          <w:rFonts w:ascii="Aptos" w:hAnsi="Aptos" w:cs="Arial"/>
          <w:color w:val="000000" w:themeColor="text1"/>
        </w:rPr>
        <w:t xml:space="preserve"> analysis, which is a key component of the Codex </w:t>
      </w:r>
      <w:r w:rsidR="00B638B1" w:rsidRPr="007C66AB">
        <w:rPr>
          <w:rFonts w:ascii="Aptos" w:hAnsi="Aptos" w:cs="Arial"/>
          <w:color w:val="000000" w:themeColor="text1"/>
        </w:rPr>
        <w:t xml:space="preserve">Plant </w:t>
      </w:r>
      <w:r w:rsidRPr="007C66AB">
        <w:rPr>
          <w:rFonts w:ascii="Aptos" w:hAnsi="Aptos" w:cs="Arial"/>
          <w:color w:val="000000" w:themeColor="text1"/>
        </w:rPr>
        <w:t>Guideline and is commonly part of the submission for food safety approvals, is mainly used to identify unintended changes in the nutritional profile of the food crop due to the insertion of the gene (</w:t>
      </w:r>
      <w:r w:rsidR="00A35CA1" w:rsidRPr="007C66AB">
        <w:rPr>
          <w:rFonts w:ascii="Aptos" w:hAnsi="Aptos" w:cs="Arial"/>
          <w:color w:val="000000" w:themeColor="text1"/>
        </w:rPr>
        <w:t>Codex 2003</w:t>
      </w:r>
      <w:r w:rsidR="00681405" w:rsidRPr="007C66AB">
        <w:rPr>
          <w:rFonts w:ascii="Aptos" w:hAnsi="Aptos" w:cs="Arial"/>
          <w:color w:val="000000" w:themeColor="text1"/>
        </w:rPr>
        <w:t>b</w:t>
      </w:r>
      <w:r w:rsidRPr="007C66AB">
        <w:rPr>
          <w:rFonts w:ascii="Aptos" w:hAnsi="Aptos" w:cs="Arial"/>
          <w:color w:val="000000" w:themeColor="text1"/>
        </w:rPr>
        <w:t xml:space="preserve">) and is not </w:t>
      </w:r>
      <w:r w:rsidR="00E10F64" w:rsidRPr="007C66AB">
        <w:rPr>
          <w:rFonts w:ascii="Aptos" w:hAnsi="Aptos" w:cs="Arial"/>
          <w:color w:val="000000" w:themeColor="text1"/>
        </w:rPr>
        <w:t xml:space="preserve">directly </w:t>
      </w:r>
      <w:r w:rsidRPr="007C66AB">
        <w:rPr>
          <w:rFonts w:ascii="Aptos" w:hAnsi="Aptos" w:cs="Arial"/>
          <w:color w:val="000000" w:themeColor="text1"/>
        </w:rPr>
        <w:t xml:space="preserve">relevant to risks associated with the protein.  However, because </w:t>
      </w:r>
      <w:r w:rsidR="4D07D706" w:rsidRPr="007C66AB">
        <w:rPr>
          <w:rFonts w:ascii="Aptos" w:hAnsi="Aptos" w:cs="Arial"/>
          <w:color w:val="000000" w:themeColor="text1"/>
        </w:rPr>
        <w:t>composition</w:t>
      </w:r>
      <w:r w:rsidR="4B996C3B" w:rsidRPr="007C66AB">
        <w:rPr>
          <w:rFonts w:ascii="Aptos" w:hAnsi="Aptos" w:cs="Arial"/>
          <w:color w:val="000000" w:themeColor="text1"/>
        </w:rPr>
        <w:t xml:space="preserve">al </w:t>
      </w:r>
      <w:r w:rsidRPr="007C66AB">
        <w:rPr>
          <w:rFonts w:ascii="Aptos" w:hAnsi="Aptos" w:cs="Arial"/>
          <w:color w:val="000000" w:themeColor="text1"/>
        </w:rPr>
        <w:t>analysis has been consistently considered in food safety assessments in all countries, a discussion of the composition</w:t>
      </w:r>
      <w:r w:rsidR="001D05E0" w:rsidRPr="007C66AB">
        <w:rPr>
          <w:rFonts w:ascii="Aptos" w:hAnsi="Aptos" w:cs="Arial"/>
          <w:color w:val="000000" w:themeColor="text1"/>
        </w:rPr>
        <w:t xml:space="preserve"> profile</w:t>
      </w:r>
      <w:r w:rsidRPr="007C66AB">
        <w:rPr>
          <w:rFonts w:ascii="Aptos" w:hAnsi="Aptos" w:cs="Arial"/>
          <w:color w:val="000000" w:themeColor="text1"/>
        </w:rPr>
        <w:t xml:space="preserve"> of the GE crops expressing the Cry1Ab protein </w:t>
      </w:r>
      <w:r w:rsidR="0C4982F6" w:rsidRPr="007C66AB">
        <w:rPr>
          <w:rFonts w:ascii="Aptos" w:hAnsi="Aptos" w:cs="Arial"/>
          <w:color w:val="000000" w:themeColor="text1"/>
        </w:rPr>
        <w:t xml:space="preserve">is also included </w:t>
      </w:r>
      <w:r w:rsidRPr="007C66AB">
        <w:rPr>
          <w:rFonts w:ascii="Aptos" w:hAnsi="Aptos" w:cs="Arial"/>
          <w:color w:val="000000" w:themeColor="text1"/>
        </w:rPr>
        <w:t>as part of this review.</w:t>
      </w:r>
      <w:r w:rsidRPr="007C66AB">
        <w:rPr>
          <w:rFonts w:ascii="Arial" w:hAnsi="Arial" w:cs="Arial"/>
          <w:color w:val="000000" w:themeColor="text1"/>
          <w:sz w:val="20"/>
          <w:szCs w:val="20"/>
        </w:rPr>
        <w:t xml:space="preserve">  </w:t>
      </w:r>
    </w:p>
    <w:p w14:paraId="5D66F1EE" w14:textId="58DE9934" w:rsidR="002B7113" w:rsidRPr="007C66AB" w:rsidRDefault="00AB770F" w:rsidP="007B18C5">
      <w:pPr>
        <w:spacing w:before="240" w:after="240"/>
        <w:rPr>
          <w:rFonts w:ascii="Aptos" w:hAnsi="Aptos" w:cs="Arial"/>
          <w:color w:val="000000" w:themeColor="text1"/>
          <w:sz w:val="32"/>
          <w:szCs w:val="32"/>
        </w:rPr>
      </w:pPr>
      <w:r w:rsidRPr="007C66AB">
        <w:rPr>
          <w:rFonts w:ascii="Aptos" w:hAnsi="Aptos" w:cs="Arial"/>
          <w:color w:val="000000" w:themeColor="text1"/>
          <w:sz w:val="32"/>
          <w:szCs w:val="32"/>
        </w:rPr>
        <w:t xml:space="preserve">Global Food Safety Approvals of Cry1Ab Expressing Crops </w:t>
      </w:r>
    </w:p>
    <w:p w14:paraId="60629E3B" w14:textId="73F36CE3" w:rsidR="008E3D0A" w:rsidRPr="007C66AB" w:rsidRDefault="00F24053" w:rsidP="024F0A81">
      <w:pPr>
        <w:spacing w:before="240" w:after="240"/>
        <w:rPr>
          <w:rFonts w:ascii="Aptos" w:hAnsi="Aptos" w:cs="Arial"/>
          <w:color w:val="000000" w:themeColor="text1"/>
        </w:rPr>
      </w:pPr>
      <w:r w:rsidRPr="007C66AB">
        <w:rPr>
          <w:rFonts w:ascii="Aptos" w:hAnsi="Aptos" w:cs="Arial"/>
          <w:color w:val="000000" w:themeColor="text1"/>
        </w:rPr>
        <w:t>At th</w:t>
      </w:r>
      <w:r w:rsidR="002B7113" w:rsidRPr="007C66AB">
        <w:rPr>
          <w:rFonts w:ascii="Aptos" w:hAnsi="Aptos" w:cs="Arial"/>
          <w:color w:val="000000" w:themeColor="text1"/>
        </w:rPr>
        <w:t xml:space="preserve">e </w:t>
      </w:r>
      <w:r w:rsidR="00EB1030" w:rsidRPr="007C66AB">
        <w:rPr>
          <w:rFonts w:ascii="Aptos" w:hAnsi="Aptos" w:cs="Arial"/>
          <w:color w:val="000000" w:themeColor="text1"/>
        </w:rPr>
        <w:t>first writing of</w:t>
      </w:r>
      <w:r w:rsidR="002B7113" w:rsidRPr="007C66AB">
        <w:rPr>
          <w:rFonts w:ascii="Aptos" w:hAnsi="Aptos" w:cs="Arial"/>
          <w:color w:val="000000" w:themeColor="text1"/>
        </w:rPr>
        <w:t xml:space="preserve"> this review </w:t>
      </w:r>
      <w:r w:rsidR="00A35CA1" w:rsidRPr="007C66AB">
        <w:rPr>
          <w:rFonts w:ascii="Aptos" w:hAnsi="Aptos" w:cs="Arial"/>
          <w:color w:val="000000" w:themeColor="text1"/>
        </w:rPr>
        <w:t>(AFSI</w:t>
      </w:r>
      <w:r w:rsidR="002B7113" w:rsidRPr="007C66AB">
        <w:rPr>
          <w:rFonts w:ascii="Aptos" w:hAnsi="Aptos" w:cs="Arial"/>
          <w:color w:val="000000" w:themeColor="text1"/>
        </w:rPr>
        <w:t xml:space="preserve"> 2016)</w:t>
      </w:r>
      <w:r w:rsidRPr="007C66AB">
        <w:rPr>
          <w:rFonts w:ascii="Aptos" w:hAnsi="Aptos" w:cs="Arial"/>
          <w:color w:val="000000" w:themeColor="text1"/>
        </w:rPr>
        <w:t xml:space="preserve">, </w:t>
      </w:r>
      <w:r w:rsidR="00596304" w:rsidRPr="007C66AB">
        <w:rPr>
          <w:rFonts w:ascii="Aptos" w:hAnsi="Aptos" w:cs="Arial"/>
          <w:color w:val="000000" w:themeColor="text1"/>
        </w:rPr>
        <w:t>three</w:t>
      </w:r>
      <w:r w:rsidRPr="007C66AB">
        <w:rPr>
          <w:rFonts w:ascii="Aptos" w:hAnsi="Aptos" w:cs="Arial"/>
          <w:color w:val="000000" w:themeColor="text1"/>
        </w:rPr>
        <w:t xml:space="preserve"> </w:t>
      </w:r>
      <w:r w:rsidR="003046E3" w:rsidRPr="007C66AB">
        <w:rPr>
          <w:rFonts w:ascii="Aptos" w:hAnsi="Aptos" w:cs="Arial"/>
          <w:color w:val="000000" w:themeColor="text1"/>
        </w:rPr>
        <w:t xml:space="preserve">genetically engineered (GE) </w:t>
      </w:r>
      <w:r w:rsidR="00596304" w:rsidRPr="007C66AB">
        <w:rPr>
          <w:rFonts w:ascii="Aptos" w:hAnsi="Aptos" w:cs="Arial"/>
          <w:color w:val="000000" w:themeColor="text1"/>
        </w:rPr>
        <w:t>crops</w:t>
      </w:r>
      <w:r w:rsidR="00C2186A" w:rsidRPr="007C66AB">
        <w:rPr>
          <w:rFonts w:ascii="Aptos" w:hAnsi="Aptos" w:cs="Arial"/>
          <w:color w:val="000000" w:themeColor="text1"/>
        </w:rPr>
        <w:t xml:space="preserve"> (</w:t>
      </w:r>
      <w:r w:rsidRPr="007C66AB">
        <w:rPr>
          <w:rFonts w:ascii="Aptos" w:hAnsi="Aptos" w:cs="Arial"/>
          <w:color w:val="000000" w:themeColor="text1"/>
        </w:rPr>
        <w:t xml:space="preserve">maize, cotton, </w:t>
      </w:r>
      <w:r w:rsidR="008E3D0A" w:rsidRPr="007C66AB">
        <w:rPr>
          <w:rFonts w:ascii="Aptos" w:hAnsi="Aptos" w:cs="Arial"/>
          <w:color w:val="000000" w:themeColor="text1"/>
        </w:rPr>
        <w:t xml:space="preserve">and </w:t>
      </w:r>
      <w:r w:rsidRPr="007C66AB">
        <w:rPr>
          <w:rFonts w:ascii="Aptos" w:hAnsi="Aptos" w:cs="Arial"/>
          <w:color w:val="000000" w:themeColor="text1"/>
        </w:rPr>
        <w:t>rice</w:t>
      </w:r>
      <w:r w:rsidR="00C2186A" w:rsidRPr="007C66AB">
        <w:rPr>
          <w:rFonts w:ascii="Aptos" w:hAnsi="Aptos" w:cs="Arial"/>
          <w:color w:val="000000" w:themeColor="text1"/>
        </w:rPr>
        <w:t>)</w:t>
      </w:r>
      <w:r w:rsidR="00BE2AE0" w:rsidRPr="007C66AB">
        <w:rPr>
          <w:rFonts w:ascii="Aptos" w:hAnsi="Aptos" w:cs="Arial"/>
          <w:color w:val="000000" w:themeColor="text1"/>
        </w:rPr>
        <w:t xml:space="preserve"> </w:t>
      </w:r>
      <w:r w:rsidR="00596304" w:rsidRPr="007C66AB">
        <w:rPr>
          <w:rFonts w:ascii="Aptos" w:hAnsi="Aptos" w:cs="Arial"/>
          <w:color w:val="000000" w:themeColor="text1"/>
        </w:rPr>
        <w:t xml:space="preserve">in which the Cry1Ab protein is expressed </w:t>
      </w:r>
      <w:r w:rsidR="00C2186A" w:rsidRPr="007C66AB">
        <w:rPr>
          <w:rFonts w:ascii="Aptos" w:hAnsi="Aptos" w:cs="Arial"/>
          <w:color w:val="000000" w:themeColor="text1"/>
        </w:rPr>
        <w:t xml:space="preserve">for insect resistance </w:t>
      </w:r>
      <w:r w:rsidR="00596304" w:rsidRPr="007C66AB">
        <w:rPr>
          <w:rFonts w:ascii="Aptos" w:hAnsi="Aptos" w:cs="Arial"/>
          <w:color w:val="000000" w:themeColor="text1"/>
        </w:rPr>
        <w:t>ha</w:t>
      </w:r>
      <w:r w:rsidRPr="007C66AB">
        <w:rPr>
          <w:rFonts w:ascii="Aptos" w:hAnsi="Aptos" w:cs="Arial"/>
          <w:color w:val="000000" w:themeColor="text1"/>
        </w:rPr>
        <w:t>d</w:t>
      </w:r>
      <w:r w:rsidR="00596304" w:rsidRPr="007C66AB">
        <w:rPr>
          <w:rFonts w:ascii="Aptos" w:hAnsi="Aptos" w:cs="Arial"/>
          <w:color w:val="000000" w:themeColor="text1"/>
        </w:rPr>
        <w:t xml:space="preserve"> been approved</w:t>
      </w:r>
      <w:r w:rsidRPr="007C66AB">
        <w:rPr>
          <w:rFonts w:ascii="Aptos" w:hAnsi="Aptos" w:cs="Arial"/>
          <w:color w:val="000000" w:themeColor="text1"/>
        </w:rPr>
        <w:t xml:space="preserve"> for food safety</w:t>
      </w:r>
      <w:r w:rsidR="00596304" w:rsidRPr="007C66AB">
        <w:rPr>
          <w:rFonts w:ascii="Aptos" w:hAnsi="Aptos" w:cs="Arial"/>
          <w:color w:val="000000" w:themeColor="text1"/>
        </w:rPr>
        <w:t xml:space="preserve"> in at least </w:t>
      </w:r>
      <w:r w:rsidR="00214BB3" w:rsidRPr="007C66AB">
        <w:rPr>
          <w:rFonts w:ascii="Aptos" w:hAnsi="Aptos" w:cs="Arial"/>
          <w:color w:val="000000" w:themeColor="text1"/>
        </w:rPr>
        <w:t xml:space="preserve">one of </w:t>
      </w:r>
      <w:r w:rsidR="0075644C" w:rsidRPr="007C66AB">
        <w:rPr>
          <w:rFonts w:ascii="Aptos" w:hAnsi="Aptos" w:cs="Arial"/>
          <w:color w:val="000000" w:themeColor="text1"/>
        </w:rPr>
        <w:t xml:space="preserve">18 </w:t>
      </w:r>
      <w:r w:rsidR="00596304" w:rsidRPr="007C66AB">
        <w:rPr>
          <w:rFonts w:ascii="Aptos" w:hAnsi="Aptos" w:cs="Arial"/>
          <w:color w:val="000000" w:themeColor="text1"/>
        </w:rPr>
        <w:t>countries and the European Union (EU)</w:t>
      </w:r>
      <w:r w:rsidR="00C30FC5" w:rsidRPr="007C66AB">
        <w:rPr>
          <w:rFonts w:ascii="Aptos" w:hAnsi="Aptos" w:cs="Arial"/>
          <w:color w:val="000000" w:themeColor="text1"/>
        </w:rPr>
        <w:t>, representing</w:t>
      </w:r>
      <w:r w:rsidR="004237B5" w:rsidRPr="007C66AB">
        <w:rPr>
          <w:rFonts w:ascii="Aptos" w:eastAsia="Times New Roman" w:hAnsi="Aptos" w:cs="Arial"/>
          <w:color w:val="000000" w:themeColor="text1"/>
        </w:rPr>
        <w:t xml:space="preserve"> 42</w:t>
      </w:r>
      <w:r w:rsidR="0044518D" w:rsidRPr="007C66AB">
        <w:rPr>
          <w:rFonts w:ascii="Aptos" w:eastAsia="Times New Roman" w:hAnsi="Aptos" w:cs="Arial"/>
          <w:color w:val="000000" w:themeColor="text1"/>
        </w:rPr>
        <w:t xml:space="preserve"> transformation </w:t>
      </w:r>
      <w:r w:rsidR="0044518D" w:rsidRPr="007C66AB">
        <w:rPr>
          <w:rFonts w:ascii="Aptos" w:eastAsia="Times New Roman" w:hAnsi="Aptos" w:cs="Arial"/>
          <w:color w:val="000000" w:themeColor="text1"/>
          <w:spacing w:val="-5"/>
        </w:rPr>
        <w:t>e</w:t>
      </w:r>
      <w:r w:rsidR="0044518D" w:rsidRPr="007C66AB">
        <w:rPr>
          <w:rFonts w:ascii="Aptos" w:eastAsia="Times New Roman" w:hAnsi="Aptos" w:cs="Arial"/>
          <w:color w:val="000000" w:themeColor="text1"/>
          <w:spacing w:val="-3"/>
        </w:rPr>
        <w:t>v</w:t>
      </w:r>
      <w:r w:rsidR="0044518D" w:rsidRPr="007C66AB">
        <w:rPr>
          <w:rFonts w:ascii="Aptos" w:eastAsia="Times New Roman" w:hAnsi="Aptos" w:cs="Arial"/>
          <w:color w:val="000000" w:themeColor="text1"/>
        </w:rPr>
        <w:t>ents.</w:t>
      </w:r>
      <w:r w:rsidR="008E3D0A" w:rsidRPr="007C66AB">
        <w:rPr>
          <w:rFonts w:ascii="Aptos" w:eastAsia="Times New Roman" w:hAnsi="Aptos" w:cs="Arial"/>
          <w:color w:val="000000" w:themeColor="text1"/>
        </w:rPr>
        <w:t xml:space="preserve">  </w:t>
      </w:r>
      <w:r w:rsidR="008E3D0A" w:rsidRPr="007C66AB">
        <w:rPr>
          <w:rFonts w:ascii="Aptos" w:hAnsi="Aptos" w:cs="Arial"/>
          <w:color w:val="000000" w:themeColor="text1"/>
        </w:rPr>
        <w:t>As of the writing of this current version of the review</w:t>
      </w:r>
      <w:r w:rsidR="00AC488F" w:rsidRPr="007C66AB">
        <w:rPr>
          <w:rFonts w:ascii="Aptos" w:hAnsi="Aptos" w:cs="Arial"/>
          <w:color w:val="000000" w:themeColor="text1"/>
        </w:rPr>
        <w:t>, almost ten years later</w:t>
      </w:r>
      <w:r w:rsidR="008E3D0A" w:rsidRPr="007C66AB">
        <w:rPr>
          <w:rFonts w:ascii="Aptos" w:hAnsi="Aptos" w:cs="Arial"/>
          <w:color w:val="000000" w:themeColor="text1"/>
        </w:rPr>
        <w:t xml:space="preserve"> in 2025, food safety </w:t>
      </w:r>
      <w:r w:rsidR="002F1AAF" w:rsidRPr="007C66AB">
        <w:rPr>
          <w:rFonts w:ascii="Aptos" w:hAnsi="Aptos" w:cs="Arial"/>
          <w:color w:val="000000" w:themeColor="text1"/>
        </w:rPr>
        <w:t xml:space="preserve">approvals </w:t>
      </w:r>
      <w:r w:rsidR="008E3D0A" w:rsidRPr="007C66AB">
        <w:rPr>
          <w:rFonts w:ascii="Aptos" w:hAnsi="Aptos" w:cs="Arial"/>
          <w:color w:val="000000" w:themeColor="text1"/>
        </w:rPr>
        <w:t xml:space="preserve">for three additional crops </w:t>
      </w:r>
      <w:r w:rsidR="00C2186A" w:rsidRPr="007C66AB">
        <w:rPr>
          <w:rFonts w:ascii="Aptos" w:hAnsi="Aptos" w:cs="Arial"/>
          <w:color w:val="000000" w:themeColor="text1"/>
        </w:rPr>
        <w:t xml:space="preserve">expressing the Cry1Ab protein </w:t>
      </w:r>
      <w:r w:rsidR="008E3D0A" w:rsidRPr="007C66AB">
        <w:rPr>
          <w:rFonts w:ascii="Aptos" w:hAnsi="Aptos" w:cs="Arial"/>
          <w:color w:val="000000" w:themeColor="text1"/>
        </w:rPr>
        <w:t>(cowpea, eucalyptus</w:t>
      </w:r>
      <w:r w:rsidR="00CF6151" w:rsidRPr="007C66AB">
        <w:rPr>
          <w:rFonts w:ascii="Aptos" w:hAnsi="Aptos" w:cs="Arial"/>
          <w:color w:val="000000" w:themeColor="text1"/>
        </w:rPr>
        <w:t>, and sugarcane</w:t>
      </w:r>
      <w:r w:rsidR="008E3D0A" w:rsidRPr="007C66AB">
        <w:rPr>
          <w:rFonts w:ascii="Aptos" w:hAnsi="Aptos" w:cs="Arial"/>
          <w:color w:val="000000" w:themeColor="text1"/>
        </w:rPr>
        <w:t>) have been issued</w:t>
      </w:r>
      <w:r w:rsidR="00B2281E" w:rsidRPr="007C66AB">
        <w:rPr>
          <w:rFonts w:ascii="Aptos" w:hAnsi="Aptos" w:cs="Arial"/>
          <w:color w:val="000000" w:themeColor="text1"/>
        </w:rPr>
        <w:t>.</w:t>
      </w:r>
      <w:r w:rsidR="50EF698B" w:rsidRPr="007C66AB">
        <w:rPr>
          <w:rFonts w:ascii="Aptos" w:hAnsi="Aptos" w:cs="Arial"/>
          <w:color w:val="000000" w:themeColor="text1"/>
        </w:rPr>
        <w:t xml:space="preserve">  </w:t>
      </w:r>
      <w:r w:rsidR="50EF698B" w:rsidRPr="007C66AB">
        <w:rPr>
          <w:rFonts w:ascii="Source Sans Pro" w:eastAsia="Source Sans Pro" w:hAnsi="Source Sans Pro" w:cs="Source Sans Pro"/>
          <w:color w:val="000000" w:themeColor="text1"/>
        </w:rPr>
        <w:t>Table 1-5 show the details of food and feed approvals in these crops, according to ISAAA’s GM Approval Database (</w:t>
      </w:r>
      <w:hyperlink r:id="rId11" w:history="1">
        <w:r w:rsidR="00C469E3" w:rsidRPr="007C66AB">
          <w:rPr>
            <w:rStyle w:val="Hyperlink"/>
            <w:rFonts w:ascii="Source Sans Pro" w:eastAsia="Source Sans Pro" w:hAnsi="Source Sans Pro" w:cs="Source Sans Pro"/>
            <w:color w:val="000000" w:themeColor="text1"/>
          </w:rPr>
          <w:t>https://www.isaaa.org/gmapprovaldatabase</w:t>
        </w:r>
      </w:hyperlink>
      <w:r w:rsidR="00C469E3" w:rsidRPr="007C66AB">
        <w:rPr>
          <w:rFonts w:ascii="Source Sans Pro" w:eastAsia="Source Sans Pro" w:hAnsi="Source Sans Pro" w:cs="Source Sans Pro"/>
          <w:color w:val="000000" w:themeColor="text1"/>
        </w:rPr>
        <w:t xml:space="preserve">, </w:t>
      </w:r>
      <w:r w:rsidR="00516C61" w:rsidRPr="007C66AB">
        <w:rPr>
          <w:rFonts w:ascii="Source Sans Pro" w:eastAsia="Source Sans Pro" w:hAnsi="Source Sans Pro" w:cs="Source Sans Pro"/>
          <w:color w:val="000000" w:themeColor="text1"/>
        </w:rPr>
        <w:t xml:space="preserve"> Accessed December 5, </w:t>
      </w:r>
      <w:r w:rsidR="1B520FDF" w:rsidRPr="007C66AB">
        <w:rPr>
          <w:rFonts w:ascii="Source Sans Pro" w:eastAsia="Source Sans Pro" w:hAnsi="Source Sans Pro" w:cs="Source Sans Pro"/>
          <w:color w:val="000000" w:themeColor="text1"/>
        </w:rPr>
        <w:t>2025</w:t>
      </w:r>
      <w:r w:rsidR="50EF698B" w:rsidRPr="007C66AB">
        <w:rPr>
          <w:rFonts w:ascii="Source Sans Pro" w:eastAsia="Source Sans Pro" w:hAnsi="Source Sans Pro" w:cs="Source Sans Pro"/>
          <w:color w:val="000000" w:themeColor="text1"/>
        </w:rPr>
        <w:t>)</w:t>
      </w:r>
      <w:r w:rsidR="00B5059C" w:rsidRPr="007C66AB">
        <w:rPr>
          <w:rFonts w:ascii="Source Sans Pro" w:eastAsia="Source Sans Pro" w:hAnsi="Source Sans Pro" w:cs="Source Sans Pro"/>
          <w:color w:val="000000" w:themeColor="text1"/>
        </w:rPr>
        <w:t>.</w:t>
      </w:r>
      <w:r w:rsidR="00B2281E" w:rsidRPr="007C66AB">
        <w:rPr>
          <w:rFonts w:ascii="Aptos" w:hAnsi="Aptos" w:cs="Arial"/>
          <w:color w:val="000000" w:themeColor="text1"/>
        </w:rPr>
        <w:t xml:space="preserve"> </w:t>
      </w:r>
    </w:p>
    <w:p w14:paraId="75D310AE" w14:textId="2D69FCA7" w:rsidR="008E3D0A" w:rsidRPr="007C66AB" w:rsidRDefault="00B2281E" w:rsidP="4C0F684F">
      <w:pPr>
        <w:spacing w:before="240" w:after="240"/>
        <w:rPr>
          <w:rFonts w:ascii="Aptos" w:hAnsi="Aptos" w:cs="Arial"/>
          <w:color w:val="000000" w:themeColor="text1"/>
        </w:rPr>
      </w:pPr>
      <w:r w:rsidRPr="007C66AB">
        <w:rPr>
          <w:rFonts w:ascii="Aptos" w:hAnsi="Aptos" w:cs="Arial"/>
          <w:color w:val="000000" w:themeColor="text1"/>
        </w:rPr>
        <w:t>A</w:t>
      </w:r>
      <w:r w:rsidR="0099678E" w:rsidRPr="007C66AB">
        <w:rPr>
          <w:rFonts w:ascii="Aptos" w:hAnsi="Aptos" w:cs="Arial"/>
          <w:color w:val="000000" w:themeColor="text1"/>
        </w:rPr>
        <w:t>pprovals for food</w:t>
      </w:r>
      <w:r w:rsidR="000621DF" w:rsidRPr="007C66AB">
        <w:rPr>
          <w:rFonts w:ascii="Aptos" w:hAnsi="Aptos" w:cs="Arial"/>
          <w:color w:val="000000" w:themeColor="text1"/>
        </w:rPr>
        <w:t xml:space="preserve"> </w:t>
      </w:r>
      <w:r w:rsidR="0099678E" w:rsidRPr="007C66AB">
        <w:rPr>
          <w:rFonts w:ascii="Aptos" w:hAnsi="Aptos" w:cs="Arial"/>
          <w:color w:val="000000" w:themeColor="text1"/>
        </w:rPr>
        <w:t xml:space="preserve">safety </w:t>
      </w:r>
      <w:r w:rsidR="000621DF" w:rsidRPr="007C66AB">
        <w:rPr>
          <w:rFonts w:ascii="Aptos" w:hAnsi="Aptos" w:cs="Arial"/>
          <w:color w:val="000000" w:themeColor="text1"/>
        </w:rPr>
        <w:t xml:space="preserve">of </w:t>
      </w:r>
      <w:r w:rsidR="00227030" w:rsidRPr="007C66AB">
        <w:rPr>
          <w:rFonts w:ascii="Aptos" w:hAnsi="Aptos" w:cs="Arial"/>
          <w:color w:val="000000" w:themeColor="text1"/>
        </w:rPr>
        <w:t xml:space="preserve">these </w:t>
      </w:r>
      <w:r w:rsidRPr="007C66AB">
        <w:rPr>
          <w:rFonts w:ascii="Aptos" w:hAnsi="Aptos" w:cs="Arial"/>
          <w:color w:val="000000" w:themeColor="text1"/>
        </w:rPr>
        <w:t xml:space="preserve">six </w:t>
      </w:r>
      <w:r w:rsidR="00227030" w:rsidRPr="007C66AB">
        <w:rPr>
          <w:rFonts w:ascii="Aptos" w:hAnsi="Aptos" w:cs="Arial"/>
          <w:color w:val="000000" w:themeColor="text1"/>
        </w:rPr>
        <w:t xml:space="preserve">crops </w:t>
      </w:r>
      <w:r w:rsidR="0099678E" w:rsidRPr="007C66AB">
        <w:rPr>
          <w:rFonts w:ascii="Aptos" w:hAnsi="Aptos" w:cs="Arial"/>
          <w:color w:val="000000" w:themeColor="text1"/>
        </w:rPr>
        <w:t xml:space="preserve">have been issued </w:t>
      </w:r>
      <w:r w:rsidR="008E3D0A" w:rsidRPr="007C66AB">
        <w:rPr>
          <w:rFonts w:ascii="Aptos" w:hAnsi="Aptos" w:cs="Arial"/>
          <w:color w:val="000000" w:themeColor="text1"/>
        </w:rPr>
        <w:t xml:space="preserve">in </w:t>
      </w:r>
      <w:r w:rsidR="003B3E4B" w:rsidRPr="007C66AB">
        <w:rPr>
          <w:rFonts w:ascii="Aptos" w:hAnsi="Aptos" w:cs="Arial"/>
          <w:color w:val="000000" w:themeColor="text1"/>
        </w:rPr>
        <w:t>more than</w:t>
      </w:r>
      <w:r w:rsidR="008E3D0A" w:rsidRPr="007C66AB">
        <w:rPr>
          <w:rFonts w:ascii="Aptos" w:hAnsi="Aptos" w:cs="Arial"/>
          <w:color w:val="000000" w:themeColor="text1"/>
        </w:rPr>
        <w:t xml:space="preserve"> 30 countries</w:t>
      </w:r>
      <w:r w:rsidR="00227030" w:rsidRPr="007C66AB">
        <w:rPr>
          <w:rFonts w:ascii="Aptos" w:hAnsi="Aptos" w:cs="Arial"/>
          <w:color w:val="000000" w:themeColor="text1"/>
        </w:rPr>
        <w:t xml:space="preserve"> and the European Union</w:t>
      </w:r>
      <w:r w:rsidR="00646BAF" w:rsidRPr="007C66AB">
        <w:rPr>
          <w:rFonts w:ascii="Aptos" w:hAnsi="Aptos" w:cs="Arial"/>
          <w:color w:val="000000" w:themeColor="text1"/>
        </w:rPr>
        <w:t xml:space="preserve">, representing </w:t>
      </w:r>
      <w:r w:rsidR="009C638E" w:rsidRPr="007C66AB">
        <w:rPr>
          <w:rFonts w:ascii="Aptos" w:hAnsi="Aptos" w:cs="Arial"/>
          <w:color w:val="000000" w:themeColor="text1"/>
        </w:rPr>
        <w:t xml:space="preserve">80 </w:t>
      </w:r>
      <w:r w:rsidR="00646BAF" w:rsidRPr="007C66AB">
        <w:rPr>
          <w:rFonts w:ascii="Aptos" w:hAnsi="Aptos" w:cs="Arial"/>
          <w:color w:val="000000" w:themeColor="text1"/>
        </w:rPr>
        <w:t xml:space="preserve">transformation events (including ‘stacked’ events): Maize - </w:t>
      </w:r>
      <w:r w:rsidR="009C638E" w:rsidRPr="007C66AB">
        <w:rPr>
          <w:rFonts w:ascii="Aptos" w:hAnsi="Aptos" w:cs="Arial"/>
          <w:color w:val="000000" w:themeColor="text1"/>
        </w:rPr>
        <w:t xml:space="preserve">57 </w:t>
      </w:r>
      <w:r w:rsidR="00646BAF" w:rsidRPr="007C66AB">
        <w:rPr>
          <w:rFonts w:ascii="Aptos" w:hAnsi="Aptos" w:cs="Arial"/>
          <w:color w:val="000000" w:themeColor="text1"/>
        </w:rPr>
        <w:t xml:space="preserve">events, Cotton - 16 events, Rice- 3 events, Sugarcane- 2 events, Cowpea – 1 event, Eucalyptus – 1 event. </w:t>
      </w:r>
      <w:r w:rsidR="00337343" w:rsidRPr="007C66AB">
        <w:rPr>
          <w:rFonts w:ascii="Aptos" w:hAnsi="Aptos" w:cs="Arial"/>
          <w:color w:val="000000" w:themeColor="text1"/>
        </w:rPr>
        <w:t xml:space="preserve">  </w:t>
      </w:r>
      <w:r w:rsidR="00646BAF" w:rsidRPr="007C66AB">
        <w:rPr>
          <w:rFonts w:ascii="Aptos" w:hAnsi="Aptos" w:cs="Arial"/>
          <w:color w:val="000000" w:themeColor="text1"/>
        </w:rPr>
        <w:t xml:space="preserve">In total, there </w:t>
      </w:r>
      <w:r w:rsidR="0052177C" w:rsidRPr="007C66AB">
        <w:rPr>
          <w:rFonts w:ascii="Aptos" w:hAnsi="Aptos" w:cs="Arial"/>
          <w:color w:val="000000" w:themeColor="text1"/>
        </w:rPr>
        <w:t xml:space="preserve">have been </w:t>
      </w:r>
      <w:r w:rsidR="008130A0" w:rsidRPr="007C66AB">
        <w:rPr>
          <w:rFonts w:ascii="Aptos" w:hAnsi="Aptos" w:cs="Arial"/>
          <w:color w:val="000000" w:themeColor="text1"/>
        </w:rPr>
        <w:t xml:space="preserve">427 </w:t>
      </w:r>
      <w:r w:rsidR="002F1AAF" w:rsidRPr="007C66AB">
        <w:rPr>
          <w:rFonts w:ascii="Aptos" w:hAnsi="Aptos" w:cs="Arial"/>
          <w:color w:val="000000" w:themeColor="text1"/>
        </w:rPr>
        <w:t xml:space="preserve">regulatory </w:t>
      </w:r>
      <w:r w:rsidR="009471D0" w:rsidRPr="007C66AB">
        <w:rPr>
          <w:rFonts w:ascii="Aptos" w:hAnsi="Aptos" w:cs="Arial"/>
          <w:color w:val="000000" w:themeColor="text1"/>
        </w:rPr>
        <w:t>approvals</w:t>
      </w:r>
      <w:r w:rsidR="002F1AAF" w:rsidRPr="007C66AB">
        <w:rPr>
          <w:rFonts w:ascii="Aptos" w:hAnsi="Aptos" w:cs="Arial"/>
          <w:color w:val="000000" w:themeColor="text1"/>
        </w:rPr>
        <w:t xml:space="preserve"> </w:t>
      </w:r>
      <w:r w:rsidR="002F1AAF" w:rsidRPr="007C66AB">
        <w:rPr>
          <w:rStyle w:val="FootnoteReference"/>
          <w:rFonts w:ascii="Aptos" w:hAnsi="Aptos" w:cs="Arial"/>
          <w:color w:val="000000" w:themeColor="text1"/>
        </w:rPr>
        <w:footnoteReference w:id="2"/>
      </w:r>
      <w:r w:rsidR="002F1AAF" w:rsidRPr="007C66AB">
        <w:rPr>
          <w:rFonts w:ascii="Aptos" w:hAnsi="Aptos" w:cs="Arial"/>
          <w:color w:val="000000" w:themeColor="text1"/>
        </w:rPr>
        <w:t xml:space="preserve"> for food safety</w:t>
      </w:r>
      <w:r w:rsidR="00407F13" w:rsidRPr="007C66AB">
        <w:rPr>
          <w:rFonts w:ascii="Aptos" w:hAnsi="Aptos" w:cs="Arial"/>
          <w:color w:val="000000" w:themeColor="text1"/>
        </w:rPr>
        <w:t xml:space="preserve">; </w:t>
      </w:r>
      <w:r w:rsidR="008130A0" w:rsidRPr="007C66AB">
        <w:rPr>
          <w:rFonts w:ascii="Aptos" w:hAnsi="Aptos" w:cs="Arial"/>
          <w:color w:val="000000" w:themeColor="text1"/>
        </w:rPr>
        <w:t xml:space="preserve">372 </w:t>
      </w:r>
      <w:r w:rsidR="0052177C" w:rsidRPr="007C66AB">
        <w:rPr>
          <w:rFonts w:ascii="Aptos" w:hAnsi="Aptos" w:cs="Arial"/>
          <w:color w:val="000000" w:themeColor="text1"/>
        </w:rPr>
        <w:t xml:space="preserve">of these </w:t>
      </w:r>
      <w:r w:rsidR="00407F13" w:rsidRPr="007C66AB">
        <w:rPr>
          <w:rFonts w:ascii="Aptos" w:hAnsi="Aptos" w:cs="Arial"/>
          <w:color w:val="000000" w:themeColor="text1"/>
        </w:rPr>
        <w:t xml:space="preserve">are </w:t>
      </w:r>
      <w:r w:rsidR="0052177C" w:rsidRPr="007C66AB">
        <w:rPr>
          <w:rFonts w:ascii="Aptos" w:hAnsi="Aptos" w:cs="Arial"/>
          <w:color w:val="000000" w:themeColor="text1"/>
        </w:rPr>
        <w:t>in Maize</w:t>
      </w:r>
      <w:r w:rsidR="002F1AAF" w:rsidRPr="007C66AB">
        <w:rPr>
          <w:rFonts w:ascii="Aptos" w:hAnsi="Aptos" w:cs="Arial"/>
          <w:color w:val="000000" w:themeColor="text1"/>
        </w:rPr>
        <w:t>, 45 in cotton, and ten in the other crops</w:t>
      </w:r>
      <w:r w:rsidR="0052177C" w:rsidRPr="007C66AB">
        <w:rPr>
          <w:rFonts w:ascii="Aptos" w:hAnsi="Aptos" w:cs="Arial"/>
          <w:color w:val="000000" w:themeColor="text1"/>
        </w:rPr>
        <w:t xml:space="preserve">. </w:t>
      </w:r>
      <w:r w:rsidR="00646BAF" w:rsidRPr="007C66AB">
        <w:rPr>
          <w:rFonts w:ascii="Aptos" w:hAnsi="Aptos" w:cs="Arial"/>
          <w:color w:val="000000" w:themeColor="text1"/>
        </w:rPr>
        <w:t xml:space="preserve"> </w:t>
      </w:r>
      <w:r w:rsidR="00337343" w:rsidRPr="007C66AB">
        <w:rPr>
          <w:rFonts w:ascii="Aptos" w:hAnsi="Aptos" w:cs="Arial"/>
          <w:color w:val="000000" w:themeColor="text1"/>
        </w:rPr>
        <w:t xml:space="preserve">Food safety approvals are issued more often than </w:t>
      </w:r>
      <w:r w:rsidR="00B65BD9" w:rsidRPr="007C66AB">
        <w:rPr>
          <w:rFonts w:ascii="Aptos" w:hAnsi="Aptos" w:cs="Arial"/>
          <w:color w:val="000000" w:themeColor="text1"/>
        </w:rPr>
        <w:t>a</w:t>
      </w:r>
      <w:r w:rsidR="00337343" w:rsidRPr="007C66AB">
        <w:rPr>
          <w:rFonts w:ascii="Aptos" w:hAnsi="Aptos" w:cs="Arial"/>
          <w:color w:val="000000" w:themeColor="text1"/>
        </w:rPr>
        <w:t>pprovals for cultivation</w:t>
      </w:r>
      <w:r w:rsidR="00B65BD9" w:rsidRPr="007C66AB">
        <w:rPr>
          <w:rFonts w:ascii="Aptos" w:hAnsi="Aptos" w:cs="Arial"/>
          <w:color w:val="000000" w:themeColor="text1"/>
        </w:rPr>
        <w:t>,</w:t>
      </w:r>
      <w:r w:rsidR="00337343" w:rsidRPr="007C66AB">
        <w:rPr>
          <w:rFonts w:ascii="Aptos" w:hAnsi="Aptos" w:cs="Arial"/>
          <w:color w:val="000000" w:themeColor="text1"/>
        </w:rPr>
        <w:t xml:space="preserve"> primarily to establish food safety of the GE crops by importing countries</w:t>
      </w:r>
      <w:r w:rsidR="00DC0C1B" w:rsidRPr="007C66AB">
        <w:rPr>
          <w:rStyle w:val="FootnoteReference"/>
          <w:rFonts w:ascii="Aptos" w:hAnsi="Aptos" w:cs="Arial"/>
          <w:color w:val="000000" w:themeColor="text1"/>
        </w:rPr>
        <w:footnoteReference w:id="3"/>
      </w:r>
      <w:r w:rsidR="00B65BD9" w:rsidRPr="007C66AB">
        <w:rPr>
          <w:rFonts w:ascii="Aptos" w:hAnsi="Aptos" w:cs="Arial"/>
          <w:color w:val="000000" w:themeColor="text1"/>
        </w:rPr>
        <w:t>.</w:t>
      </w:r>
    </w:p>
    <w:p w14:paraId="190578E5" w14:textId="5FA48E64" w:rsidR="00F331D2" w:rsidRPr="007C66AB" w:rsidRDefault="008E3D0A" w:rsidP="007B18C5">
      <w:pPr>
        <w:spacing w:before="240" w:after="240"/>
        <w:rPr>
          <w:rFonts w:ascii="Aptos" w:hAnsi="Aptos" w:cs="Arial"/>
          <w:color w:val="000000" w:themeColor="text1"/>
        </w:rPr>
      </w:pPr>
      <w:r w:rsidRPr="007C66AB">
        <w:rPr>
          <w:rFonts w:ascii="Aptos" w:hAnsi="Aptos" w:cs="Arial"/>
          <w:color w:val="000000" w:themeColor="text1"/>
        </w:rPr>
        <w:t xml:space="preserve">Maize is the </w:t>
      </w:r>
      <w:proofErr w:type="gramStart"/>
      <w:r w:rsidRPr="007C66AB">
        <w:rPr>
          <w:rFonts w:ascii="Aptos" w:hAnsi="Aptos" w:cs="Arial"/>
          <w:color w:val="000000" w:themeColor="text1"/>
        </w:rPr>
        <w:t>most commonly approved</w:t>
      </w:r>
      <w:proofErr w:type="gramEnd"/>
      <w:r w:rsidRPr="007C66AB">
        <w:rPr>
          <w:rFonts w:ascii="Aptos" w:hAnsi="Aptos" w:cs="Arial"/>
          <w:color w:val="000000" w:themeColor="text1"/>
        </w:rPr>
        <w:t xml:space="preserve"> of these crops.  There have be</w:t>
      </w:r>
      <w:r w:rsidR="00E76347" w:rsidRPr="007C66AB">
        <w:rPr>
          <w:rFonts w:ascii="Aptos" w:hAnsi="Aptos" w:cs="Arial"/>
          <w:color w:val="000000" w:themeColor="text1"/>
        </w:rPr>
        <w:t xml:space="preserve">en eight single transformation maize events approved (Tables 1 and 2) </w:t>
      </w:r>
      <w:r w:rsidR="00C43A69" w:rsidRPr="007C66AB">
        <w:rPr>
          <w:rFonts w:ascii="Aptos" w:hAnsi="Aptos" w:cs="Arial"/>
          <w:color w:val="000000" w:themeColor="text1"/>
        </w:rPr>
        <w:t xml:space="preserve">globally </w:t>
      </w:r>
      <w:r w:rsidR="00E76347" w:rsidRPr="007C66AB">
        <w:rPr>
          <w:rFonts w:ascii="Aptos" w:hAnsi="Aptos" w:cs="Arial"/>
          <w:color w:val="000000" w:themeColor="text1"/>
        </w:rPr>
        <w:t xml:space="preserve">over </w:t>
      </w:r>
      <w:r w:rsidR="00086BEA" w:rsidRPr="007C66AB">
        <w:rPr>
          <w:rFonts w:ascii="Aptos" w:hAnsi="Aptos" w:cs="Arial"/>
          <w:color w:val="000000" w:themeColor="text1"/>
        </w:rPr>
        <w:t>30</w:t>
      </w:r>
      <w:r w:rsidR="00E76347" w:rsidRPr="007C66AB">
        <w:rPr>
          <w:rFonts w:ascii="Aptos" w:hAnsi="Aptos" w:cs="Arial"/>
          <w:color w:val="000000" w:themeColor="text1"/>
        </w:rPr>
        <w:t xml:space="preserve"> years</w:t>
      </w:r>
      <w:r w:rsidR="00086BEA" w:rsidRPr="007C66AB">
        <w:rPr>
          <w:rFonts w:ascii="Aptos" w:hAnsi="Aptos" w:cs="Arial"/>
          <w:color w:val="000000" w:themeColor="text1"/>
        </w:rPr>
        <w:t>, since the first insect resistant maize (Bt176) maize was approved in 1995</w:t>
      </w:r>
      <w:r w:rsidR="00D84045" w:rsidRPr="007C66AB">
        <w:rPr>
          <w:rFonts w:ascii="Aptos" w:hAnsi="Aptos" w:cs="Arial"/>
          <w:color w:val="000000" w:themeColor="text1"/>
        </w:rPr>
        <w:t>.  Event Bt</w:t>
      </w:r>
      <w:r w:rsidR="000A35D1" w:rsidRPr="007C66AB">
        <w:rPr>
          <w:rFonts w:ascii="Aptos" w:hAnsi="Aptos" w:cs="Arial"/>
          <w:color w:val="000000" w:themeColor="text1"/>
        </w:rPr>
        <w:t>1</w:t>
      </w:r>
      <w:r w:rsidR="00086BEA" w:rsidRPr="007C66AB">
        <w:rPr>
          <w:rFonts w:ascii="Aptos" w:hAnsi="Aptos" w:cs="Arial"/>
          <w:color w:val="000000" w:themeColor="text1"/>
        </w:rPr>
        <w:t>76</w:t>
      </w:r>
      <w:r w:rsidR="00D84045" w:rsidRPr="007C66AB">
        <w:rPr>
          <w:rFonts w:ascii="Aptos" w:hAnsi="Aptos" w:cs="Arial"/>
          <w:color w:val="000000" w:themeColor="text1"/>
        </w:rPr>
        <w:t xml:space="preserve"> </w:t>
      </w:r>
      <w:r w:rsidR="00D84045" w:rsidRPr="007C66AB">
        <w:rPr>
          <w:rFonts w:ascii="Aptos" w:hAnsi="Aptos" w:cs="Arial"/>
          <w:b/>
          <w:bCs/>
          <w:color w:val="000000" w:themeColor="text1"/>
        </w:rPr>
        <w:t>(</w:t>
      </w:r>
      <w:proofErr w:type="spellStart"/>
      <w:r w:rsidR="00D84045" w:rsidRPr="007C66AB">
        <w:rPr>
          <w:rStyle w:val="Strong"/>
          <w:rFonts w:ascii="Aptos" w:hAnsi="Aptos" w:cs="Arial"/>
          <w:b w:val="0"/>
          <w:bCs w:val="0"/>
          <w:color w:val="000000" w:themeColor="text1"/>
        </w:rPr>
        <w:t>NaturGard</w:t>
      </w:r>
      <w:proofErr w:type="spellEnd"/>
      <w:r w:rsidR="00D84045" w:rsidRPr="007C66AB">
        <w:rPr>
          <w:rStyle w:val="Strong"/>
          <w:rFonts w:ascii="Aptos" w:hAnsi="Aptos" w:cs="Arial"/>
          <w:b w:val="0"/>
          <w:bCs w:val="0"/>
          <w:color w:val="000000" w:themeColor="text1"/>
        </w:rPr>
        <w:t xml:space="preserve"> </w:t>
      </w:r>
      <w:proofErr w:type="spellStart"/>
      <w:r w:rsidR="00D84045" w:rsidRPr="007C66AB">
        <w:rPr>
          <w:rStyle w:val="Strong"/>
          <w:rFonts w:ascii="Aptos" w:hAnsi="Aptos" w:cs="Arial"/>
          <w:b w:val="0"/>
          <w:bCs w:val="0"/>
          <w:color w:val="000000" w:themeColor="text1"/>
        </w:rPr>
        <w:t>KnockOut</w:t>
      </w:r>
      <w:proofErr w:type="spellEnd"/>
      <w:r w:rsidR="00D84045" w:rsidRPr="007C66AB">
        <w:rPr>
          <w:rStyle w:val="Strong"/>
          <w:rFonts w:ascii="Aptos" w:hAnsi="Aptos" w:cs="Arial"/>
          <w:b w:val="0"/>
          <w:bCs w:val="0"/>
          <w:color w:val="000000" w:themeColor="text1"/>
        </w:rPr>
        <w:t>™, Maximizer™)</w:t>
      </w:r>
      <w:r w:rsidR="00D84045" w:rsidRPr="007C66AB">
        <w:rPr>
          <w:rFonts w:ascii="Aptos" w:hAnsi="Aptos" w:cs="Arial"/>
          <w:b/>
          <w:bCs/>
          <w:color w:val="000000" w:themeColor="text1"/>
        </w:rPr>
        <w:t xml:space="preserve"> </w:t>
      </w:r>
      <w:r w:rsidR="00D84045" w:rsidRPr="007C66AB">
        <w:rPr>
          <w:rFonts w:ascii="Aptos" w:hAnsi="Aptos" w:cs="Arial"/>
          <w:color w:val="000000" w:themeColor="text1"/>
        </w:rPr>
        <w:t>was the earliest maize event expressing Cry1Ab to receive food safety approvals</w:t>
      </w:r>
      <w:r w:rsidR="00086BEA" w:rsidRPr="007C66AB">
        <w:rPr>
          <w:rFonts w:ascii="Aptos" w:hAnsi="Aptos" w:cs="Arial"/>
          <w:color w:val="000000" w:themeColor="text1"/>
        </w:rPr>
        <w:t xml:space="preserve"> and has been</w:t>
      </w:r>
      <w:r w:rsidR="00D84045" w:rsidRPr="007C66AB">
        <w:rPr>
          <w:rFonts w:ascii="Aptos" w:hAnsi="Aptos" w:cs="Arial"/>
          <w:color w:val="000000" w:themeColor="text1"/>
        </w:rPr>
        <w:t xml:space="preserve"> approved in </w:t>
      </w:r>
      <w:r w:rsidR="00AC488F" w:rsidRPr="007C66AB">
        <w:rPr>
          <w:rFonts w:ascii="Aptos" w:hAnsi="Aptos" w:cs="Arial"/>
          <w:color w:val="000000" w:themeColor="text1"/>
        </w:rPr>
        <w:t>eleven</w:t>
      </w:r>
      <w:r w:rsidR="00D84045" w:rsidRPr="007C66AB">
        <w:rPr>
          <w:rFonts w:ascii="Aptos" w:hAnsi="Aptos" w:cs="Arial"/>
          <w:color w:val="000000" w:themeColor="text1"/>
        </w:rPr>
        <w:t xml:space="preserve"> countries</w:t>
      </w:r>
      <w:r w:rsidR="00AC488F" w:rsidRPr="007C66AB">
        <w:rPr>
          <w:rFonts w:ascii="Aptos" w:hAnsi="Aptos" w:cs="Arial"/>
          <w:color w:val="000000" w:themeColor="text1"/>
        </w:rPr>
        <w:t xml:space="preserve"> and the European Union</w:t>
      </w:r>
      <w:r w:rsidR="00D84045" w:rsidRPr="007C66AB">
        <w:rPr>
          <w:rFonts w:ascii="Aptos" w:hAnsi="Aptos" w:cs="Arial"/>
          <w:color w:val="000000" w:themeColor="text1"/>
        </w:rPr>
        <w:t xml:space="preserve"> </w:t>
      </w:r>
      <w:r w:rsidR="00D84045" w:rsidRPr="007C66AB">
        <w:rPr>
          <w:rFonts w:ascii="Aptos" w:hAnsi="Aptos" w:cs="Arial"/>
          <w:color w:val="000000" w:themeColor="text1"/>
        </w:rPr>
        <w:lastRenderedPageBreak/>
        <w:t xml:space="preserve">between 1995-2003 with one </w:t>
      </w:r>
      <w:r w:rsidR="00AC488F" w:rsidRPr="007C66AB">
        <w:rPr>
          <w:rFonts w:ascii="Aptos" w:hAnsi="Aptos" w:cs="Arial"/>
          <w:color w:val="000000" w:themeColor="text1"/>
        </w:rPr>
        <w:t xml:space="preserve">more </w:t>
      </w:r>
      <w:r w:rsidR="00D84045" w:rsidRPr="007C66AB">
        <w:rPr>
          <w:rFonts w:ascii="Aptos" w:hAnsi="Aptos" w:cs="Arial"/>
          <w:color w:val="000000" w:themeColor="text1"/>
        </w:rPr>
        <w:t>recent approval in</w:t>
      </w:r>
      <w:r w:rsidR="00086BEA" w:rsidRPr="007C66AB">
        <w:rPr>
          <w:rFonts w:ascii="Aptos" w:hAnsi="Aptos" w:cs="Arial"/>
          <w:color w:val="000000" w:themeColor="text1"/>
        </w:rPr>
        <w:t xml:space="preserve"> 2018 in</w:t>
      </w:r>
      <w:r w:rsidR="00D84045" w:rsidRPr="007C66AB">
        <w:rPr>
          <w:rFonts w:ascii="Aptos" w:hAnsi="Aptos" w:cs="Arial"/>
          <w:color w:val="000000" w:themeColor="text1"/>
        </w:rPr>
        <w:t xml:space="preserve"> Zambia. T</w:t>
      </w:r>
      <w:r w:rsidR="00E76347" w:rsidRPr="007C66AB">
        <w:rPr>
          <w:rFonts w:ascii="Aptos" w:hAnsi="Aptos" w:cs="Arial"/>
          <w:color w:val="000000" w:themeColor="text1"/>
        </w:rPr>
        <w:t>wo o</w:t>
      </w:r>
      <w:r w:rsidR="00D84045" w:rsidRPr="007C66AB">
        <w:rPr>
          <w:rFonts w:ascii="Aptos" w:hAnsi="Aptos" w:cs="Arial"/>
          <w:color w:val="000000" w:themeColor="text1"/>
        </w:rPr>
        <w:t>ther single transformation maize events expressing Cry1Ab,</w:t>
      </w:r>
      <w:r w:rsidR="00E76347" w:rsidRPr="007C66AB">
        <w:rPr>
          <w:rFonts w:ascii="Aptos" w:hAnsi="Aptos" w:cs="Arial"/>
          <w:color w:val="000000" w:themeColor="text1"/>
        </w:rPr>
        <w:t xml:space="preserve"> event Bt11 </w:t>
      </w:r>
      <w:r w:rsidR="00E76347" w:rsidRPr="007C66AB">
        <w:rPr>
          <w:rFonts w:ascii="Aptos" w:hAnsi="Aptos" w:cs="Arial"/>
          <w:color w:val="000000" w:themeColor="text1"/>
          <w:spacing w:val="-4"/>
        </w:rPr>
        <w:t>(</w:t>
      </w:r>
      <w:proofErr w:type="spellStart"/>
      <w:r w:rsidR="00E76347" w:rsidRPr="007C66AB">
        <w:rPr>
          <w:rStyle w:val="Strong"/>
          <w:rFonts w:ascii="Aptos" w:eastAsiaTheme="majorEastAsia" w:hAnsi="Aptos" w:cs="Arial"/>
          <w:b w:val="0"/>
          <w:bCs w:val="0"/>
          <w:color w:val="000000" w:themeColor="text1"/>
        </w:rPr>
        <w:t>Agrisure</w:t>
      </w:r>
      <w:proofErr w:type="spellEnd"/>
      <w:r w:rsidR="00E76347" w:rsidRPr="007C66AB">
        <w:rPr>
          <w:rStyle w:val="Strong"/>
          <w:rFonts w:ascii="Aptos" w:eastAsiaTheme="majorEastAsia" w:hAnsi="Aptos" w:cs="Arial"/>
          <w:b w:val="0"/>
          <w:bCs w:val="0"/>
          <w:color w:val="000000" w:themeColor="text1"/>
        </w:rPr>
        <w:t>™ CB/LL)</w:t>
      </w:r>
      <w:r w:rsidR="00E76347" w:rsidRPr="007C66AB">
        <w:rPr>
          <w:rFonts w:ascii="Aptos" w:hAnsi="Aptos" w:cs="Arial"/>
          <w:color w:val="000000" w:themeColor="text1"/>
          <w:spacing w:val="-4"/>
        </w:rPr>
        <w:t xml:space="preserve"> and event MON810 (</w:t>
      </w:r>
      <w:proofErr w:type="spellStart"/>
      <w:r w:rsidR="00E76347" w:rsidRPr="007C66AB">
        <w:rPr>
          <w:rStyle w:val="Strong"/>
          <w:rFonts w:ascii="Aptos" w:eastAsiaTheme="majorEastAsia" w:hAnsi="Aptos" w:cs="Arial"/>
          <w:b w:val="0"/>
          <w:bCs w:val="0"/>
          <w:color w:val="000000" w:themeColor="text1"/>
        </w:rPr>
        <w:t>YieldGard</w:t>
      </w:r>
      <w:proofErr w:type="spellEnd"/>
      <w:r w:rsidR="00E76347" w:rsidRPr="007C66AB">
        <w:rPr>
          <w:rStyle w:val="Strong"/>
          <w:rFonts w:ascii="Aptos" w:eastAsiaTheme="majorEastAsia" w:hAnsi="Aptos" w:cs="Arial"/>
          <w:b w:val="0"/>
          <w:bCs w:val="0"/>
          <w:color w:val="000000" w:themeColor="text1"/>
        </w:rPr>
        <w:t xml:space="preserve">™, </w:t>
      </w:r>
      <w:proofErr w:type="spellStart"/>
      <w:r w:rsidR="00E76347" w:rsidRPr="007C66AB">
        <w:rPr>
          <w:rStyle w:val="Strong"/>
          <w:rFonts w:ascii="Aptos" w:eastAsiaTheme="majorEastAsia" w:hAnsi="Aptos" w:cs="Arial"/>
          <w:b w:val="0"/>
          <w:bCs w:val="0"/>
          <w:color w:val="000000" w:themeColor="text1"/>
        </w:rPr>
        <w:t>MaizeGard</w:t>
      </w:r>
      <w:proofErr w:type="spellEnd"/>
      <w:r w:rsidR="00E76347" w:rsidRPr="007C66AB">
        <w:rPr>
          <w:rStyle w:val="Strong"/>
          <w:rFonts w:ascii="Aptos" w:eastAsiaTheme="majorEastAsia" w:hAnsi="Aptos" w:cs="Arial"/>
          <w:b w:val="0"/>
          <w:bCs w:val="0"/>
          <w:color w:val="000000" w:themeColor="text1"/>
        </w:rPr>
        <w:t>™)</w:t>
      </w:r>
      <w:r w:rsidR="00D84045" w:rsidRPr="007C66AB">
        <w:rPr>
          <w:rStyle w:val="Strong"/>
          <w:rFonts w:ascii="Aptos" w:eastAsiaTheme="majorEastAsia" w:hAnsi="Aptos" w:cs="Arial"/>
          <w:b w:val="0"/>
          <w:bCs w:val="0"/>
          <w:color w:val="000000" w:themeColor="text1"/>
        </w:rPr>
        <w:t>,</w:t>
      </w:r>
      <w:r w:rsidR="00E76347" w:rsidRPr="007C66AB">
        <w:rPr>
          <w:rStyle w:val="Strong"/>
          <w:rFonts w:ascii="Aptos" w:eastAsiaTheme="majorEastAsia" w:hAnsi="Aptos"/>
          <w:color w:val="000000" w:themeColor="text1"/>
        </w:rPr>
        <w:t xml:space="preserve"> </w:t>
      </w:r>
      <w:r w:rsidR="00E76347" w:rsidRPr="007C66AB">
        <w:rPr>
          <w:rFonts w:ascii="Aptos" w:hAnsi="Aptos" w:cs="Arial"/>
          <w:color w:val="000000" w:themeColor="text1"/>
        </w:rPr>
        <w:t>have received food safety approvals in 2</w:t>
      </w:r>
      <w:r w:rsidR="00AC488F" w:rsidRPr="007C66AB">
        <w:rPr>
          <w:rFonts w:ascii="Aptos" w:hAnsi="Aptos" w:cs="Arial"/>
          <w:color w:val="000000" w:themeColor="text1"/>
        </w:rPr>
        <w:t>5</w:t>
      </w:r>
      <w:r w:rsidR="00E76347" w:rsidRPr="007C66AB">
        <w:rPr>
          <w:rFonts w:ascii="Aptos" w:hAnsi="Aptos" w:cs="Arial"/>
          <w:color w:val="000000" w:themeColor="text1"/>
        </w:rPr>
        <w:t xml:space="preserve"> and 2</w:t>
      </w:r>
      <w:r w:rsidR="00AC488F" w:rsidRPr="007C66AB">
        <w:rPr>
          <w:rFonts w:ascii="Aptos" w:hAnsi="Aptos" w:cs="Arial"/>
          <w:color w:val="000000" w:themeColor="text1"/>
        </w:rPr>
        <w:t>4</w:t>
      </w:r>
      <w:r w:rsidR="00E76347" w:rsidRPr="007C66AB">
        <w:rPr>
          <w:rFonts w:ascii="Aptos" w:hAnsi="Aptos" w:cs="Arial"/>
          <w:color w:val="000000" w:themeColor="text1"/>
        </w:rPr>
        <w:t xml:space="preserve"> countries, respectively</w:t>
      </w:r>
      <w:r w:rsidR="00AC488F" w:rsidRPr="007C66AB">
        <w:rPr>
          <w:rFonts w:ascii="Aptos" w:hAnsi="Aptos" w:cs="Arial"/>
          <w:color w:val="000000" w:themeColor="text1"/>
        </w:rPr>
        <w:t>, and the European Union</w:t>
      </w:r>
      <w:r w:rsidR="00E76347" w:rsidRPr="007C66AB">
        <w:rPr>
          <w:rFonts w:ascii="Aptos" w:hAnsi="Aptos" w:cs="Arial"/>
          <w:color w:val="000000" w:themeColor="text1"/>
        </w:rPr>
        <w:t>.</w:t>
      </w:r>
      <w:r w:rsidR="00C2186A" w:rsidRPr="007C66AB">
        <w:rPr>
          <w:rFonts w:ascii="Aptos" w:hAnsi="Aptos" w:cs="Arial"/>
          <w:color w:val="000000" w:themeColor="text1"/>
        </w:rPr>
        <w:t xml:space="preserve">  M</w:t>
      </w:r>
      <w:r w:rsidR="00512D8C" w:rsidRPr="007C66AB">
        <w:rPr>
          <w:rFonts w:ascii="Aptos" w:hAnsi="Aptos" w:cs="Arial"/>
          <w:color w:val="000000" w:themeColor="text1"/>
        </w:rPr>
        <w:t>any</w:t>
      </w:r>
      <w:r w:rsidR="00C2186A" w:rsidRPr="007C66AB">
        <w:rPr>
          <w:rFonts w:ascii="Aptos" w:hAnsi="Aptos" w:cs="Arial"/>
          <w:color w:val="000000" w:themeColor="text1"/>
        </w:rPr>
        <w:t xml:space="preserve"> of the</w:t>
      </w:r>
      <w:r w:rsidR="00512D8C" w:rsidRPr="007C66AB">
        <w:rPr>
          <w:rFonts w:ascii="Aptos" w:hAnsi="Aptos" w:cs="Arial"/>
          <w:color w:val="000000" w:themeColor="text1"/>
        </w:rPr>
        <w:t>se</w:t>
      </w:r>
      <w:r w:rsidRPr="007C66AB" w:rsidDel="00512D8C">
        <w:rPr>
          <w:rFonts w:ascii="Aptos" w:hAnsi="Aptos" w:cs="Arial"/>
          <w:color w:val="000000" w:themeColor="text1"/>
        </w:rPr>
        <w:t xml:space="preserve"> </w:t>
      </w:r>
      <w:r w:rsidR="00512D8C" w:rsidRPr="007C66AB">
        <w:rPr>
          <w:rFonts w:ascii="Aptos" w:hAnsi="Aptos" w:cs="Arial"/>
          <w:color w:val="000000" w:themeColor="text1"/>
        </w:rPr>
        <w:t>approvals for Cry1Ab maize</w:t>
      </w:r>
      <w:r w:rsidR="00FB78B4" w:rsidRPr="007C66AB">
        <w:rPr>
          <w:rFonts w:ascii="Aptos" w:hAnsi="Aptos" w:cs="Arial"/>
          <w:color w:val="000000" w:themeColor="text1"/>
        </w:rPr>
        <w:t xml:space="preserve"> were issued</w:t>
      </w:r>
      <w:r w:rsidR="00512D8C" w:rsidRPr="007C66AB">
        <w:rPr>
          <w:rFonts w:ascii="Aptos" w:hAnsi="Aptos" w:cs="Arial"/>
          <w:color w:val="000000" w:themeColor="text1"/>
        </w:rPr>
        <w:t xml:space="preserve"> before 2010</w:t>
      </w:r>
      <w:r w:rsidR="00FB78B4" w:rsidRPr="007C66AB">
        <w:rPr>
          <w:rFonts w:ascii="Aptos" w:hAnsi="Aptos" w:cs="Arial"/>
          <w:color w:val="000000" w:themeColor="text1"/>
        </w:rPr>
        <w:t xml:space="preserve"> (Table 1)</w:t>
      </w:r>
      <w:r w:rsidR="00512D8C" w:rsidRPr="007C66AB" w:rsidDel="00AC488F">
        <w:rPr>
          <w:rFonts w:ascii="Aptos" w:hAnsi="Aptos" w:cs="Arial"/>
          <w:color w:val="000000" w:themeColor="text1"/>
        </w:rPr>
        <w:t xml:space="preserve">, </w:t>
      </w:r>
      <w:r w:rsidR="00FB78B4" w:rsidRPr="007C66AB" w:rsidDel="00AC488F">
        <w:rPr>
          <w:rFonts w:ascii="Aptos" w:hAnsi="Aptos" w:cs="Arial"/>
          <w:color w:val="000000" w:themeColor="text1"/>
        </w:rPr>
        <w:t>and</w:t>
      </w:r>
      <w:r w:rsidR="00512D8C" w:rsidRPr="007C66AB" w:rsidDel="00AC488F">
        <w:rPr>
          <w:rFonts w:ascii="Aptos" w:hAnsi="Aptos" w:cs="Arial"/>
          <w:color w:val="000000" w:themeColor="text1"/>
        </w:rPr>
        <w:t xml:space="preserve"> t</w:t>
      </w:r>
      <w:r w:rsidR="00512D8C" w:rsidRPr="007C66AB">
        <w:rPr>
          <w:rFonts w:ascii="Aptos" w:hAnsi="Aptos" w:cs="Arial"/>
          <w:color w:val="000000" w:themeColor="text1"/>
        </w:rPr>
        <w:t>welve</w:t>
      </w:r>
      <w:r w:rsidR="00FB78B4" w:rsidRPr="007C66AB">
        <w:rPr>
          <w:rFonts w:ascii="Aptos" w:hAnsi="Aptos" w:cs="Arial"/>
          <w:color w:val="000000" w:themeColor="text1"/>
        </w:rPr>
        <w:t xml:space="preserve"> countries</w:t>
      </w:r>
      <w:r w:rsidR="00512D8C" w:rsidRPr="007C66AB">
        <w:rPr>
          <w:rFonts w:ascii="Aptos" w:hAnsi="Aptos" w:cs="Arial"/>
          <w:color w:val="000000" w:themeColor="text1"/>
        </w:rPr>
        <w:t xml:space="preserve"> have granted approvals since 2010</w:t>
      </w:r>
      <w:r w:rsidR="00FB78B4" w:rsidRPr="007C66AB">
        <w:rPr>
          <w:rFonts w:ascii="Aptos" w:hAnsi="Aptos" w:cs="Arial"/>
          <w:color w:val="000000" w:themeColor="text1"/>
        </w:rPr>
        <w:t xml:space="preserve"> (Table 2)</w:t>
      </w:r>
      <w:r w:rsidR="00512D8C" w:rsidRPr="007C66AB">
        <w:rPr>
          <w:rFonts w:ascii="Aptos" w:hAnsi="Aptos" w:cs="Arial"/>
          <w:color w:val="000000" w:themeColor="text1"/>
        </w:rPr>
        <w:t xml:space="preserve">. The most recent approvals </w:t>
      </w:r>
      <w:r w:rsidR="00681405" w:rsidRPr="007C66AB">
        <w:rPr>
          <w:rFonts w:ascii="Aptos" w:hAnsi="Aptos" w:cs="Arial"/>
          <w:color w:val="000000" w:themeColor="text1"/>
        </w:rPr>
        <w:t xml:space="preserve">(at the time of this writing in December 2025) </w:t>
      </w:r>
      <w:r w:rsidR="00512D8C" w:rsidRPr="007C66AB">
        <w:rPr>
          <w:rFonts w:ascii="Aptos" w:hAnsi="Aptos" w:cs="Arial"/>
          <w:color w:val="000000" w:themeColor="text1"/>
        </w:rPr>
        <w:t>have been in Ghana (</w:t>
      </w:r>
      <w:r w:rsidR="00681405" w:rsidRPr="007C66AB">
        <w:rPr>
          <w:rFonts w:ascii="Aptos" w:hAnsi="Aptos" w:cs="Arial"/>
          <w:color w:val="000000" w:themeColor="text1"/>
        </w:rPr>
        <w:t xml:space="preserve">in </w:t>
      </w:r>
      <w:r w:rsidR="00B00575" w:rsidRPr="007C66AB">
        <w:rPr>
          <w:rFonts w:ascii="Aptos" w:hAnsi="Aptos" w:cs="Arial"/>
          <w:color w:val="000000" w:themeColor="text1"/>
        </w:rPr>
        <w:t>2024)</w:t>
      </w:r>
      <w:r w:rsidR="002C704D" w:rsidRPr="007C66AB">
        <w:rPr>
          <w:rFonts w:ascii="Aptos" w:hAnsi="Aptos" w:cs="Arial"/>
          <w:color w:val="000000" w:themeColor="text1"/>
        </w:rPr>
        <w:t xml:space="preserve"> for Bt11</w:t>
      </w:r>
      <w:r w:rsidR="00512D8C" w:rsidRPr="007C66AB">
        <w:rPr>
          <w:rFonts w:ascii="Aptos" w:hAnsi="Aptos" w:cs="Arial"/>
          <w:color w:val="000000" w:themeColor="text1"/>
        </w:rPr>
        <w:t xml:space="preserve"> and in Indonesia (</w:t>
      </w:r>
      <w:r w:rsidR="00681405" w:rsidRPr="007C66AB">
        <w:rPr>
          <w:rFonts w:ascii="Aptos" w:hAnsi="Aptos" w:cs="Arial"/>
          <w:color w:val="000000" w:themeColor="text1"/>
        </w:rPr>
        <w:t xml:space="preserve">in </w:t>
      </w:r>
      <w:r w:rsidR="00B00575" w:rsidRPr="007C66AB">
        <w:rPr>
          <w:rFonts w:ascii="Aptos" w:hAnsi="Aptos" w:cs="Arial"/>
          <w:color w:val="000000" w:themeColor="text1"/>
        </w:rPr>
        <w:t>2022</w:t>
      </w:r>
      <w:r w:rsidR="00512D8C" w:rsidRPr="007C66AB">
        <w:rPr>
          <w:rFonts w:ascii="Aptos" w:hAnsi="Aptos" w:cs="Arial"/>
          <w:color w:val="000000" w:themeColor="text1"/>
        </w:rPr>
        <w:t>) and Thailand (</w:t>
      </w:r>
      <w:r w:rsidR="00681405" w:rsidRPr="007C66AB">
        <w:rPr>
          <w:rFonts w:ascii="Aptos" w:hAnsi="Aptos" w:cs="Arial"/>
          <w:color w:val="000000" w:themeColor="text1"/>
        </w:rPr>
        <w:t xml:space="preserve">in </w:t>
      </w:r>
      <w:r w:rsidR="00B00575" w:rsidRPr="007C66AB">
        <w:rPr>
          <w:rFonts w:ascii="Aptos" w:hAnsi="Aptos" w:cs="Arial"/>
          <w:color w:val="000000" w:themeColor="text1"/>
        </w:rPr>
        <w:t>2022</w:t>
      </w:r>
      <w:r w:rsidR="00512D8C" w:rsidRPr="007C66AB">
        <w:rPr>
          <w:rFonts w:ascii="Aptos" w:hAnsi="Aptos" w:cs="Arial"/>
          <w:color w:val="000000" w:themeColor="text1"/>
        </w:rPr>
        <w:t>)</w:t>
      </w:r>
      <w:r w:rsidR="002C704D" w:rsidRPr="007C66AB">
        <w:rPr>
          <w:rFonts w:ascii="Aptos" w:hAnsi="Aptos" w:cs="Arial"/>
          <w:color w:val="000000" w:themeColor="text1"/>
        </w:rPr>
        <w:t xml:space="preserve"> for MON810.</w:t>
      </w:r>
    </w:p>
    <w:tbl>
      <w:tblPr>
        <w:tblW w:w="0" w:type="auto"/>
        <w:tblLayout w:type="fixed"/>
        <w:tblLook w:val="04A0" w:firstRow="1" w:lastRow="0" w:firstColumn="1" w:lastColumn="0" w:noHBand="0" w:noVBand="1"/>
      </w:tblPr>
      <w:tblGrid>
        <w:gridCol w:w="900"/>
        <w:gridCol w:w="990"/>
        <w:gridCol w:w="374"/>
        <w:gridCol w:w="377"/>
        <w:gridCol w:w="374"/>
        <w:gridCol w:w="374"/>
        <w:gridCol w:w="374"/>
        <w:gridCol w:w="374"/>
        <w:gridCol w:w="374"/>
        <w:gridCol w:w="375"/>
        <w:gridCol w:w="374"/>
        <w:gridCol w:w="374"/>
        <w:gridCol w:w="374"/>
        <w:gridCol w:w="374"/>
        <w:gridCol w:w="374"/>
        <w:gridCol w:w="383"/>
        <w:gridCol w:w="374"/>
        <w:gridCol w:w="374"/>
        <w:gridCol w:w="374"/>
        <w:gridCol w:w="379"/>
      </w:tblGrid>
      <w:tr w:rsidR="002D0854" w:rsidRPr="007C66AB" w14:paraId="7938A6B8" w14:textId="77777777">
        <w:trPr>
          <w:gridAfter w:val="2"/>
          <w:wAfter w:w="753" w:type="dxa"/>
          <w:trHeight w:val="340"/>
        </w:trPr>
        <w:tc>
          <w:tcPr>
            <w:tcW w:w="7887" w:type="dxa"/>
            <w:gridSpan w:val="18"/>
            <w:tcBorders>
              <w:top w:val="nil"/>
              <w:left w:val="nil"/>
              <w:bottom w:val="single" w:sz="8" w:space="0" w:color="auto"/>
            </w:tcBorders>
            <w:noWrap/>
            <w:vAlign w:val="bottom"/>
            <w:hideMark/>
          </w:tcPr>
          <w:p w14:paraId="1054CCAC" w14:textId="61ECAFB6" w:rsidR="00A613FE" w:rsidRPr="007C66AB" w:rsidRDefault="00A613FE">
            <w:pPr>
              <w:rPr>
                <w:rFonts w:ascii="Aptos" w:hAnsi="Aptos" w:cs="Arial"/>
                <w:color w:val="000000" w:themeColor="text1"/>
              </w:rPr>
            </w:pPr>
            <w:r w:rsidRPr="007C66AB">
              <w:rPr>
                <w:rFonts w:ascii="Aptos" w:hAnsi="Aptos" w:cs="Arial"/>
                <w:color w:val="000000" w:themeColor="text1"/>
              </w:rPr>
              <w:t xml:space="preserve">Table 1. Cry1Ab </w:t>
            </w:r>
            <w:r w:rsidR="00396AFC" w:rsidRPr="007C66AB">
              <w:rPr>
                <w:rFonts w:ascii="Aptos" w:hAnsi="Aptos" w:cs="Arial"/>
                <w:color w:val="000000" w:themeColor="text1"/>
              </w:rPr>
              <w:t xml:space="preserve">expressing </w:t>
            </w:r>
            <w:r w:rsidRPr="007C66AB">
              <w:rPr>
                <w:rFonts w:ascii="Aptos" w:hAnsi="Aptos" w:cs="Arial"/>
                <w:color w:val="000000" w:themeColor="text1"/>
              </w:rPr>
              <w:t>maize single transformation events with food safety approvals up to 2010</w:t>
            </w:r>
            <w:r w:rsidR="00FF45D6" w:rsidRPr="007C66AB">
              <w:rPr>
                <w:rFonts w:ascii="Aptos" w:hAnsi="Aptos" w:cs="Arial"/>
                <w:color w:val="000000" w:themeColor="text1"/>
              </w:rPr>
              <w:t>.</w:t>
            </w:r>
          </w:p>
          <w:p w14:paraId="203C8DF2" w14:textId="77777777" w:rsidR="00A613FE" w:rsidRPr="007C66AB" w:rsidRDefault="00A613FE">
            <w:pPr>
              <w:rPr>
                <w:rFonts w:ascii="Arial" w:hAnsi="Arial" w:cs="Arial"/>
                <w:b/>
                <w:bCs/>
                <w:color w:val="000000" w:themeColor="text1"/>
                <w:sz w:val="20"/>
                <w:szCs w:val="20"/>
              </w:rPr>
            </w:pPr>
          </w:p>
          <w:p w14:paraId="4E1E3DE0" w14:textId="77777777" w:rsidR="00A613FE" w:rsidRPr="007C66AB" w:rsidRDefault="00A613FE">
            <w:pPr>
              <w:rPr>
                <w:rFonts w:ascii="Arial" w:hAnsi="Arial" w:cs="Arial"/>
                <w:color w:val="000000" w:themeColor="text1"/>
                <w:sz w:val="13"/>
                <w:szCs w:val="13"/>
              </w:rPr>
            </w:pPr>
          </w:p>
        </w:tc>
      </w:tr>
      <w:tr w:rsidR="002D0854" w:rsidRPr="007C66AB" w14:paraId="602EDFAC" w14:textId="77777777">
        <w:trPr>
          <w:trHeight w:val="1078"/>
        </w:trPr>
        <w:tc>
          <w:tcPr>
            <w:tcW w:w="900" w:type="dxa"/>
            <w:tcBorders>
              <w:top w:val="single" w:sz="8" w:space="0" w:color="auto"/>
              <w:left w:val="single" w:sz="8" w:space="0" w:color="auto"/>
              <w:bottom w:val="single" w:sz="8" w:space="0" w:color="auto"/>
              <w:right w:val="single" w:sz="8" w:space="0" w:color="auto"/>
            </w:tcBorders>
            <w:vAlign w:val="center"/>
            <w:hideMark/>
          </w:tcPr>
          <w:p w14:paraId="0D60D3B6"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Crop</w:t>
            </w:r>
          </w:p>
        </w:tc>
        <w:tc>
          <w:tcPr>
            <w:tcW w:w="990" w:type="dxa"/>
            <w:tcBorders>
              <w:top w:val="single" w:sz="8" w:space="0" w:color="auto"/>
              <w:left w:val="nil"/>
              <w:bottom w:val="single" w:sz="8" w:space="0" w:color="000000"/>
              <w:right w:val="single" w:sz="8" w:space="0" w:color="auto"/>
            </w:tcBorders>
            <w:vAlign w:val="center"/>
            <w:hideMark/>
          </w:tcPr>
          <w:p w14:paraId="56A6B220"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Event Name</w:t>
            </w:r>
          </w:p>
        </w:tc>
        <w:tc>
          <w:tcPr>
            <w:tcW w:w="374" w:type="dxa"/>
            <w:tcBorders>
              <w:top w:val="single" w:sz="8" w:space="0" w:color="auto"/>
              <w:left w:val="nil"/>
              <w:bottom w:val="single" w:sz="8" w:space="0" w:color="000000"/>
              <w:right w:val="single" w:sz="8" w:space="0" w:color="000000"/>
            </w:tcBorders>
            <w:textDirection w:val="btLr"/>
            <w:vAlign w:val="center"/>
            <w:hideMark/>
          </w:tcPr>
          <w:p w14:paraId="540C5AA1"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Argentina</w:t>
            </w:r>
          </w:p>
        </w:tc>
        <w:tc>
          <w:tcPr>
            <w:tcW w:w="377" w:type="dxa"/>
            <w:tcBorders>
              <w:top w:val="single" w:sz="8" w:space="0" w:color="auto"/>
              <w:left w:val="nil"/>
              <w:bottom w:val="single" w:sz="8" w:space="0" w:color="000000"/>
              <w:right w:val="single" w:sz="8" w:space="0" w:color="000000"/>
            </w:tcBorders>
            <w:textDirection w:val="btLr"/>
            <w:vAlign w:val="center"/>
            <w:hideMark/>
          </w:tcPr>
          <w:p w14:paraId="78FDA6A1"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Australia</w:t>
            </w:r>
          </w:p>
        </w:tc>
        <w:tc>
          <w:tcPr>
            <w:tcW w:w="374" w:type="dxa"/>
            <w:tcBorders>
              <w:top w:val="single" w:sz="8" w:space="0" w:color="auto"/>
              <w:left w:val="nil"/>
              <w:bottom w:val="single" w:sz="8" w:space="0" w:color="000000"/>
              <w:right w:val="single" w:sz="8" w:space="0" w:color="000000"/>
            </w:tcBorders>
            <w:textDirection w:val="btLr"/>
            <w:vAlign w:val="center"/>
            <w:hideMark/>
          </w:tcPr>
          <w:p w14:paraId="35EE6E04"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Brazil</w:t>
            </w:r>
          </w:p>
        </w:tc>
        <w:tc>
          <w:tcPr>
            <w:tcW w:w="374" w:type="dxa"/>
            <w:tcBorders>
              <w:top w:val="single" w:sz="8" w:space="0" w:color="auto"/>
              <w:left w:val="nil"/>
              <w:bottom w:val="single" w:sz="8" w:space="0" w:color="000000"/>
              <w:right w:val="single" w:sz="8" w:space="0" w:color="000000"/>
            </w:tcBorders>
            <w:textDirection w:val="btLr"/>
            <w:vAlign w:val="center"/>
            <w:hideMark/>
          </w:tcPr>
          <w:p w14:paraId="16FF6F24"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Canada</w:t>
            </w:r>
          </w:p>
        </w:tc>
        <w:tc>
          <w:tcPr>
            <w:tcW w:w="374" w:type="dxa"/>
            <w:tcBorders>
              <w:top w:val="single" w:sz="8" w:space="0" w:color="auto"/>
              <w:left w:val="nil"/>
              <w:bottom w:val="single" w:sz="8" w:space="0" w:color="000000"/>
              <w:right w:val="single" w:sz="8" w:space="0" w:color="000000"/>
            </w:tcBorders>
            <w:textDirection w:val="btLr"/>
            <w:vAlign w:val="center"/>
            <w:hideMark/>
          </w:tcPr>
          <w:p w14:paraId="605769D4"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China</w:t>
            </w:r>
          </w:p>
        </w:tc>
        <w:tc>
          <w:tcPr>
            <w:tcW w:w="374" w:type="dxa"/>
            <w:tcBorders>
              <w:top w:val="single" w:sz="8" w:space="0" w:color="auto"/>
              <w:left w:val="nil"/>
              <w:bottom w:val="single" w:sz="8" w:space="0" w:color="000000"/>
              <w:right w:val="single" w:sz="8" w:space="0" w:color="000000"/>
            </w:tcBorders>
            <w:textDirection w:val="btLr"/>
            <w:vAlign w:val="center"/>
            <w:hideMark/>
          </w:tcPr>
          <w:p w14:paraId="1483DB3C"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Colombia</w:t>
            </w:r>
          </w:p>
        </w:tc>
        <w:tc>
          <w:tcPr>
            <w:tcW w:w="374" w:type="dxa"/>
            <w:tcBorders>
              <w:top w:val="single" w:sz="8" w:space="0" w:color="auto"/>
              <w:left w:val="nil"/>
              <w:bottom w:val="single" w:sz="8" w:space="0" w:color="000000"/>
              <w:right w:val="single" w:sz="8" w:space="0" w:color="000000"/>
            </w:tcBorders>
            <w:textDirection w:val="btLr"/>
            <w:vAlign w:val="center"/>
            <w:hideMark/>
          </w:tcPr>
          <w:p w14:paraId="217E51E2"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EU</w:t>
            </w:r>
          </w:p>
        </w:tc>
        <w:tc>
          <w:tcPr>
            <w:tcW w:w="375" w:type="dxa"/>
            <w:tcBorders>
              <w:top w:val="single" w:sz="8" w:space="0" w:color="000000"/>
              <w:left w:val="nil"/>
              <w:bottom w:val="single" w:sz="8" w:space="0" w:color="000000"/>
              <w:right w:val="single" w:sz="8" w:space="0" w:color="000000"/>
            </w:tcBorders>
            <w:textDirection w:val="btLr"/>
            <w:vAlign w:val="center"/>
            <w:hideMark/>
          </w:tcPr>
          <w:p w14:paraId="061810B7"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Japan</w:t>
            </w:r>
          </w:p>
        </w:tc>
        <w:tc>
          <w:tcPr>
            <w:tcW w:w="374" w:type="dxa"/>
            <w:tcBorders>
              <w:top w:val="single" w:sz="8" w:space="0" w:color="000000"/>
              <w:left w:val="nil"/>
              <w:bottom w:val="single" w:sz="8" w:space="0" w:color="000000"/>
              <w:right w:val="single" w:sz="8" w:space="0" w:color="000000"/>
            </w:tcBorders>
            <w:textDirection w:val="btLr"/>
            <w:vAlign w:val="center"/>
            <w:hideMark/>
          </w:tcPr>
          <w:p w14:paraId="6445E624"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Mexico</w:t>
            </w:r>
          </w:p>
        </w:tc>
        <w:tc>
          <w:tcPr>
            <w:tcW w:w="374" w:type="dxa"/>
            <w:tcBorders>
              <w:top w:val="single" w:sz="8" w:space="0" w:color="000000"/>
              <w:left w:val="nil"/>
              <w:bottom w:val="single" w:sz="8" w:space="0" w:color="000000"/>
              <w:right w:val="single" w:sz="8" w:space="0" w:color="000000"/>
            </w:tcBorders>
            <w:textDirection w:val="btLr"/>
            <w:vAlign w:val="center"/>
            <w:hideMark/>
          </w:tcPr>
          <w:p w14:paraId="689ACC9E"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New Zealand</w:t>
            </w:r>
          </w:p>
        </w:tc>
        <w:tc>
          <w:tcPr>
            <w:tcW w:w="374" w:type="dxa"/>
            <w:tcBorders>
              <w:top w:val="single" w:sz="8" w:space="0" w:color="000000"/>
              <w:left w:val="nil"/>
              <w:bottom w:val="single" w:sz="8" w:space="0" w:color="000000"/>
              <w:right w:val="single" w:sz="8" w:space="0" w:color="000000"/>
            </w:tcBorders>
            <w:textDirection w:val="btLr"/>
            <w:vAlign w:val="center"/>
            <w:hideMark/>
          </w:tcPr>
          <w:p w14:paraId="15A8A590"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Philippines</w:t>
            </w:r>
          </w:p>
        </w:tc>
        <w:tc>
          <w:tcPr>
            <w:tcW w:w="374" w:type="dxa"/>
            <w:tcBorders>
              <w:top w:val="single" w:sz="8" w:space="0" w:color="000000"/>
              <w:left w:val="nil"/>
              <w:bottom w:val="single" w:sz="8" w:space="0" w:color="000000"/>
              <w:right w:val="single" w:sz="8" w:space="0" w:color="000000"/>
            </w:tcBorders>
            <w:textDirection w:val="btLr"/>
            <w:vAlign w:val="center"/>
            <w:hideMark/>
          </w:tcPr>
          <w:p w14:paraId="01E448D4"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Russia</w:t>
            </w:r>
          </w:p>
        </w:tc>
        <w:tc>
          <w:tcPr>
            <w:tcW w:w="374" w:type="dxa"/>
            <w:tcBorders>
              <w:top w:val="single" w:sz="8" w:space="0" w:color="000000"/>
              <w:left w:val="nil"/>
              <w:bottom w:val="single" w:sz="8" w:space="0" w:color="000000"/>
              <w:right w:val="single" w:sz="8" w:space="0" w:color="000000"/>
            </w:tcBorders>
            <w:textDirection w:val="btLr"/>
            <w:vAlign w:val="center"/>
            <w:hideMark/>
          </w:tcPr>
          <w:p w14:paraId="2DCA9361"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South Africa</w:t>
            </w:r>
          </w:p>
        </w:tc>
        <w:tc>
          <w:tcPr>
            <w:tcW w:w="383" w:type="dxa"/>
            <w:tcBorders>
              <w:top w:val="single" w:sz="8" w:space="0" w:color="000000"/>
              <w:left w:val="nil"/>
              <w:bottom w:val="single" w:sz="8" w:space="0" w:color="000000"/>
              <w:right w:val="single" w:sz="8" w:space="0" w:color="000000"/>
            </w:tcBorders>
            <w:textDirection w:val="btLr"/>
            <w:vAlign w:val="center"/>
            <w:hideMark/>
          </w:tcPr>
          <w:p w14:paraId="4F84CA14"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South Korea</w:t>
            </w:r>
          </w:p>
        </w:tc>
        <w:tc>
          <w:tcPr>
            <w:tcW w:w="374" w:type="dxa"/>
            <w:tcBorders>
              <w:top w:val="single" w:sz="8" w:space="0" w:color="000000"/>
              <w:left w:val="nil"/>
              <w:bottom w:val="single" w:sz="8" w:space="0" w:color="000000"/>
              <w:right w:val="single" w:sz="8" w:space="0" w:color="000000"/>
            </w:tcBorders>
            <w:textDirection w:val="btLr"/>
            <w:vAlign w:val="center"/>
            <w:hideMark/>
          </w:tcPr>
          <w:p w14:paraId="344949F1"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Switzerland</w:t>
            </w:r>
          </w:p>
        </w:tc>
        <w:tc>
          <w:tcPr>
            <w:tcW w:w="374" w:type="dxa"/>
            <w:tcBorders>
              <w:top w:val="single" w:sz="8" w:space="0" w:color="000000"/>
              <w:left w:val="nil"/>
              <w:bottom w:val="single" w:sz="8" w:space="0" w:color="000000"/>
              <w:right w:val="single" w:sz="8" w:space="0" w:color="000000"/>
            </w:tcBorders>
            <w:textDirection w:val="btLr"/>
            <w:vAlign w:val="center"/>
            <w:hideMark/>
          </w:tcPr>
          <w:p w14:paraId="7AA672DF"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Taiwan</w:t>
            </w:r>
          </w:p>
        </w:tc>
        <w:tc>
          <w:tcPr>
            <w:tcW w:w="374" w:type="dxa"/>
            <w:tcBorders>
              <w:top w:val="single" w:sz="8" w:space="0" w:color="000000"/>
              <w:left w:val="nil"/>
              <w:bottom w:val="single" w:sz="8" w:space="0" w:color="000000"/>
              <w:right w:val="single" w:sz="8" w:space="0" w:color="000000"/>
            </w:tcBorders>
            <w:textDirection w:val="btLr"/>
            <w:vAlign w:val="center"/>
            <w:hideMark/>
          </w:tcPr>
          <w:p w14:paraId="5E91CA6C"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Uruguay</w:t>
            </w:r>
          </w:p>
        </w:tc>
        <w:tc>
          <w:tcPr>
            <w:tcW w:w="379" w:type="dxa"/>
            <w:tcBorders>
              <w:top w:val="single" w:sz="8" w:space="0" w:color="000000"/>
              <w:left w:val="nil"/>
              <w:bottom w:val="single" w:sz="8" w:space="0" w:color="000000"/>
              <w:right w:val="single" w:sz="8" w:space="0" w:color="000000"/>
            </w:tcBorders>
            <w:textDirection w:val="btLr"/>
            <w:vAlign w:val="center"/>
            <w:hideMark/>
          </w:tcPr>
          <w:p w14:paraId="1A0F835A"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USA</w:t>
            </w:r>
          </w:p>
        </w:tc>
      </w:tr>
      <w:tr w:rsidR="002D0854" w:rsidRPr="007C66AB" w14:paraId="7B57C554" w14:textId="77777777">
        <w:trPr>
          <w:trHeight w:val="360"/>
        </w:trPr>
        <w:tc>
          <w:tcPr>
            <w:tcW w:w="900" w:type="dxa"/>
            <w:vMerge w:val="restart"/>
            <w:tcBorders>
              <w:top w:val="nil"/>
              <w:left w:val="single" w:sz="8" w:space="0" w:color="auto"/>
              <w:bottom w:val="single" w:sz="8" w:space="0" w:color="000000"/>
              <w:right w:val="single" w:sz="8" w:space="0" w:color="auto"/>
            </w:tcBorders>
            <w:vAlign w:val="center"/>
            <w:hideMark/>
          </w:tcPr>
          <w:p w14:paraId="0147AA5F" w14:textId="77777777" w:rsidR="00A613FE" w:rsidRPr="007C66AB" w:rsidRDefault="00A613FE">
            <w:pPr>
              <w:rPr>
                <w:rFonts w:ascii="Arial" w:hAnsi="Arial" w:cs="Arial"/>
                <w:b/>
                <w:bCs/>
                <w:color w:val="000000" w:themeColor="text1"/>
                <w:sz w:val="16"/>
                <w:szCs w:val="16"/>
              </w:rPr>
            </w:pPr>
            <w:r w:rsidRPr="007C66AB">
              <w:rPr>
                <w:rFonts w:ascii="Arial" w:hAnsi="Arial" w:cs="Arial"/>
                <w:b/>
                <w:bCs/>
                <w:i/>
                <w:iCs/>
                <w:color w:val="000000" w:themeColor="text1"/>
                <w:sz w:val="16"/>
                <w:szCs w:val="16"/>
              </w:rPr>
              <w:t xml:space="preserve"> Zea mays</w:t>
            </w:r>
            <w:r w:rsidRPr="007C66AB">
              <w:rPr>
                <w:rFonts w:ascii="Arial" w:hAnsi="Arial" w:cs="Arial"/>
                <w:b/>
                <w:bCs/>
                <w:color w:val="000000" w:themeColor="text1"/>
                <w:sz w:val="16"/>
                <w:szCs w:val="16"/>
              </w:rPr>
              <w:t xml:space="preserve"> (Maize)</w:t>
            </w:r>
          </w:p>
        </w:tc>
        <w:tc>
          <w:tcPr>
            <w:tcW w:w="990" w:type="dxa"/>
            <w:tcBorders>
              <w:top w:val="nil"/>
              <w:left w:val="nil"/>
              <w:bottom w:val="single" w:sz="8" w:space="0" w:color="000000"/>
              <w:right w:val="single" w:sz="8" w:space="0" w:color="auto"/>
            </w:tcBorders>
            <w:vAlign w:val="center"/>
            <w:hideMark/>
          </w:tcPr>
          <w:p w14:paraId="355FACAB"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 xml:space="preserve">Bt176 </w:t>
            </w:r>
          </w:p>
        </w:tc>
        <w:tc>
          <w:tcPr>
            <w:tcW w:w="374" w:type="dxa"/>
            <w:tcBorders>
              <w:top w:val="nil"/>
              <w:left w:val="nil"/>
              <w:bottom w:val="single" w:sz="8" w:space="0" w:color="000000"/>
              <w:right w:val="single" w:sz="8" w:space="0" w:color="000000"/>
            </w:tcBorders>
            <w:vAlign w:val="center"/>
            <w:hideMark/>
          </w:tcPr>
          <w:p w14:paraId="326FF1C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7" w:type="dxa"/>
            <w:tcBorders>
              <w:top w:val="nil"/>
              <w:left w:val="nil"/>
              <w:bottom w:val="single" w:sz="8" w:space="0" w:color="000000"/>
              <w:right w:val="single" w:sz="8" w:space="0" w:color="000000"/>
            </w:tcBorders>
            <w:vAlign w:val="center"/>
            <w:hideMark/>
          </w:tcPr>
          <w:p w14:paraId="0B9AC2C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4B2F5B4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72CE2C4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6A85110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0DEB422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1555179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5" w:type="dxa"/>
            <w:tcBorders>
              <w:top w:val="nil"/>
              <w:left w:val="nil"/>
              <w:bottom w:val="single" w:sz="8" w:space="0" w:color="000000"/>
              <w:right w:val="single" w:sz="8" w:space="0" w:color="000000"/>
            </w:tcBorders>
            <w:vAlign w:val="center"/>
            <w:hideMark/>
          </w:tcPr>
          <w:p w14:paraId="7C763A9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5EB2AB0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075885F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6A17F45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3405ED3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6269827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83" w:type="dxa"/>
            <w:tcBorders>
              <w:top w:val="nil"/>
              <w:left w:val="nil"/>
              <w:bottom w:val="single" w:sz="8" w:space="0" w:color="000000"/>
              <w:right w:val="single" w:sz="8" w:space="0" w:color="000000"/>
            </w:tcBorders>
            <w:vAlign w:val="center"/>
            <w:hideMark/>
          </w:tcPr>
          <w:p w14:paraId="04BEC6E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25E1642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52CD37D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25E4FC7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9" w:type="dxa"/>
            <w:tcBorders>
              <w:top w:val="nil"/>
              <w:left w:val="nil"/>
              <w:bottom w:val="single" w:sz="8" w:space="0" w:color="000000"/>
              <w:right w:val="single" w:sz="8" w:space="0" w:color="000000"/>
            </w:tcBorders>
            <w:vAlign w:val="center"/>
            <w:hideMark/>
          </w:tcPr>
          <w:p w14:paraId="5CB7342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r>
      <w:tr w:rsidR="002D0854" w:rsidRPr="007C66AB" w14:paraId="609F1D1F" w14:textId="77777777">
        <w:trPr>
          <w:trHeight w:val="360"/>
        </w:trPr>
        <w:tc>
          <w:tcPr>
            <w:tcW w:w="900" w:type="dxa"/>
            <w:vMerge/>
            <w:tcBorders>
              <w:top w:val="nil"/>
              <w:left w:val="single" w:sz="8" w:space="0" w:color="auto"/>
              <w:bottom w:val="single" w:sz="8" w:space="0" w:color="000000"/>
              <w:right w:val="single" w:sz="8" w:space="0" w:color="auto"/>
            </w:tcBorders>
            <w:vAlign w:val="center"/>
            <w:hideMark/>
          </w:tcPr>
          <w:p w14:paraId="713A2491" w14:textId="77777777" w:rsidR="00A613FE" w:rsidRPr="007C66AB" w:rsidRDefault="00A613FE">
            <w:pPr>
              <w:rPr>
                <w:rFonts w:ascii="Arial" w:hAnsi="Arial" w:cs="Arial"/>
                <w:b/>
                <w:bCs/>
                <w:color w:val="000000" w:themeColor="text1"/>
                <w:sz w:val="16"/>
                <w:szCs w:val="16"/>
              </w:rPr>
            </w:pPr>
          </w:p>
        </w:tc>
        <w:tc>
          <w:tcPr>
            <w:tcW w:w="990" w:type="dxa"/>
            <w:tcBorders>
              <w:top w:val="nil"/>
              <w:left w:val="nil"/>
              <w:bottom w:val="single" w:sz="8" w:space="0" w:color="000000"/>
              <w:right w:val="single" w:sz="8" w:space="0" w:color="auto"/>
            </w:tcBorders>
            <w:vAlign w:val="center"/>
            <w:hideMark/>
          </w:tcPr>
          <w:p w14:paraId="5E99D505"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 xml:space="preserve">Bt11 </w:t>
            </w:r>
          </w:p>
        </w:tc>
        <w:tc>
          <w:tcPr>
            <w:tcW w:w="374" w:type="dxa"/>
            <w:tcBorders>
              <w:top w:val="nil"/>
              <w:left w:val="nil"/>
              <w:bottom w:val="single" w:sz="8" w:space="0" w:color="000000"/>
              <w:right w:val="single" w:sz="8" w:space="0" w:color="000000"/>
            </w:tcBorders>
            <w:vAlign w:val="center"/>
            <w:hideMark/>
          </w:tcPr>
          <w:p w14:paraId="4E8E14E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7" w:type="dxa"/>
            <w:tcBorders>
              <w:top w:val="nil"/>
              <w:left w:val="nil"/>
              <w:bottom w:val="single" w:sz="8" w:space="0" w:color="000000"/>
              <w:right w:val="single" w:sz="8" w:space="0" w:color="000000"/>
            </w:tcBorders>
            <w:vAlign w:val="center"/>
            <w:hideMark/>
          </w:tcPr>
          <w:p w14:paraId="3BC3E37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64F9288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459407D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5AFDFD0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5CDFDBC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12FFB8B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5" w:type="dxa"/>
            <w:tcBorders>
              <w:top w:val="nil"/>
              <w:left w:val="nil"/>
              <w:bottom w:val="single" w:sz="8" w:space="0" w:color="000000"/>
              <w:right w:val="single" w:sz="8" w:space="0" w:color="000000"/>
            </w:tcBorders>
            <w:vAlign w:val="center"/>
            <w:hideMark/>
          </w:tcPr>
          <w:p w14:paraId="775E004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6C3D555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07FF072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5DC321D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21F5FC7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74E22B8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83" w:type="dxa"/>
            <w:tcBorders>
              <w:top w:val="nil"/>
              <w:left w:val="nil"/>
              <w:bottom w:val="single" w:sz="8" w:space="0" w:color="000000"/>
              <w:right w:val="single" w:sz="8" w:space="0" w:color="000000"/>
            </w:tcBorders>
            <w:vAlign w:val="center"/>
            <w:hideMark/>
          </w:tcPr>
          <w:p w14:paraId="23ACC7E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367D343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7C4A141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40F2F52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9" w:type="dxa"/>
            <w:tcBorders>
              <w:top w:val="nil"/>
              <w:left w:val="nil"/>
              <w:bottom w:val="single" w:sz="8" w:space="0" w:color="000000"/>
              <w:right w:val="single" w:sz="8" w:space="0" w:color="000000"/>
            </w:tcBorders>
            <w:vAlign w:val="center"/>
            <w:hideMark/>
          </w:tcPr>
          <w:p w14:paraId="43B3B7C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r>
      <w:tr w:rsidR="002D0854" w:rsidRPr="007C66AB" w14:paraId="79E90E9B" w14:textId="77777777">
        <w:trPr>
          <w:trHeight w:val="360"/>
        </w:trPr>
        <w:tc>
          <w:tcPr>
            <w:tcW w:w="900" w:type="dxa"/>
            <w:vMerge/>
            <w:tcBorders>
              <w:top w:val="nil"/>
              <w:left w:val="single" w:sz="8" w:space="0" w:color="auto"/>
              <w:bottom w:val="single" w:sz="8" w:space="0" w:color="000000"/>
              <w:right w:val="single" w:sz="8" w:space="0" w:color="auto"/>
            </w:tcBorders>
            <w:vAlign w:val="center"/>
            <w:hideMark/>
          </w:tcPr>
          <w:p w14:paraId="532D0C72" w14:textId="77777777" w:rsidR="00A613FE" w:rsidRPr="007C66AB" w:rsidRDefault="00A613FE">
            <w:pPr>
              <w:rPr>
                <w:rFonts w:ascii="Arial" w:hAnsi="Arial" w:cs="Arial"/>
                <w:b/>
                <w:bCs/>
                <w:color w:val="000000" w:themeColor="text1"/>
                <w:sz w:val="16"/>
                <w:szCs w:val="16"/>
              </w:rPr>
            </w:pPr>
          </w:p>
        </w:tc>
        <w:tc>
          <w:tcPr>
            <w:tcW w:w="990" w:type="dxa"/>
            <w:tcBorders>
              <w:top w:val="nil"/>
              <w:left w:val="nil"/>
              <w:bottom w:val="single" w:sz="8" w:space="0" w:color="000000"/>
              <w:right w:val="single" w:sz="8" w:space="0" w:color="auto"/>
            </w:tcBorders>
            <w:vAlign w:val="center"/>
            <w:hideMark/>
          </w:tcPr>
          <w:p w14:paraId="0243579F"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MON810</w:t>
            </w:r>
          </w:p>
        </w:tc>
        <w:tc>
          <w:tcPr>
            <w:tcW w:w="374" w:type="dxa"/>
            <w:tcBorders>
              <w:top w:val="nil"/>
              <w:left w:val="nil"/>
              <w:bottom w:val="single" w:sz="8" w:space="0" w:color="000000"/>
              <w:right w:val="single" w:sz="8" w:space="0" w:color="000000"/>
            </w:tcBorders>
            <w:vAlign w:val="center"/>
            <w:hideMark/>
          </w:tcPr>
          <w:p w14:paraId="6C8518F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7" w:type="dxa"/>
            <w:tcBorders>
              <w:top w:val="nil"/>
              <w:left w:val="nil"/>
              <w:bottom w:val="single" w:sz="8" w:space="0" w:color="000000"/>
              <w:right w:val="single" w:sz="8" w:space="0" w:color="000000"/>
            </w:tcBorders>
            <w:vAlign w:val="center"/>
            <w:hideMark/>
          </w:tcPr>
          <w:p w14:paraId="491ADFD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270B444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76464E1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022E0E4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3BE6E93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248D2BD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5" w:type="dxa"/>
            <w:tcBorders>
              <w:top w:val="nil"/>
              <w:left w:val="nil"/>
              <w:bottom w:val="single" w:sz="8" w:space="0" w:color="000000"/>
              <w:right w:val="single" w:sz="8" w:space="0" w:color="000000"/>
            </w:tcBorders>
            <w:vAlign w:val="center"/>
            <w:hideMark/>
          </w:tcPr>
          <w:p w14:paraId="56D7873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256AED9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122ABFC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0D0C3F6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29E889B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58F8EA2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83" w:type="dxa"/>
            <w:tcBorders>
              <w:top w:val="nil"/>
              <w:left w:val="nil"/>
              <w:bottom w:val="single" w:sz="8" w:space="0" w:color="000000"/>
              <w:right w:val="single" w:sz="8" w:space="0" w:color="000000"/>
            </w:tcBorders>
            <w:vAlign w:val="center"/>
            <w:hideMark/>
          </w:tcPr>
          <w:p w14:paraId="603BD9D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7321211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58FF3F3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5329860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9" w:type="dxa"/>
            <w:tcBorders>
              <w:top w:val="nil"/>
              <w:left w:val="nil"/>
              <w:bottom w:val="single" w:sz="8" w:space="0" w:color="000000"/>
              <w:right w:val="single" w:sz="8" w:space="0" w:color="000000"/>
            </w:tcBorders>
            <w:vAlign w:val="center"/>
            <w:hideMark/>
          </w:tcPr>
          <w:p w14:paraId="7B07EBA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r>
      <w:tr w:rsidR="002D0854" w:rsidRPr="007C66AB" w14:paraId="069028B4" w14:textId="77777777">
        <w:trPr>
          <w:trHeight w:val="360"/>
        </w:trPr>
        <w:tc>
          <w:tcPr>
            <w:tcW w:w="900" w:type="dxa"/>
            <w:vMerge/>
            <w:tcBorders>
              <w:top w:val="nil"/>
              <w:left w:val="single" w:sz="8" w:space="0" w:color="auto"/>
              <w:bottom w:val="single" w:sz="8" w:space="0" w:color="000000"/>
              <w:right w:val="single" w:sz="8" w:space="0" w:color="auto"/>
            </w:tcBorders>
            <w:vAlign w:val="center"/>
          </w:tcPr>
          <w:p w14:paraId="7CE24A83" w14:textId="77777777" w:rsidR="00A613FE" w:rsidRPr="007C66AB" w:rsidRDefault="00A613FE">
            <w:pPr>
              <w:rPr>
                <w:rFonts w:ascii="Arial" w:hAnsi="Arial" w:cs="Arial"/>
                <w:b/>
                <w:bCs/>
                <w:color w:val="000000" w:themeColor="text1"/>
                <w:sz w:val="16"/>
                <w:szCs w:val="16"/>
              </w:rPr>
            </w:pPr>
          </w:p>
        </w:tc>
        <w:tc>
          <w:tcPr>
            <w:tcW w:w="990" w:type="dxa"/>
            <w:tcBorders>
              <w:top w:val="nil"/>
              <w:left w:val="nil"/>
              <w:bottom w:val="single" w:sz="8" w:space="0" w:color="000000"/>
              <w:right w:val="single" w:sz="8" w:space="0" w:color="auto"/>
            </w:tcBorders>
            <w:vAlign w:val="center"/>
          </w:tcPr>
          <w:p w14:paraId="10518DB0"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Bt10</w:t>
            </w:r>
          </w:p>
        </w:tc>
        <w:tc>
          <w:tcPr>
            <w:tcW w:w="374" w:type="dxa"/>
            <w:tcBorders>
              <w:top w:val="nil"/>
              <w:left w:val="nil"/>
              <w:bottom w:val="single" w:sz="8" w:space="0" w:color="000000"/>
              <w:right w:val="single" w:sz="8" w:space="0" w:color="000000"/>
            </w:tcBorders>
            <w:vAlign w:val="center"/>
          </w:tcPr>
          <w:p w14:paraId="23B5436D" w14:textId="77777777" w:rsidR="00A613FE" w:rsidRPr="007C66AB" w:rsidRDefault="00A613FE">
            <w:pPr>
              <w:jc w:val="center"/>
              <w:rPr>
                <w:rFonts w:ascii="Arial" w:hAnsi="Arial" w:cs="Arial"/>
                <w:b/>
                <w:bCs/>
                <w:color w:val="000000" w:themeColor="text1"/>
                <w:sz w:val="16"/>
                <w:szCs w:val="16"/>
              </w:rPr>
            </w:pPr>
          </w:p>
        </w:tc>
        <w:tc>
          <w:tcPr>
            <w:tcW w:w="377" w:type="dxa"/>
            <w:tcBorders>
              <w:top w:val="nil"/>
              <w:left w:val="nil"/>
              <w:bottom w:val="single" w:sz="8" w:space="0" w:color="000000"/>
              <w:right w:val="single" w:sz="8" w:space="0" w:color="000000"/>
            </w:tcBorders>
            <w:vAlign w:val="center"/>
          </w:tcPr>
          <w:p w14:paraId="7BE85FB2" w14:textId="77777777" w:rsidR="00A613FE" w:rsidRPr="007C66AB" w:rsidRDefault="00A613FE">
            <w:pPr>
              <w:jc w:val="center"/>
              <w:rPr>
                <w:rFonts w:ascii="Arial" w:hAnsi="Arial" w:cs="Arial"/>
                <w:b/>
                <w:bCs/>
                <w:color w:val="000000" w:themeColor="text1"/>
                <w:sz w:val="16"/>
                <w:szCs w:val="16"/>
              </w:rPr>
            </w:pPr>
          </w:p>
        </w:tc>
        <w:tc>
          <w:tcPr>
            <w:tcW w:w="374" w:type="dxa"/>
            <w:tcBorders>
              <w:top w:val="nil"/>
              <w:left w:val="nil"/>
              <w:bottom w:val="single" w:sz="8" w:space="0" w:color="000000"/>
              <w:right w:val="single" w:sz="8" w:space="0" w:color="000000"/>
            </w:tcBorders>
            <w:vAlign w:val="center"/>
          </w:tcPr>
          <w:p w14:paraId="1CAC2B39" w14:textId="77777777" w:rsidR="00A613FE" w:rsidRPr="007C66AB" w:rsidRDefault="00A613FE">
            <w:pPr>
              <w:jc w:val="center"/>
              <w:rPr>
                <w:rFonts w:ascii="Arial" w:hAnsi="Arial" w:cs="Arial"/>
                <w:b/>
                <w:bCs/>
                <w:color w:val="000000" w:themeColor="text1"/>
                <w:sz w:val="16"/>
                <w:szCs w:val="16"/>
              </w:rPr>
            </w:pPr>
          </w:p>
        </w:tc>
        <w:tc>
          <w:tcPr>
            <w:tcW w:w="374" w:type="dxa"/>
            <w:tcBorders>
              <w:top w:val="nil"/>
              <w:left w:val="nil"/>
              <w:bottom w:val="single" w:sz="8" w:space="0" w:color="000000"/>
              <w:right w:val="single" w:sz="8" w:space="0" w:color="000000"/>
            </w:tcBorders>
            <w:vAlign w:val="center"/>
          </w:tcPr>
          <w:p w14:paraId="1402F16B" w14:textId="77777777" w:rsidR="00A613FE" w:rsidRPr="007C66AB" w:rsidRDefault="00A613FE">
            <w:pPr>
              <w:jc w:val="center"/>
              <w:rPr>
                <w:rFonts w:ascii="Arial" w:hAnsi="Arial" w:cs="Arial"/>
                <w:b/>
                <w:bCs/>
                <w:color w:val="000000" w:themeColor="text1"/>
                <w:sz w:val="16"/>
                <w:szCs w:val="16"/>
              </w:rPr>
            </w:pPr>
          </w:p>
        </w:tc>
        <w:tc>
          <w:tcPr>
            <w:tcW w:w="374" w:type="dxa"/>
            <w:tcBorders>
              <w:top w:val="nil"/>
              <w:left w:val="nil"/>
              <w:bottom w:val="single" w:sz="8" w:space="0" w:color="000000"/>
              <w:right w:val="single" w:sz="8" w:space="0" w:color="000000"/>
            </w:tcBorders>
            <w:vAlign w:val="center"/>
          </w:tcPr>
          <w:p w14:paraId="4FF442D4" w14:textId="77777777" w:rsidR="00A613FE" w:rsidRPr="007C66AB" w:rsidRDefault="00A613FE">
            <w:pPr>
              <w:jc w:val="center"/>
              <w:rPr>
                <w:rFonts w:ascii="Arial" w:hAnsi="Arial" w:cs="Arial"/>
                <w:b/>
                <w:bCs/>
                <w:color w:val="000000" w:themeColor="text1"/>
                <w:sz w:val="16"/>
                <w:szCs w:val="16"/>
              </w:rPr>
            </w:pPr>
          </w:p>
        </w:tc>
        <w:tc>
          <w:tcPr>
            <w:tcW w:w="374" w:type="dxa"/>
            <w:tcBorders>
              <w:top w:val="nil"/>
              <w:left w:val="nil"/>
              <w:bottom w:val="single" w:sz="8" w:space="0" w:color="000000"/>
              <w:right w:val="single" w:sz="8" w:space="0" w:color="000000"/>
            </w:tcBorders>
            <w:vAlign w:val="center"/>
          </w:tcPr>
          <w:p w14:paraId="68B49841" w14:textId="77777777" w:rsidR="00A613FE" w:rsidRPr="007C66AB" w:rsidRDefault="00A613FE">
            <w:pPr>
              <w:jc w:val="center"/>
              <w:rPr>
                <w:rFonts w:ascii="Arial" w:hAnsi="Arial" w:cs="Arial"/>
                <w:b/>
                <w:bCs/>
                <w:color w:val="000000" w:themeColor="text1"/>
                <w:sz w:val="16"/>
                <w:szCs w:val="16"/>
              </w:rPr>
            </w:pPr>
          </w:p>
        </w:tc>
        <w:tc>
          <w:tcPr>
            <w:tcW w:w="374" w:type="dxa"/>
            <w:tcBorders>
              <w:top w:val="nil"/>
              <w:left w:val="nil"/>
              <w:bottom w:val="single" w:sz="8" w:space="0" w:color="000000"/>
              <w:right w:val="single" w:sz="8" w:space="0" w:color="000000"/>
            </w:tcBorders>
            <w:vAlign w:val="center"/>
          </w:tcPr>
          <w:p w14:paraId="7341DC43" w14:textId="77777777" w:rsidR="00A613FE" w:rsidRPr="007C66AB" w:rsidRDefault="00A613FE">
            <w:pPr>
              <w:jc w:val="center"/>
              <w:rPr>
                <w:rFonts w:ascii="Arial" w:hAnsi="Arial" w:cs="Arial"/>
                <w:b/>
                <w:bCs/>
                <w:color w:val="000000" w:themeColor="text1"/>
                <w:sz w:val="16"/>
                <w:szCs w:val="16"/>
              </w:rPr>
            </w:pPr>
          </w:p>
        </w:tc>
        <w:tc>
          <w:tcPr>
            <w:tcW w:w="375" w:type="dxa"/>
            <w:tcBorders>
              <w:top w:val="nil"/>
              <w:left w:val="nil"/>
              <w:bottom w:val="single" w:sz="8" w:space="0" w:color="000000"/>
              <w:right w:val="single" w:sz="8" w:space="0" w:color="000000"/>
            </w:tcBorders>
            <w:vAlign w:val="center"/>
          </w:tcPr>
          <w:p w14:paraId="40ABF0B3" w14:textId="77777777" w:rsidR="00A613FE" w:rsidRPr="007C66AB" w:rsidRDefault="00A613FE">
            <w:pPr>
              <w:jc w:val="center"/>
              <w:rPr>
                <w:rFonts w:ascii="Arial" w:hAnsi="Arial" w:cs="Arial"/>
                <w:b/>
                <w:bCs/>
                <w:color w:val="000000" w:themeColor="text1"/>
                <w:sz w:val="16"/>
                <w:szCs w:val="16"/>
              </w:rPr>
            </w:pPr>
          </w:p>
        </w:tc>
        <w:tc>
          <w:tcPr>
            <w:tcW w:w="374" w:type="dxa"/>
            <w:tcBorders>
              <w:top w:val="nil"/>
              <w:left w:val="nil"/>
              <w:bottom w:val="single" w:sz="8" w:space="0" w:color="000000"/>
              <w:right w:val="single" w:sz="8" w:space="0" w:color="000000"/>
            </w:tcBorders>
            <w:vAlign w:val="center"/>
          </w:tcPr>
          <w:p w14:paraId="1F3DCE55" w14:textId="77777777" w:rsidR="00A613FE" w:rsidRPr="007C66AB" w:rsidRDefault="00A613FE">
            <w:pPr>
              <w:jc w:val="center"/>
              <w:rPr>
                <w:rFonts w:ascii="Arial" w:hAnsi="Arial" w:cs="Arial"/>
                <w:b/>
                <w:bCs/>
                <w:color w:val="000000" w:themeColor="text1"/>
                <w:sz w:val="16"/>
                <w:szCs w:val="16"/>
              </w:rPr>
            </w:pPr>
          </w:p>
        </w:tc>
        <w:tc>
          <w:tcPr>
            <w:tcW w:w="374" w:type="dxa"/>
            <w:tcBorders>
              <w:top w:val="nil"/>
              <w:left w:val="nil"/>
              <w:bottom w:val="single" w:sz="8" w:space="0" w:color="000000"/>
              <w:right w:val="single" w:sz="8" w:space="0" w:color="000000"/>
            </w:tcBorders>
            <w:vAlign w:val="center"/>
          </w:tcPr>
          <w:p w14:paraId="21215B69" w14:textId="77777777" w:rsidR="00A613FE" w:rsidRPr="007C66AB" w:rsidRDefault="00A613FE">
            <w:pPr>
              <w:jc w:val="center"/>
              <w:rPr>
                <w:rFonts w:ascii="Arial" w:hAnsi="Arial" w:cs="Arial"/>
                <w:b/>
                <w:bCs/>
                <w:color w:val="000000" w:themeColor="text1"/>
                <w:sz w:val="16"/>
                <w:szCs w:val="16"/>
              </w:rPr>
            </w:pPr>
          </w:p>
        </w:tc>
        <w:tc>
          <w:tcPr>
            <w:tcW w:w="374" w:type="dxa"/>
            <w:tcBorders>
              <w:top w:val="nil"/>
              <w:left w:val="nil"/>
              <w:bottom w:val="single" w:sz="8" w:space="0" w:color="000000"/>
              <w:right w:val="single" w:sz="8" w:space="0" w:color="000000"/>
            </w:tcBorders>
            <w:vAlign w:val="center"/>
          </w:tcPr>
          <w:p w14:paraId="17BC9E65" w14:textId="77777777" w:rsidR="00A613FE" w:rsidRPr="007C66AB" w:rsidRDefault="00A613FE">
            <w:pPr>
              <w:jc w:val="center"/>
              <w:rPr>
                <w:rFonts w:ascii="Arial" w:hAnsi="Arial" w:cs="Arial"/>
                <w:b/>
                <w:bCs/>
                <w:color w:val="000000" w:themeColor="text1"/>
                <w:sz w:val="16"/>
                <w:szCs w:val="16"/>
              </w:rPr>
            </w:pPr>
          </w:p>
        </w:tc>
        <w:tc>
          <w:tcPr>
            <w:tcW w:w="374" w:type="dxa"/>
            <w:tcBorders>
              <w:top w:val="nil"/>
              <w:left w:val="nil"/>
              <w:bottom w:val="single" w:sz="8" w:space="0" w:color="000000"/>
              <w:right w:val="single" w:sz="8" w:space="0" w:color="000000"/>
            </w:tcBorders>
            <w:vAlign w:val="center"/>
          </w:tcPr>
          <w:p w14:paraId="3A15349A" w14:textId="77777777" w:rsidR="00A613FE" w:rsidRPr="007C66AB" w:rsidRDefault="00A613FE">
            <w:pPr>
              <w:jc w:val="center"/>
              <w:rPr>
                <w:rFonts w:ascii="Arial" w:hAnsi="Arial" w:cs="Arial"/>
                <w:b/>
                <w:bCs/>
                <w:color w:val="000000" w:themeColor="text1"/>
                <w:sz w:val="16"/>
                <w:szCs w:val="16"/>
              </w:rPr>
            </w:pPr>
          </w:p>
        </w:tc>
        <w:tc>
          <w:tcPr>
            <w:tcW w:w="374" w:type="dxa"/>
            <w:tcBorders>
              <w:top w:val="nil"/>
              <w:left w:val="nil"/>
              <w:bottom w:val="single" w:sz="8" w:space="0" w:color="000000"/>
              <w:right w:val="single" w:sz="8" w:space="0" w:color="000000"/>
            </w:tcBorders>
            <w:vAlign w:val="center"/>
          </w:tcPr>
          <w:p w14:paraId="5A8FBC5B" w14:textId="77777777" w:rsidR="00A613FE" w:rsidRPr="007C66AB" w:rsidRDefault="00A613FE">
            <w:pPr>
              <w:jc w:val="center"/>
              <w:rPr>
                <w:rFonts w:ascii="Arial" w:hAnsi="Arial" w:cs="Arial"/>
                <w:b/>
                <w:bCs/>
                <w:color w:val="000000" w:themeColor="text1"/>
                <w:sz w:val="16"/>
                <w:szCs w:val="16"/>
              </w:rPr>
            </w:pPr>
          </w:p>
        </w:tc>
        <w:tc>
          <w:tcPr>
            <w:tcW w:w="383" w:type="dxa"/>
            <w:tcBorders>
              <w:top w:val="nil"/>
              <w:left w:val="nil"/>
              <w:bottom w:val="single" w:sz="8" w:space="0" w:color="000000"/>
              <w:right w:val="single" w:sz="8" w:space="0" w:color="000000"/>
            </w:tcBorders>
            <w:vAlign w:val="center"/>
          </w:tcPr>
          <w:p w14:paraId="5739C2A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tcPr>
          <w:p w14:paraId="5DEE5BF6" w14:textId="77777777" w:rsidR="00A613FE" w:rsidRPr="007C66AB" w:rsidRDefault="00A613FE">
            <w:pPr>
              <w:jc w:val="center"/>
              <w:rPr>
                <w:rFonts w:ascii="Arial" w:hAnsi="Arial" w:cs="Arial"/>
                <w:b/>
                <w:bCs/>
                <w:color w:val="000000" w:themeColor="text1"/>
                <w:sz w:val="16"/>
                <w:szCs w:val="16"/>
              </w:rPr>
            </w:pPr>
          </w:p>
        </w:tc>
        <w:tc>
          <w:tcPr>
            <w:tcW w:w="374" w:type="dxa"/>
            <w:tcBorders>
              <w:top w:val="nil"/>
              <w:left w:val="nil"/>
              <w:bottom w:val="single" w:sz="8" w:space="0" w:color="000000"/>
              <w:right w:val="single" w:sz="8" w:space="0" w:color="000000"/>
            </w:tcBorders>
            <w:vAlign w:val="center"/>
          </w:tcPr>
          <w:p w14:paraId="1C4AC28A" w14:textId="77777777" w:rsidR="00A613FE" w:rsidRPr="007C66AB" w:rsidRDefault="00A613FE">
            <w:pPr>
              <w:jc w:val="center"/>
              <w:rPr>
                <w:rFonts w:ascii="Arial" w:hAnsi="Arial" w:cs="Arial"/>
                <w:b/>
                <w:bCs/>
                <w:color w:val="000000" w:themeColor="text1"/>
                <w:sz w:val="16"/>
                <w:szCs w:val="16"/>
              </w:rPr>
            </w:pPr>
          </w:p>
        </w:tc>
        <w:tc>
          <w:tcPr>
            <w:tcW w:w="374" w:type="dxa"/>
            <w:tcBorders>
              <w:top w:val="nil"/>
              <w:left w:val="nil"/>
              <w:bottom w:val="single" w:sz="8" w:space="0" w:color="000000"/>
              <w:right w:val="single" w:sz="8" w:space="0" w:color="000000"/>
            </w:tcBorders>
            <w:vAlign w:val="center"/>
          </w:tcPr>
          <w:p w14:paraId="7B15D742" w14:textId="77777777" w:rsidR="00A613FE" w:rsidRPr="007C66AB" w:rsidRDefault="00A613FE">
            <w:pPr>
              <w:jc w:val="center"/>
              <w:rPr>
                <w:rFonts w:ascii="Arial" w:hAnsi="Arial" w:cs="Arial"/>
                <w:b/>
                <w:bCs/>
                <w:color w:val="000000" w:themeColor="text1"/>
                <w:sz w:val="16"/>
                <w:szCs w:val="16"/>
              </w:rPr>
            </w:pPr>
          </w:p>
        </w:tc>
        <w:tc>
          <w:tcPr>
            <w:tcW w:w="379" w:type="dxa"/>
            <w:tcBorders>
              <w:top w:val="nil"/>
              <w:left w:val="nil"/>
              <w:bottom w:val="single" w:sz="8" w:space="0" w:color="000000"/>
              <w:right w:val="single" w:sz="8" w:space="0" w:color="000000"/>
            </w:tcBorders>
            <w:vAlign w:val="center"/>
          </w:tcPr>
          <w:p w14:paraId="0FF008D9" w14:textId="77777777" w:rsidR="00A613FE" w:rsidRPr="007C66AB" w:rsidRDefault="00A613FE">
            <w:pPr>
              <w:jc w:val="center"/>
              <w:rPr>
                <w:rFonts w:ascii="Arial" w:hAnsi="Arial" w:cs="Arial"/>
                <w:b/>
                <w:bCs/>
                <w:color w:val="000000" w:themeColor="text1"/>
                <w:sz w:val="16"/>
                <w:szCs w:val="16"/>
              </w:rPr>
            </w:pPr>
          </w:p>
        </w:tc>
      </w:tr>
      <w:tr w:rsidR="002D0854" w:rsidRPr="007C66AB" w14:paraId="105C59BA" w14:textId="77777777">
        <w:trPr>
          <w:trHeight w:val="360"/>
        </w:trPr>
        <w:tc>
          <w:tcPr>
            <w:tcW w:w="900" w:type="dxa"/>
            <w:vMerge/>
            <w:tcBorders>
              <w:top w:val="nil"/>
              <w:left w:val="single" w:sz="8" w:space="0" w:color="auto"/>
              <w:bottom w:val="single" w:sz="8" w:space="0" w:color="000000"/>
              <w:right w:val="single" w:sz="8" w:space="0" w:color="auto"/>
            </w:tcBorders>
            <w:vAlign w:val="center"/>
            <w:hideMark/>
          </w:tcPr>
          <w:p w14:paraId="637639E2" w14:textId="77777777" w:rsidR="00A613FE" w:rsidRPr="007C66AB" w:rsidRDefault="00A613FE">
            <w:pPr>
              <w:rPr>
                <w:rFonts w:ascii="Arial" w:hAnsi="Arial" w:cs="Arial"/>
                <w:b/>
                <w:bCs/>
                <w:color w:val="000000" w:themeColor="text1"/>
                <w:sz w:val="16"/>
                <w:szCs w:val="16"/>
              </w:rPr>
            </w:pPr>
          </w:p>
        </w:tc>
        <w:tc>
          <w:tcPr>
            <w:tcW w:w="990" w:type="dxa"/>
            <w:tcBorders>
              <w:top w:val="nil"/>
              <w:left w:val="nil"/>
              <w:bottom w:val="single" w:sz="8" w:space="0" w:color="000000"/>
              <w:right w:val="single" w:sz="8" w:space="0" w:color="auto"/>
            </w:tcBorders>
            <w:vAlign w:val="center"/>
            <w:hideMark/>
          </w:tcPr>
          <w:p w14:paraId="499791A8"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MON801</w:t>
            </w:r>
          </w:p>
        </w:tc>
        <w:tc>
          <w:tcPr>
            <w:tcW w:w="374" w:type="dxa"/>
            <w:tcBorders>
              <w:top w:val="nil"/>
              <w:left w:val="nil"/>
              <w:bottom w:val="single" w:sz="8" w:space="0" w:color="000000"/>
              <w:right w:val="single" w:sz="8" w:space="0" w:color="000000"/>
            </w:tcBorders>
            <w:vAlign w:val="center"/>
            <w:hideMark/>
          </w:tcPr>
          <w:p w14:paraId="56BBABD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7" w:type="dxa"/>
            <w:tcBorders>
              <w:top w:val="nil"/>
              <w:left w:val="nil"/>
              <w:bottom w:val="single" w:sz="8" w:space="0" w:color="000000"/>
              <w:right w:val="single" w:sz="8" w:space="0" w:color="000000"/>
            </w:tcBorders>
            <w:vAlign w:val="center"/>
            <w:hideMark/>
          </w:tcPr>
          <w:p w14:paraId="78BCB18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79F327A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0045714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0316DC5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1F10275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49C1F0C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5" w:type="dxa"/>
            <w:tcBorders>
              <w:top w:val="nil"/>
              <w:left w:val="nil"/>
              <w:bottom w:val="single" w:sz="8" w:space="0" w:color="000000"/>
              <w:right w:val="single" w:sz="8" w:space="0" w:color="000000"/>
            </w:tcBorders>
            <w:vAlign w:val="center"/>
            <w:hideMark/>
          </w:tcPr>
          <w:p w14:paraId="303E3D5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5EC3582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071A3A3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1439477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7476C1F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0AFC33F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83" w:type="dxa"/>
            <w:tcBorders>
              <w:top w:val="nil"/>
              <w:left w:val="nil"/>
              <w:bottom w:val="single" w:sz="8" w:space="0" w:color="000000"/>
              <w:right w:val="single" w:sz="8" w:space="0" w:color="000000"/>
            </w:tcBorders>
            <w:vAlign w:val="center"/>
            <w:hideMark/>
          </w:tcPr>
          <w:p w14:paraId="086261B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414BCBA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13CF95A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1DAD5AC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9" w:type="dxa"/>
            <w:tcBorders>
              <w:top w:val="nil"/>
              <w:left w:val="nil"/>
              <w:bottom w:val="single" w:sz="8" w:space="0" w:color="000000"/>
              <w:right w:val="single" w:sz="8" w:space="0" w:color="000000"/>
            </w:tcBorders>
            <w:vAlign w:val="center"/>
            <w:hideMark/>
          </w:tcPr>
          <w:p w14:paraId="1E7F2FE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r>
      <w:tr w:rsidR="002D0854" w:rsidRPr="007C66AB" w14:paraId="375F493A" w14:textId="77777777">
        <w:trPr>
          <w:trHeight w:val="360"/>
        </w:trPr>
        <w:tc>
          <w:tcPr>
            <w:tcW w:w="900" w:type="dxa"/>
            <w:vMerge/>
            <w:tcBorders>
              <w:top w:val="nil"/>
              <w:left w:val="single" w:sz="8" w:space="0" w:color="auto"/>
              <w:bottom w:val="single" w:sz="8" w:space="0" w:color="000000"/>
              <w:right w:val="single" w:sz="8" w:space="0" w:color="auto"/>
            </w:tcBorders>
            <w:vAlign w:val="center"/>
            <w:hideMark/>
          </w:tcPr>
          <w:p w14:paraId="41EAF4A2" w14:textId="77777777" w:rsidR="00A613FE" w:rsidRPr="007C66AB" w:rsidRDefault="00A613FE">
            <w:pPr>
              <w:rPr>
                <w:rFonts w:ascii="Arial" w:hAnsi="Arial" w:cs="Arial"/>
                <w:b/>
                <w:bCs/>
                <w:color w:val="000000" w:themeColor="text1"/>
                <w:sz w:val="16"/>
                <w:szCs w:val="16"/>
              </w:rPr>
            </w:pPr>
          </w:p>
        </w:tc>
        <w:tc>
          <w:tcPr>
            <w:tcW w:w="990" w:type="dxa"/>
            <w:tcBorders>
              <w:top w:val="nil"/>
              <w:left w:val="nil"/>
              <w:bottom w:val="single" w:sz="8" w:space="0" w:color="000000"/>
              <w:right w:val="single" w:sz="8" w:space="0" w:color="auto"/>
            </w:tcBorders>
            <w:vAlign w:val="center"/>
            <w:hideMark/>
          </w:tcPr>
          <w:p w14:paraId="6DB7D04D"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MON802</w:t>
            </w:r>
          </w:p>
        </w:tc>
        <w:tc>
          <w:tcPr>
            <w:tcW w:w="374" w:type="dxa"/>
            <w:tcBorders>
              <w:top w:val="nil"/>
              <w:left w:val="nil"/>
              <w:bottom w:val="single" w:sz="8" w:space="0" w:color="000000"/>
              <w:right w:val="single" w:sz="8" w:space="0" w:color="000000"/>
            </w:tcBorders>
            <w:vAlign w:val="center"/>
            <w:hideMark/>
          </w:tcPr>
          <w:p w14:paraId="3FBF17E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7" w:type="dxa"/>
            <w:tcBorders>
              <w:top w:val="nil"/>
              <w:left w:val="nil"/>
              <w:bottom w:val="single" w:sz="8" w:space="0" w:color="000000"/>
              <w:right w:val="single" w:sz="8" w:space="0" w:color="000000"/>
            </w:tcBorders>
            <w:vAlign w:val="center"/>
            <w:hideMark/>
          </w:tcPr>
          <w:p w14:paraId="2105C5F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7588CA5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1BC7EA4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5F73DBA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7ABE1CB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6A604EC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5" w:type="dxa"/>
            <w:tcBorders>
              <w:top w:val="nil"/>
              <w:left w:val="nil"/>
              <w:bottom w:val="single" w:sz="8" w:space="0" w:color="000000"/>
              <w:right w:val="single" w:sz="8" w:space="0" w:color="000000"/>
            </w:tcBorders>
            <w:vAlign w:val="center"/>
            <w:hideMark/>
          </w:tcPr>
          <w:p w14:paraId="0BBC02D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46C5A8F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27EF70F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27CE2CF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2B9EF8A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0CB54BF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83" w:type="dxa"/>
            <w:tcBorders>
              <w:top w:val="nil"/>
              <w:left w:val="nil"/>
              <w:bottom w:val="single" w:sz="8" w:space="0" w:color="000000"/>
              <w:right w:val="single" w:sz="8" w:space="0" w:color="000000"/>
            </w:tcBorders>
            <w:vAlign w:val="center"/>
            <w:hideMark/>
          </w:tcPr>
          <w:p w14:paraId="222F6EB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10B80AC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7F81232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182F040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9" w:type="dxa"/>
            <w:tcBorders>
              <w:top w:val="nil"/>
              <w:left w:val="nil"/>
              <w:bottom w:val="single" w:sz="8" w:space="0" w:color="000000"/>
              <w:right w:val="single" w:sz="8" w:space="0" w:color="000000"/>
            </w:tcBorders>
            <w:vAlign w:val="center"/>
            <w:hideMark/>
          </w:tcPr>
          <w:p w14:paraId="5EBA97D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r>
      <w:tr w:rsidR="00A613FE" w:rsidRPr="007C66AB" w14:paraId="59078330" w14:textId="77777777">
        <w:trPr>
          <w:trHeight w:val="360"/>
        </w:trPr>
        <w:tc>
          <w:tcPr>
            <w:tcW w:w="900" w:type="dxa"/>
            <w:vMerge/>
            <w:tcBorders>
              <w:top w:val="nil"/>
              <w:left w:val="single" w:sz="8" w:space="0" w:color="auto"/>
              <w:bottom w:val="single" w:sz="8" w:space="0" w:color="000000"/>
              <w:right w:val="single" w:sz="8" w:space="0" w:color="auto"/>
            </w:tcBorders>
            <w:vAlign w:val="center"/>
            <w:hideMark/>
          </w:tcPr>
          <w:p w14:paraId="5D890C29" w14:textId="77777777" w:rsidR="00A613FE" w:rsidRPr="007C66AB" w:rsidRDefault="00A613FE">
            <w:pPr>
              <w:rPr>
                <w:rFonts w:ascii="Arial" w:hAnsi="Arial" w:cs="Arial"/>
                <w:b/>
                <w:bCs/>
                <w:color w:val="000000" w:themeColor="text1"/>
                <w:sz w:val="16"/>
                <w:szCs w:val="16"/>
              </w:rPr>
            </w:pPr>
          </w:p>
        </w:tc>
        <w:tc>
          <w:tcPr>
            <w:tcW w:w="990" w:type="dxa"/>
            <w:tcBorders>
              <w:top w:val="nil"/>
              <w:left w:val="nil"/>
              <w:bottom w:val="single" w:sz="8" w:space="0" w:color="000000"/>
              <w:right w:val="single" w:sz="8" w:space="0" w:color="auto"/>
            </w:tcBorders>
            <w:vAlign w:val="center"/>
            <w:hideMark/>
          </w:tcPr>
          <w:p w14:paraId="6DA475C8"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MON809</w:t>
            </w:r>
          </w:p>
        </w:tc>
        <w:tc>
          <w:tcPr>
            <w:tcW w:w="374" w:type="dxa"/>
            <w:tcBorders>
              <w:top w:val="nil"/>
              <w:left w:val="nil"/>
              <w:bottom w:val="single" w:sz="8" w:space="0" w:color="000000"/>
              <w:right w:val="single" w:sz="8" w:space="0" w:color="000000"/>
            </w:tcBorders>
            <w:vAlign w:val="center"/>
            <w:hideMark/>
          </w:tcPr>
          <w:p w14:paraId="5947614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7" w:type="dxa"/>
            <w:tcBorders>
              <w:top w:val="nil"/>
              <w:left w:val="nil"/>
              <w:bottom w:val="single" w:sz="8" w:space="0" w:color="000000"/>
              <w:right w:val="single" w:sz="8" w:space="0" w:color="000000"/>
            </w:tcBorders>
            <w:vAlign w:val="center"/>
            <w:hideMark/>
          </w:tcPr>
          <w:p w14:paraId="226BE91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20D9DA5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609A244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4" w:type="dxa"/>
            <w:tcBorders>
              <w:top w:val="nil"/>
              <w:left w:val="nil"/>
              <w:bottom w:val="single" w:sz="8" w:space="0" w:color="000000"/>
              <w:right w:val="single" w:sz="8" w:space="0" w:color="000000"/>
            </w:tcBorders>
            <w:vAlign w:val="center"/>
            <w:hideMark/>
          </w:tcPr>
          <w:p w14:paraId="146EAE7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752873B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2BECBEF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5" w:type="dxa"/>
            <w:tcBorders>
              <w:top w:val="nil"/>
              <w:left w:val="nil"/>
              <w:bottom w:val="single" w:sz="8" w:space="0" w:color="000000"/>
              <w:right w:val="single" w:sz="8" w:space="0" w:color="000000"/>
            </w:tcBorders>
            <w:vAlign w:val="center"/>
            <w:hideMark/>
          </w:tcPr>
          <w:p w14:paraId="346741D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7855470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7A925EF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5C51DC9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4B890D0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63C5ED3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83" w:type="dxa"/>
            <w:tcBorders>
              <w:top w:val="nil"/>
              <w:left w:val="nil"/>
              <w:bottom w:val="single" w:sz="8" w:space="0" w:color="000000"/>
              <w:right w:val="single" w:sz="8" w:space="0" w:color="000000"/>
            </w:tcBorders>
            <w:vAlign w:val="center"/>
            <w:hideMark/>
          </w:tcPr>
          <w:p w14:paraId="3B2ADDE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768FCF3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060D6B3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4" w:type="dxa"/>
            <w:tcBorders>
              <w:top w:val="nil"/>
              <w:left w:val="nil"/>
              <w:bottom w:val="single" w:sz="8" w:space="0" w:color="000000"/>
              <w:right w:val="single" w:sz="8" w:space="0" w:color="000000"/>
            </w:tcBorders>
            <w:vAlign w:val="center"/>
            <w:hideMark/>
          </w:tcPr>
          <w:p w14:paraId="4BD5F42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9" w:type="dxa"/>
            <w:tcBorders>
              <w:top w:val="nil"/>
              <w:left w:val="nil"/>
              <w:bottom w:val="single" w:sz="8" w:space="0" w:color="000000"/>
              <w:right w:val="single" w:sz="8" w:space="0" w:color="000000"/>
            </w:tcBorders>
            <w:vAlign w:val="center"/>
            <w:hideMark/>
          </w:tcPr>
          <w:p w14:paraId="6A04E66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r>
    </w:tbl>
    <w:p w14:paraId="65954001" w14:textId="77777777" w:rsidR="00A613FE" w:rsidRPr="007C66AB" w:rsidRDefault="00A613FE" w:rsidP="00A613FE">
      <w:pPr>
        <w:rPr>
          <w:rFonts w:ascii="Arial" w:hAnsi="Arial" w:cs="Arial"/>
          <w:b/>
          <w:bCs/>
          <w:color w:val="000000" w:themeColor="text1"/>
          <w:sz w:val="20"/>
          <w:szCs w:val="20"/>
        </w:rPr>
      </w:pPr>
    </w:p>
    <w:p w14:paraId="082B794E" w14:textId="77777777" w:rsidR="007B18C5" w:rsidRPr="007C66AB" w:rsidRDefault="007B18C5" w:rsidP="00A613FE">
      <w:pPr>
        <w:rPr>
          <w:rFonts w:ascii="Arial" w:hAnsi="Arial" w:cs="Arial"/>
          <w:b/>
          <w:bCs/>
          <w:color w:val="000000" w:themeColor="text1"/>
          <w:sz w:val="20"/>
          <w:szCs w:val="20"/>
        </w:rPr>
      </w:pPr>
    </w:p>
    <w:p w14:paraId="337CFA2B" w14:textId="5F9B2D6A" w:rsidR="00A613FE" w:rsidRPr="007C66AB" w:rsidRDefault="00A613FE" w:rsidP="00A613FE">
      <w:pPr>
        <w:rPr>
          <w:rFonts w:ascii="Aptos" w:hAnsi="Aptos" w:cs="Arial"/>
          <w:color w:val="000000" w:themeColor="text1"/>
        </w:rPr>
      </w:pPr>
      <w:r w:rsidRPr="007C66AB">
        <w:rPr>
          <w:rFonts w:ascii="Aptos" w:hAnsi="Aptos" w:cs="Arial"/>
          <w:color w:val="000000" w:themeColor="text1"/>
        </w:rPr>
        <w:t xml:space="preserve">Table 2. Cry1Ab </w:t>
      </w:r>
      <w:r w:rsidR="00396AFC" w:rsidRPr="007C66AB">
        <w:rPr>
          <w:rFonts w:ascii="Aptos" w:hAnsi="Aptos" w:cs="Arial"/>
          <w:color w:val="000000" w:themeColor="text1"/>
        </w:rPr>
        <w:t xml:space="preserve">expressing </w:t>
      </w:r>
      <w:r w:rsidRPr="007C66AB">
        <w:rPr>
          <w:rFonts w:ascii="Aptos" w:hAnsi="Aptos" w:cs="Arial"/>
          <w:color w:val="000000" w:themeColor="text1"/>
        </w:rPr>
        <w:t>maize single transformation events with food safety approvals since 2010.  Approvals after 2020 are highlighted.</w:t>
      </w:r>
    </w:p>
    <w:p w14:paraId="5C961E6F" w14:textId="77777777" w:rsidR="00A613FE" w:rsidRPr="007C66AB" w:rsidRDefault="00A613FE" w:rsidP="00A613FE">
      <w:pPr>
        <w:rPr>
          <w:rFonts w:ascii="Arial" w:hAnsi="Arial" w:cs="Arial"/>
          <w:b/>
          <w:bCs/>
          <w:color w:val="000000" w:themeColor="text1"/>
          <w:sz w:val="13"/>
          <w:szCs w:val="13"/>
        </w:rPr>
      </w:pPr>
    </w:p>
    <w:tbl>
      <w:tblPr>
        <w:tblStyle w:val="TableGrid"/>
        <w:tblW w:w="0" w:type="auto"/>
        <w:tblInd w:w="-10" w:type="dxa"/>
        <w:tblLayout w:type="fixed"/>
        <w:tblLook w:val="04A0" w:firstRow="1" w:lastRow="0" w:firstColumn="1" w:lastColumn="0" w:noHBand="0" w:noVBand="1"/>
      </w:tblPr>
      <w:tblGrid>
        <w:gridCol w:w="971"/>
        <w:gridCol w:w="999"/>
        <w:gridCol w:w="374"/>
        <w:gridCol w:w="374"/>
        <w:gridCol w:w="374"/>
        <w:gridCol w:w="374"/>
        <w:gridCol w:w="374"/>
        <w:gridCol w:w="374"/>
        <w:gridCol w:w="374"/>
        <w:gridCol w:w="374"/>
        <w:gridCol w:w="374"/>
        <w:gridCol w:w="374"/>
        <w:gridCol w:w="374"/>
        <w:gridCol w:w="374"/>
      </w:tblGrid>
      <w:tr w:rsidR="002D0854" w:rsidRPr="007C66AB" w14:paraId="3F507E08" w14:textId="77777777" w:rsidTr="00B01261">
        <w:trPr>
          <w:trHeight w:val="961"/>
        </w:trPr>
        <w:tc>
          <w:tcPr>
            <w:tcW w:w="971" w:type="dxa"/>
            <w:tcBorders>
              <w:top w:val="single" w:sz="8" w:space="0" w:color="auto"/>
              <w:left w:val="single" w:sz="8" w:space="0" w:color="000000"/>
              <w:bottom w:val="single" w:sz="8" w:space="0" w:color="000000"/>
              <w:right w:val="single" w:sz="8" w:space="0" w:color="000000"/>
            </w:tcBorders>
            <w:vAlign w:val="center"/>
          </w:tcPr>
          <w:p w14:paraId="061A67DD" w14:textId="77777777" w:rsidR="00A613FE" w:rsidRPr="007C66AB" w:rsidRDefault="00A613FE">
            <w:pPr>
              <w:rPr>
                <w:rFonts w:ascii="Arial" w:hAnsi="Arial" w:cs="Arial"/>
                <w:color w:val="000000" w:themeColor="text1"/>
                <w:sz w:val="16"/>
                <w:szCs w:val="16"/>
              </w:rPr>
            </w:pPr>
            <w:r w:rsidRPr="007C66AB">
              <w:rPr>
                <w:rFonts w:ascii="Arial" w:hAnsi="Arial" w:cs="Arial"/>
                <w:b/>
                <w:bCs/>
                <w:color w:val="000000" w:themeColor="text1"/>
                <w:sz w:val="16"/>
                <w:szCs w:val="16"/>
              </w:rPr>
              <w:t>Crop</w:t>
            </w:r>
          </w:p>
        </w:tc>
        <w:tc>
          <w:tcPr>
            <w:tcW w:w="999" w:type="dxa"/>
            <w:tcBorders>
              <w:top w:val="single" w:sz="8" w:space="0" w:color="auto"/>
              <w:left w:val="single" w:sz="8" w:space="0" w:color="000000"/>
              <w:bottom w:val="single" w:sz="8" w:space="0" w:color="000000"/>
              <w:right w:val="single" w:sz="8" w:space="0" w:color="000000"/>
            </w:tcBorders>
            <w:vAlign w:val="center"/>
          </w:tcPr>
          <w:p w14:paraId="3E0F2D1A" w14:textId="77777777" w:rsidR="00A613FE" w:rsidRPr="007C66AB" w:rsidRDefault="00A613FE">
            <w:pPr>
              <w:rPr>
                <w:rFonts w:ascii="Arial" w:hAnsi="Arial" w:cs="Arial"/>
                <w:color w:val="000000" w:themeColor="text1"/>
                <w:sz w:val="16"/>
                <w:szCs w:val="16"/>
              </w:rPr>
            </w:pPr>
            <w:r w:rsidRPr="007C66AB">
              <w:rPr>
                <w:rFonts w:ascii="Arial" w:hAnsi="Arial" w:cs="Arial"/>
                <w:b/>
                <w:bCs/>
                <w:color w:val="000000" w:themeColor="text1"/>
                <w:sz w:val="16"/>
                <w:szCs w:val="16"/>
              </w:rPr>
              <w:t>Event Name</w:t>
            </w:r>
          </w:p>
        </w:tc>
        <w:tc>
          <w:tcPr>
            <w:tcW w:w="374" w:type="dxa"/>
            <w:tcBorders>
              <w:top w:val="single" w:sz="8" w:space="0" w:color="auto"/>
              <w:left w:val="single" w:sz="8" w:space="0" w:color="000000"/>
              <w:bottom w:val="single" w:sz="8" w:space="0" w:color="000000"/>
              <w:right w:val="single" w:sz="8" w:space="0" w:color="000000"/>
            </w:tcBorders>
            <w:textDirection w:val="btLr"/>
            <w:vAlign w:val="center"/>
          </w:tcPr>
          <w:p w14:paraId="6742118A" w14:textId="77777777" w:rsidR="00A613FE" w:rsidRPr="007C66AB" w:rsidRDefault="00A613FE">
            <w:pPr>
              <w:rPr>
                <w:rFonts w:ascii="Arial" w:hAnsi="Arial" w:cs="Arial"/>
                <w:color w:val="000000" w:themeColor="text1"/>
                <w:sz w:val="16"/>
                <w:szCs w:val="16"/>
              </w:rPr>
            </w:pPr>
            <w:r w:rsidRPr="007C66AB">
              <w:rPr>
                <w:rFonts w:ascii="Arial" w:hAnsi="Arial" w:cs="Arial"/>
                <w:b/>
                <w:bCs/>
                <w:color w:val="000000" w:themeColor="text1"/>
                <w:sz w:val="16"/>
                <w:szCs w:val="16"/>
              </w:rPr>
              <w:t>China</w:t>
            </w:r>
          </w:p>
        </w:tc>
        <w:tc>
          <w:tcPr>
            <w:tcW w:w="374" w:type="dxa"/>
            <w:tcBorders>
              <w:top w:val="single" w:sz="8" w:space="0" w:color="auto"/>
              <w:left w:val="single" w:sz="8" w:space="0" w:color="000000"/>
              <w:bottom w:val="single" w:sz="8" w:space="0" w:color="000000"/>
              <w:right w:val="single" w:sz="8" w:space="0" w:color="000000"/>
            </w:tcBorders>
            <w:textDirection w:val="btLr"/>
            <w:vAlign w:val="center"/>
          </w:tcPr>
          <w:p w14:paraId="6CA7C5D4" w14:textId="77777777" w:rsidR="00A613FE" w:rsidRPr="007C66AB" w:rsidRDefault="00A613FE">
            <w:pPr>
              <w:rPr>
                <w:rFonts w:ascii="Arial" w:hAnsi="Arial" w:cs="Arial"/>
                <w:color w:val="000000" w:themeColor="text1"/>
                <w:sz w:val="16"/>
                <w:szCs w:val="16"/>
              </w:rPr>
            </w:pPr>
            <w:r w:rsidRPr="007C66AB">
              <w:rPr>
                <w:rFonts w:ascii="Arial" w:hAnsi="Arial" w:cs="Arial"/>
                <w:b/>
                <w:bCs/>
                <w:color w:val="000000" w:themeColor="text1"/>
                <w:sz w:val="16"/>
                <w:szCs w:val="16"/>
              </w:rPr>
              <w:t xml:space="preserve"> Ghana</w:t>
            </w:r>
          </w:p>
        </w:tc>
        <w:tc>
          <w:tcPr>
            <w:tcW w:w="374" w:type="dxa"/>
            <w:tcBorders>
              <w:top w:val="single" w:sz="8" w:space="0" w:color="auto"/>
              <w:left w:val="single" w:sz="8" w:space="0" w:color="000000"/>
              <w:bottom w:val="single" w:sz="8" w:space="0" w:color="000000"/>
              <w:right w:val="single" w:sz="8" w:space="0" w:color="000000"/>
            </w:tcBorders>
            <w:textDirection w:val="btLr"/>
            <w:vAlign w:val="center"/>
          </w:tcPr>
          <w:p w14:paraId="7B5D4907" w14:textId="77777777" w:rsidR="00A613FE" w:rsidRPr="007C66AB" w:rsidRDefault="00A613FE">
            <w:pPr>
              <w:rPr>
                <w:rFonts w:ascii="Arial" w:hAnsi="Arial" w:cs="Arial"/>
                <w:color w:val="000000" w:themeColor="text1"/>
                <w:sz w:val="16"/>
                <w:szCs w:val="16"/>
              </w:rPr>
            </w:pPr>
            <w:r w:rsidRPr="007C66AB">
              <w:rPr>
                <w:rFonts w:ascii="Arial" w:hAnsi="Arial" w:cs="Arial"/>
                <w:b/>
                <w:bCs/>
                <w:color w:val="000000" w:themeColor="text1"/>
                <w:sz w:val="16"/>
                <w:szCs w:val="16"/>
              </w:rPr>
              <w:t>Indonesia</w:t>
            </w:r>
          </w:p>
        </w:tc>
        <w:tc>
          <w:tcPr>
            <w:tcW w:w="374" w:type="dxa"/>
            <w:tcBorders>
              <w:top w:val="single" w:sz="8" w:space="0" w:color="auto"/>
              <w:left w:val="single" w:sz="8" w:space="0" w:color="000000"/>
              <w:bottom w:val="single" w:sz="8" w:space="0" w:color="000000"/>
              <w:right w:val="single" w:sz="8" w:space="0" w:color="000000"/>
            </w:tcBorders>
            <w:textDirection w:val="btLr"/>
            <w:vAlign w:val="center"/>
          </w:tcPr>
          <w:p w14:paraId="44C78ADA" w14:textId="77777777" w:rsidR="00A613FE" w:rsidRPr="007C66AB" w:rsidRDefault="00A613FE">
            <w:pPr>
              <w:rPr>
                <w:rFonts w:ascii="Arial" w:hAnsi="Arial" w:cs="Arial"/>
                <w:color w:val="000000" w:themeColor="text1"/>
                <w:sz w:val="16"/>
                <w:szCs w:val="16"/>
              </w:rPr>
            </w:pPr>
            <w:r w:rsidRPr="007C66AB">
              <w:rPr>
                <w:rFonts w:ascii="Arial" w:hAnsi="Arial" w:cs="Arial"/>
                <w:b/>
                <w:bCs/>
                <w:color w:val="000000" w:themeColor="text1"/>
                <w:sz w:val="16"/>
                <w:szCs w:val="16"/>
              </w:rPr>
              <w:t>Kenya</w:t>
            </w:r>
          </w:p>
        </w:tc>
        <w:tc>
          <w:tcPr>
            <w:tcW w:w="374" w:type="dxa"/>
            <w:tcBorders>
              <w:top w:val="single" w:sz="8" w:space="0" w:color="auto"/>
              <w:left w:val="single" w:sz="8" w:space="0" w:color="000000"/>
              <w:bottom w:val="single" w:sz="8" w:space="0" w:color="000000"/>
              <w:right w:val="single" w:sz="8" w:space="0" w:color="000000"/>
            </w:tcBorders>
            <w:textDirection w:val="btLr"/>
            <w:vAlign w:val="center"/>
          </w:tcPr>
          <w:p w14:paraId="3626AA08" w14:textId="77777777" w:rsidR="00A613FE" w:rsidRPr="007C66AB" w:rsidRDefault="00A613FE">
            <w:pPr>
              <w:rPr>
                <w:rFonts w:ascii="Arial" w:hAnsi="Arial" w:cs="Arial"/>
                <w:color w:val="000000" w:themeColor="text1"/>
                <w:sz w:val="16"/>
                <w:szCs w:val="16"/>
              </w:rPr>
            </w:pPr>
            <w:r w:rsidRPr="007C66AB">
              <w:rPr>
                <w:rFonts w:ascii="Arial" w:hAnsi="Arial" w:cs="Arial"/>
                <w:b/>
                <w:bCs/>
                <w:color w:val="000000" w:themeColor="text1"/>
                <w:sz w:val="16"/>
                <w:szCs w:val="16"/>
              </w:rPr>
              <w:t>Malaysia</w:t>
            </w:r>
          </w:p>
        </w:tc>
        <w:tc>
          <w:tcPr>
            <w:tcW w:w="374" w:type="dxa"/>
            <w:tcBorders>
              <w:top w:val="single" w:sz="8" w:space="0" w:color="auto"/>
              <w:left w:val="single" w:sz="8" w:space="0" w:color="000000"/>
              <w:bottom w:val="single" w:sz="8" w:space="0" w:color="000000"/>
              <w:right w:val="single" w:sz="8" w:space="0" w:color="000000"/>
            </w:tcBorders>
            <w:textDirection w:val="btLr"/>
            <w:vAlign w:val="center"/>
          </w:tcPr>
          <w:p w14:paraId="0455D0C6" w14:textId="77777777" w:rsidR="00A613FE" w:rsidRPr="007C66AB" w:rsidRDefault="00A613FE">
            <w:pPr>
              <w:rPr>
                <w:rFonts w:ascii="Arial" w:hAnsi="Arial" w:cs="Arial"/>
                <w:color w:val="000000" w:themeColor="text1"/>
                <w:sz w:val="16"/>
                <w:szCs w:val="16"/>
              </w:rPr>
            </w:pPr>
            <w:r w:rsidRPr="007C66AB">
              <w:rPr>
                <w:rFonts w:ascii="Arial" w:hAnsi="Arial" w:cs="Arial"/>
                <w:b/>
                <w:bCs/>
                <w:color w:val="000000" w:themeColor="text1"/>
                <w:sz w:val="16"/>
                <w:szCs w:val="16"/>
              </w:rPr>
              <w:t>Nigeria</w:t>
            </w:r>
          </w:p>
        </w:tc>
        <w:tc>
          <w:tcPr>
            <w:tcW w:w="374" w:type="dxa"/>
            <w:tcBorders>
              <w:top w:val="single" w:sz="8" w:space="0" w:color="auto"/>
              <w:left w:val="single" w:sz="8" w:space="0" w:color="000000"/>
              <w:bottom w:val="single" w:sz="8" w:space="0" w:color="000000"/>
              <w:right w:val="single" w:sz="8" w:space="0" w:color="000000"/>
            </w:tcBorders>
            <w:textDirection w:val="btLr"/>
            <w:vAlign w:val="center"/>
          </w:tcPr>
          <w:p w14:paraId="6B36E390" w14:textId="77777777" w:rsidR="00A613FE" w:rsidRPr="007C66AB" w:rsidRDefault="00A613FE">
            <w:pPr>
              <w:rPr>
                <w:rFonts w:ascii="Arial" w:hAnsi="Arial" w:cs="Arial"/>
                <w:color w:val="000000" w:themeColor="text1"/>
                <w:sz w:val="16"/>
                <w:szCs w:val="16"/>
              </w:rPr>
            </w:pPr>
            <w:r w:rsidRPr="007C66AB">
              <w:rPr>
                <w:rFonts w:ascii="Arial" w:hAnsi="Arial" w:cs="Arial"/>
                <w:b/>
                <w:bCs/>
                <w:color w:val="000000" w:themeColor="text1"/>
                <w:sz w:val="16"/>
                <w:szCs w:val="16"/>
              </w:rPr>
              <w:t>Paraguay</w:t>
            </w:r>
          </w:p>
        </w:tc>
        <w:tc>
          <w:tcPr>
            <w:tcW w:w="374" w:type="dxa"/>
            <w:tcBorders>
              <w:top w:val="single" w:sz="8" w:space="0" w:color="auto"/>
              <w:left w:val="single" w:sz="8" w:space="0" w:color="000000"/>
              <w:bottom w:val="single" w:sz="8" w:space="0" w:color="000000"/>
              <w:right w:val="single" w:sz="8" w:space="0" w:color="000000"/>
            </w:tcBorders>
            <w:textDirection w:val="btLr"/>
            <w:vAlign w:val="center"/>
          </w:tcPr>
          <w:p w14:paraId="33C50EE3" w14:textId="77777777" w:rsidR="00A613FE" w:rsidRPr="007C66AB" w:rsidRDefault="00A613FE">
            <w:pPr>
              <w:rPr>
                <w:rFonts w:ascii="Arial" w:hAnsi="Arial" w:cs="Arial"/>
                <w:color w:val="000000" w:themeColor="text1"/>
                <w:sz w:val="16"/>
                <w:szCs w:val="16"/>
              </w:rPr>
            </w:pPr>
            <w:r w:rsidRPr="007C66AB">
              <w:rPr>
                <w:rFonts w:ascii="Arial" w:hAnsi="Arial" w:cs="Arial"/>
                <w:b/>
                <w:bCs/>
                <w:color w:val="000000" w:themeColor="text1"/>
                <w:sz w:val="16"/>
                <w:szCs w:val="16"/>
              </w:rPr>
              <w:t>Singapore</w:t>
            </w:r>
          </w:p>
        </w:tc>
        <w:tc>
          <w:tcPr>
            <w:tcW w:w="374" w:type="dxa"/>
            <w:tcBorders>
              <w:top w:val="single" w:sz="8" w:space="0" w:color="auto"/>
              <w:left w:val="single" w:sz="8" w:space="0" w:color="000000"/>
              <w:bottom w:val="single" w:sz="8" w:space="0" w:color="000000"/>
              <w:right w:val="single" w:sz="8" w:space="0" w:color="000000"/>
            </w:tcBorders>
            <w:textDirection w:val="btLr"/>
            <w:vAlign w:val="center"/>
          </w:tcPr>
          <w:p w14:paraId="29D8F2CF" w14:textId="77777777" w:rsidR="00A613FE" w:rsidRPr="007C66AB" w:rsidRDefault="00A613FE">
            <w:pPr>
              <w:rPr>
                <w:rFonts w:ascii="Arial" w:hAnsi="Arial" w:cs="Arial"/>
                <w:color w:val="000000" w:themeColor="text1"/>
                <w:sz w:val="16"/>
                <w:szCs w:val="16"/>
              </w:rPr>
            </w:pPr>
            <w:r w:rsidRPr="007C66AB">
              <w:rPr>
                <w:rFonts w:ascii="Arial" w:hAnsi="Arial" w:cs="Arial"/>
                <w:b/>
                <w:bCs/>
                <w:color w:val="000000" w:themeColor="text1"/>
                <w:sz w:val="16"/>
                <w:szCs w:val="16"/>
              </w:rPr>
              <w:t>Thailand</w:t>
            </w:r>
          </w:p>
        </w:tc>
        <w:tc>
          <w:tcPr>
            <w:tcW w:w="374" w:type="dxa"/>
            <w:tcBorders>
              <w:top w:val="single" w:sz="8" w:space="0" w:color="auto"/>
              <w:left w:val="single" w:sz="8" w:space="0" w:color="000000"/>
              <w:bottom w:val="single" w:sz="8" w:space="0" w:color="000000"/>
              <w:right w:val="single" w:sz="8" w:space="0" w:color="000000"/>
            </w:tcBorders>
            <w:textDirection w:val="btLr"/>
            <w:vAlign w:val="center"/>
          </w:tcPr>
          <w:p w14:paraId="02E7A899" w14:textId="77777777" w:rsidR="00A613FE" w:rsidRPr="007C66AB" w:rsidRDefault="00A613FE">
            <w:pPr>
              <w:rPr>
                <w:rFonts w:ascii="Arial" w:hAnsi="Arial" w:cs="Arial"/>
                <w:color w:val="000000" w:themeColor="text1"/>
                <w:sz w:val="16"/>
                <w:szCs w:val="16"/>
              </w:rPr>
            </w:pPr>
            <w:r w:rsidRPr="007C66AB">
              <w:rPr>
                <w:rFonts w:ascii="Arial" w:hAnsi="Arial" w:cs="Arial"/>
                <w:b/>
                <w:bCs/>
                <w:color w:val="000000" w:themeColor="text1"/>
                <w:sz w:val="16"/>
                <w:szCs w:val="16"/>
              </w:rPr>
              <w:t>USA</w:t>
            </w:r>
          </w:p>
        </w:tc>
        <w:tc>
          <w:tcPr>
            <w:tcW w:w="374" w:type="dxa"/>
            <w:tcBorders>
              <w:top w:val="single" w:sz="8" w:space="0" w:color="auto"/>
              <w:left w:val="single" w:sz="8" w:space="0" w:color="000000"/>
              <w:bottom w:val="single" w:sz="8" w:space="0" w:color="000000"/>
              <w:right w:val="single" w:sz="8" w:space="0" w:color="000000"/>
            </w:tcBorders>
            <w:textDirection w:val="btLr"/>
            <w:vAlign w:val="center"/>
          </w:tcPr>
          <w:p w14:paraId="0C3BAE4E" w14:textId="77777777" w:rsidR="00A613FE" w:rsidRPr="007C66AB" w:rsidRDefault="00A613FE">
            <w:pPr>
              <w:rPr>
                <w:rFonts w:ascii="Arial" w:hAnsi="Arial" w:cs="Arial"/>
                <w:color w:val="000000" w:themeColor="text1"/>
                <w:sz w:val="16"/>
                <w:szCs w:val="16"/>
              </w:rPr>
            </w:pPr>
            <w:r w:rsidRPr="007C66AB">
              <w:rPr>
                <w:rFonts w:ascii="Arial" w:hAnsi="Arial" w:cs="Arial"/>
                <w:b/>
                <w:bCs/>
                <w:color w:val="000000" w:themeColor="text1"/>
                <w:sz w:val="16"/>
                <w:szCs w:val="16"/>
              </w:rPr>
              <w:t>Vietnam</w:t>
            </w:r>
          </w:p>
        </w:tc>
        <w:tc>
          <w:tcPr>
            <w:tcW w:w="374" w:type="dxa"/>
            <w:tcBorders>
              <w:top w:val="single" w:sz="8" w:space="0" w:color="auto"/>
              <w:left w:val="single" w:sz="8" w:space="0" w:color="000000"/>
              <w:bottom w:val="single" w:sz="8" w:space="0" w:color="000000"/>
              <w:right w:val="single" w:sz="8" w:space="0" w:color="000000"/>
            </w:tcBorders>
            <w:textDirection w:val="btLr"/>
            <w:vAlign w:val="center"/>
          </w:tcPr>
          <w:p w14:paraId="689AAD12" w14:textId="77777777" w:rsidR="00A613FE" w:rsidRPr="007C66AB" w:rsidRDefault="00A613FE">
            <w:pPr>
              <w:rPr>
                <w:rFonts w:ascii="Arial" w:hAnsi="Arial" w:cs="Arial"/>
                <w:color w:val="000000" w:themeColor="text1"/>
                <w:sz w:val="16"/>
                <w:szCs w:val="16"/>
              </w:rPr>
            </w:pPr>
            <w:r w:rsidRPr="007C66AB">
              <w:rPr>
                <w:rFonts w:ascii="Arial" w:hAnsi="Arial" w:cs="Arial"/>
                <w:b/>
                <w:bCs/>
                <w:color w:val="000000" w:themeColor="text1"/>
                <w:sz w:val="16"/>
                <w:szCs w:val="16"/>
              </w:rPr>
              <w:t>Zambia</w:t>
            </w:r>
          </w:p>
        </w:tc>
      </w:tr>
      <w:tr w:rsidR="002D0854" w:rsidRPr="007C66AB" w14:paraId="43769075" w14:textId="77777777">
        <w:tc>
          <w:tcPr>
            <w:tcW w:w="971" w:type="dxa"/>
            <w:vMerge w:val="restart"/>
            <w:tcBorders>
              <w:top w:val="single" w:sz="8" w:space="0" w:color="000000"/>
              <w:left w:val="single" w:sz="8" w:space="0" w:color="000000"/>
              <w:bottom w:val="single" w:sz="8" w:space="0" w:color="000000"/>
              <w:right w:val="single" w:sz="8" w:space="0" w:color="000000"/>
            </w:tcBorders>
            <w:vAlign w:val="center"/>
          </w:tcPr>
          <w:p w14:paraId="25184B60" w14:textId="77777777" w:rsidR="00A613FE" w:rsidRPr="007C66AB" w:rsidRDefault="00A613FE">
            <w:pPr>
              <w:rPr>
                <w:rFonts w:ascii="Arial" w:hAnsi="Arial" w:cs="Arial"/>
                <w:color w:val="000000" w:themeColor="text1"/>
                <w:sz w:val="16"/>
                <w:szCs w:val="16"/>
              </w:rPr>
            </w:pPr>
            <w:r w:rsidRPr="007C66AB">
              <w:rPr>
                <w:rFonts w:ascii="Arial" w:hAnsi="Arial" w:cs="Arial"/>
                <w:b/>
                <w:bCs/>
                <w:i/>
                <w:iCs/>
                <w:color w:val="000000" w:themeColor="text1"/>
                <w:sz w:val="16"/>
                <w:szCs w:val="16"/>
              </w:rPr>
              <w:t>Zea mays</w:t>
            </w:r>
            <w:r w:rsidRPr="007C66AB">
              <w:rPr>
                <w:rFonts w:ascii="Arial" w:hAnsi="Arial" w:cs="Arial"/>
                <w:b/>
                <w:bCs/>
                <w:color w:val="000000" w:themeColor="text1"/>
                <w:sz w:val="16"/>
                <w:szCs w:val="16"/>
              </w:rPr>
              <w:t xml:space="preserve"> (Maize)</w:t>
            </w:r>
          </w:p>
        </w:tc>
        <w:tc>
          <w:tcPr>
            <w:tcW w:w="999" w:type="dxa"/>
            <w:tcBorders>
              <w:top w:val="single" w:sz="8" w:space="0" w:color="000000"/>
              <w:left w:val="single" w:sz="8" w:space="0" w:color="000000"/>
              <w:bottom w:val="single" w:sz="8" w:space="0" w:color="000000"/>
              <w:right w:val="single" w:sz="8" w:space="0" w:color="000000"/>
            </w:tcBorders>
            <w:vAlign w:val="center"/>
          </w:tcPr>
          <w:p w14:paraId="30105C05" w14:textId="77777777" w:rsidR="00A613FE" w:rsidRPr="007C66AB" w:rsidRDefault="00A613FE">
            <w:pPr>
              <w:rPr>
                <w:rFonts w:ascii="Arial" w:hAnsi="Arial" w:cs="Arial"/>
                <w:color w:val="000000" w:themeColor="text1"/>
                <w:sz w:val="16"/>
                <w:szCs w:val="16"/>
              </w:rPr>
            </w:pPr>
            <w:r w:rsidRPr="007C66AB">
              <w:rPr>
                <w:rFonts w:ascii="Arial" w:hAnsi="Arial" w:cs="Arial"/>
                <w:b/>
                <w:bCs/>
                <w:color w:val="000000" w:themeColor="text1"/>
                <w:sz w:val="16"/>
                <w:szCs w:val="16"/>
              </w:rPr>
              <w:t xml:space="preserve">Bt176 </w:t>
            </w:r>
          </w:p>
        </w:tc>
        <w:tc>
          <w:tcPr>
            <w:tcW w:w="374" w:type="dxa"/>
            <w:tcBorders>
              <w:top w:val="single" w:sz="8" w:space="0" w:color="000000"/>
              <w:left w:val="single" w:sz="8" w:space="0" w:color="000000"/>
              <w:bottom w:val="single" w:sz="8" w:space="0" w:color="000000"/>
              <w:right w:val="single" w:sz="8" w:space="0" w:color="000000"/>
            </w:tcBorders>
            <w:vAlign w:val="center"/>
          </w:tcPr>
          <w:p w14:paraId="7EA703DB" w14:textId="77777777" w:rsidR="00A613FE" w:rsidRPr="007C66AB" w:rsidRDefault="00A613FE">
            <w:pPr>
              <w:jc w:val="center"/>
              <w:rPr>
                <w:rFonts w:ascii="Arial" w:hAnsi="Arial" w:cs="Arial"/>
                <w:color w:val="000000" w:themeColor="text1"/>
                <w:sz w:val="16"/>
                <w:szCs w:val="16"/>
              </w:rPr>
            </w:pPr>
          </w:p>
        </w:tc>
        <w:tc>
          <w:tcPr>
            <w:tcW w:w="374" w:type="dxa"/>
            <w:tcBorders>
              <w:top w:val="single" w:sz="8" w:space="0" w:color="000000"/>
              <w:left w:val="single" w:sz="8" w:space="0" w:color="000000"/>
              <w:bottom w:val="single" w:sz="8" w:space="0" w:color="000000"/>
              <w:right w:val="single" w:sz="8" w:space="0" w:color="000000"/>
            </w:tcBorders>
            <w:vAlign w:val="center"/>
          </w:tcPr>
          <w:p w14:paraId="684BD2CE" w14:textId="77777777" w:rsidR="00A613FE" w:rsidRPr="007C66AB" w:rsidRDefault="00A613FE">
            <w:pPr>
              <w:jc w:val="center"/>
              <w:rPr>
                <w:rFonts w:ascii="Arial" w:hAnsi="Arial" w:cs="Arial"/>
                <w:color w:val="000000" w:themeColor="text1"/>
                <w:sz w:val="16"/>
                <w:szCs w:val="16"/>
              </w:rPr>
            </w:pPr>
          </w:p>
        </w:tc>
        <w:tc>
          <w:tcPr>
            <w:tcW w:w="374" w:type="dxa"/>
            <w:tcBorders>
              <w:top w:val="single" w:sz="8" w:space="0" w:color="000000"/>
              <w:left w:val="single" w:sz="8" w:space="0" w:color="000000"/>
              <w:bottom w:val="single" w:sz="8" w:space="0" w:color="000000"/>
              <w:right w:val="single" w:sz="8" w:space="0" w:color="000000"/>
            </w:tcBorders>
            <w:vAlign w:val="center"/>
          </w:tcPr>
          <w:p w14:paraId="3FE31868" w14:textId="77777777" w:rsidR="00A613FE" w:rsidRPr="007C66AB" w:rsidRDefault="00A613FE">
            <w:pPr>
              <w:jc w:val="center"/>
              <w:rPr>
                <w:rFonts w:ascii="Arial" w:hAnsi="Arial" w:cs="Arial"/>
                <w:color w:val="000000" w:themeColor="text1"/>
                <w:sz w:val="16"/>
                <w:szCs w:val="16"/>
              </w:rPr>
            </w:pPr>
          </w:p>
        </w:tc>
        <w:tc>
          <w:tcPr>
            <w:tcW w:w="374" w:type="dxa"/>
            <w:tcBorders>
              <w:top w:val="single" w:sz="8" w:space="0" w:color="000000"/>
              <w:left w:val="single" w:sz="8" w:space="0" w:color="000000"/>
              <w:bottom w:val="single" w:sz="8" w:space="0" w:color="000000"/>
              <w:right w:val="single" w:sz="8" w:space="0" w:color="000000"/>
            </w:tcBorders>
            <w:vAlign w:val="center"/>
          </w:tcPr>
          <w:p w14:paraId="062C1305" w14:textId="77777777" w:rsidR="00A613FE" w:rsidRPr="007C66AB" w:rsidRDefault="00A613FE">
            <w:pPr>
              <w:jc w:val="center"/>
              <w:rPr>
                <w:rFonts w:ascii="Arial" w:hAnsi="Arial" w:cs="Arial"/>
                <w:color w:val="000000" w:themeColor="text1"/>
                <w:sz w:val="16"/>
                <w:szCs w:val="16"/>
              </w:rPr>
            </w:pPr>
          </w:p>
        </w:tc>
        <w:tc>
          <w:tcPr>
            <w:tcW w:w="374" w:type="dxa"/>
            <w:tcBorders>
              <w:top w:val="single" w:sz="8" w:space="0" w:color="000000"/>
              <w:left w:val="single" w:sz="8" w:space="0" w:color="000000"/>
              <w:bottom w:val="single" w:sz="8" w:space="0" w:color="000000"/>
              <w:right w:val="single" w:sz="8" w:space="0" w:color="000000"/>
            </w:tcBorders>
            <w:vAlign w:val="center"/>
          </w:tcPr>
          <w:p w14:paraId="63E253FF" w14:textId="77777777" w:rsidR="00A613FE" w:rsidRPr="007C66AB" w:rsidRDefault="00A613FE">
            <w:pPr>
              <w:jc w:val="center"/>
              <w:rPr>
                <w:rFonts w:ascii="Arial" w:hAnsi="Arial" w:cs="Arial"/>
                <w:color w:val="000000" w:themeColor="text1"/>
                <w:sz w:val="16"/>
                <w:szCs w:val="16"/>
              </w:rPr>
            </w:pPr>
          </w:p>
        </w:tc>
        <w:tc>
          <w:tcPr>
            <w:tcW w:w="374" w:type="dxa"/>
            <w:tcBorders>
              <w:top w:val="single" w:sz="8" w:space="0" w:color="000000"/>
              <w:left w:val="single" w:sz="8" w:space="0" w:color="000000"/>
              <w:bottom w:val="single" w:sz="8" w:space="0" w:color="000000"/>
              <w:right w:val="single" w:sz="8" w:space="0" w:color="000000"/>
            </w:tcBorders>
            <w:vAlign w:val="center"/>
          </w:tcPr>
          <w:p w14:paraId="7CBD4BC7" w14:textId="77777777" w:rsidR="00A613FE" w:rsidRPr="007C66AB" w:rsidRDefault="00A613FE">
            <w:pPr>
              <w:jc w:val="center"/>
              <w:rPr>
                <w:rFonts w:ascii="Arial" w:hAnsi="Arial" w:cs="Arial"/>
                <w:color w:val="000000" w:themeColor="text1"/>
                <w:sz w:val="16"/>
                <w:szCs w:val="16"/>
              </w:rPr>
            </w:pPr>
          </w:p>
        </w:tc>
        <w:tc>
          <w:tcPr>
            <w:tcW w:w="374" w:type="dxa"/>
            <w:tcBorders>
              <w:top w:val="single" w:sz="8" w:space="0" w:color="000000"/>
              <w:left w:val="single" w:sz="8" w:space="0" w:color="000000"/>
              <w:bottom w:val="single" w:sz="8" w:space="0" w:color="000000"/>
              <w:right w:val="single" w:sz="8" w:space="0" w:color="000000"/>
            </w:tcBorders>
            <w:vAlign w:val="center"/>
          </w:tcPr>
          <w:p w14:paraId="051111F3" w14:textId="77777777" w:rsidR="00A613FE" w:rsidRPr="007C66AB" w:rsidRDefault="00A613FE">
            <w:pPr>
              <w:jc w:val="center"/>
              <w:rPr>
                <w:rFonts w:ascii="Arial" w:hAnsi="Arial" w:cs="Arial"/>
                <w:color w:val="000000" w:themeColor="text1"/>
                <w:sz w:val="16"/>
                <w:szCs w:val="16"/>
              </w:rPr>
            </w:pPr>
          </w:p>
        </w:tc>
        <w:tc>
          <w:tcPr>
            <w:tcW w:w="374" w:type="dxa"/>
            <w:tcBorders>
              <w:top w:val="single" w:sz="8" w:space="0" w:color="000000"/>
              <w:left w:val="single" w:sz="8" w:space="0" w:color="000000"/>
              <w:bottom w:val="single" w:sz="8" w:space="0" w:color="000000"/>
              <w:right w:val="single" w:sz="8" w:space="0" w:color="000000"/>
            </w:tcBorders>
            <w:vAlign w:val="center"/>
          </w:tcPr>
          <w:p w14:paraId="7AEA461B" w14:textId="77777777" w:rsidR="00A613FE" w:rsidRPr="007C66AB" w:rsidRDefault="00A613FE">
            <w:pPr>
              <w:jc w:val="center"/>
              <w:rPr>
                <w:rFonts w:ascii="Arial" w:hAnsi="Arial" w:cs="Arial"/>
                <w:color w:val="000000" w:themeColor="text1"/>
                <w:sz w:val="16"/>
                <w:szCs w:val="16"/>
              </w:rPr>
            </w:pPr>
          </w:p>
        </w:tc>
        <w:tc>
          <w:tcPr>
            <w:tcW w:w="374" w:type="dxa"/>
            <w:tcBorders>
              <w:top w:val="single" w:sz="8" w:space="0" w:color="000000"/>
              <w:left w:val="single" w:sz="8" w:space="0" w:color="000000"/>
              <w:bottom w:val="single" w:sz="8" w:space="0" w:color="000000"/>
              <w:right w:val="single" w:sz="8" w:space="0" w:color="000000"/>
            </w:tcBorders>
            <w:vAlign w:val="center"/>
          </w:tcPr>
          <w:p w14:paraId="089067CF" w14:textId="77777777" w:rsidR="00A613FE" w:rsidRPr="007C66AB" w:rsidRDefault="00A613FE">
            <w:pPr>
              <w:jc w:val="center"/>
              <w:rPr>
                <w:rFonts w:ascii="Arial" w:hAnsi="Arial" w:cs="Arial"/>
                <w:color w:val="000000" w:themeColor="text1"/>
                <w:sz w:val="16"/>
                <w:szCs w:val="16"/>
              </w:rPr>
            </w:pPr>
          </w:p>
        </w:tc>
        <w:tc>
          <w:tcPr>
            <w:tcW w:w="374" w:type="dxa"/>
            <w:tcBorders>
              <w:top w:val="single" w:sz="8" w:space="0" w:color="000000"/>
              <w:left w:val="single" w:sz="8" w:space="0" w:color="000000"/>
              <w:bottom w:val="single" w:sz="8" w:space="0" w:color="000000"/>
              <w:right w:val="single" w:sz="8" w:space="0" w:color="000000"/>
            </w:tcBorders>
            <w:vAlign w:val="center"/>
          </w:tcPr>
          <w:p w14:paraId="26EB1631" w14:textId="77777777" w:rsidR="00A613FE" w:rsidRPr="007C66AB" w:rsidRDefault="00A613FE">
            <w:pPr>
              <w:jc w:val="center"/>
              <w:rPr>
                <w:rFonts w:ascii="Arial" w:hAnsi="Arial" w:cs="Arial"/>
                <w:color w:val="000000" w:themeColor="text1"/>
                <w:sz w:val="16"/>
                <w:szCs w:val="16"/>
              </w:rPr>
            </w:pPr>
          </w:p>
        </w:tc>
        <w:tc>
          <w:tcPr>
            <w:tcW w:w="374" w:type="dxa"/>
            <w:tcBorders>
              <w:top w:val="single" w:sz="8" w:space="0" w:color="000000"/>
              <w:left w:val="single" w:sz="8" w:space="0" w:color="000000"/>
              <w:bottom w:val="single" w:sz="8" w:space="0" w:color="000000"/>
              <w:right w:val="single" w:sz="8" w:space="0" w:color="000000"/>
            </w:tcBorders>
            <w:vAlign w:val="center"/>
          </w:tcPr>
          <w:p w14:paraId="23BF0CCD" w14:textId="77777777" w:rsidR="00A613FE" w:rsidRPr="007C66AB" w:rsidRDefault="00A613FE">
            <w:pPr>
              <w:jc w:val="center"/>
              <w:rPr>
                <w:rFonts w:ascii="Arial" w:hAnsi="Arial" w:cs="Arial"/>
                <w:color w:val="000000" w:themeColor="text1"/>
                <w:sz w:val="16"/>
                <w:szCs w:val="16"/>
              </w:rPr>
            </w:pPr>
          </w:p>
        </w:tc>
        <w:tc>
          <w:tcPr>
            <w:tcW w:w="374" w:type="dxa"/>
            <w:tcBorders>
              <w:top w:val="single" w:sz="8" w:space="0" w:color="000000"/>
              <w:left w:val="single" w:sz="8" w:space="0" w:color="000000"/>
              <w:bottom w:val="single" w:sz="8" w:space="0" w:color="000000"/>
              <w:right w:val="single" w:sz="8" w:space="0" w:color="000000"/>
            </w:tcBorders>
            <w:vAlign w:val="center"/>
          </w:tcPr>
          <w:p w14:paraId="735AD462" w14:textId="77777777" w:rsidR="00A613FE" w:rsidRPr="007C66AB" w:rsidRDefault="00A613FE">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r>
      <w:tr w:rsidR="002D0854" w:rsidRPr="007C66AB" w14:paraId="6D317F9C" w14:textId="77777777">
        <w:tc>
          <w:tcPr>
            <w:tcW w:w="971" w:type="dxa"/>
            <w:vMerge/>
            <w:tcBorders>
              <w:top w:val="single" w:sz="8" w:space="0" w:color="000000"/>
              <w:left w:val="single" w:sz="8" w:space="0" w:color="000000"/>
              <w:bottom w:val="single" w:sz="8" w:space="0" w:color="000000"/>
              <w:right w:val="single" w:sz="8" w:space="0" w:color="000000"/>
            </w:tcBorders>
          </w:tcPr>
          <w:p w14:paraId="5CAF9B84" w14:textId="77777777" w:rsidR="00A613FE" w:rsidRPr="007C66AB" w:rsidRDefault="00A613FE">
            <w:pPr>
              <w:rPr>
                <w:rFonts w:ascii="Arial" w:hAnsi="Arial" w:cs="Arial"/>
                <w:color w:val="000000" w:themeColor="text1"/>
                <w:sz w:val="16"/>
                <w:szCs w:val="16"/>
              </w:rPr>
            </w:pPr>
          </w:p>
        </w:tc>
        <w:tc>
          <w:tcPr>
            <w:tcW w:w="999" w:type="dxa"/>
            <w:tcBorders>
              <w:top w:val="single" w:sz="8" w:space="0" w:color="000000"/>
              <w:left w:val="single" w:sz="8" w:space="0" w:color="000000"/>
              <w:bottom w:val="single" w:sz="8" w:space="0" w:color="000000"/>
              <w:right w:val="single" w:sz="8" w:space="0" w:color="000000"/>
            </w:tcBorders>
            <w:vAlign w:val="center"/>
          </w:tcPr>
          <w:p w14:paraId="57EDFD14" w14:textId="77777777" w:rsidR="00A613FE" w:rsidRPr="007C66AB" w:rsidRDefault="00A613FE">
            <w:pPr>
              <w:rPr>
                <w:rFonts w:ascii="Arial" w:hAnsi="Arial" w:cs="Arial"/>
                <w:color w:val="000000" w:themeColor="text1"/>
                <w:sz w:val="16"/>
                <w:szCs w:val="16"/>
              </w:rPr>
            </w:pPr>
            <w:r w:rsidRPr="007C66AB">
              <w:rPr>
                <w:rFonts w:ascii="Arial" w:hAnsi="Arial" w:cs="Arial"/>
                <w:b/>
                <w:bCs/>
                <w:color w:val="000000" w:themeColor="text1"/>
                <w:sz w:val="16"/>
                <w:szCs w:val="16"/>
              </w:rPr>
              <w:t xml:space="preserve">Bt11 </w:t>
            </w:r>
          </w:p>
        </w:tc>
        <w:tc>
          <w:tcPr>
            <w:tcW w:w="374" w:type="dxa"/>
            <w:tcBorders>
              <w:top w:val="single" w:sz="8" w:space="0" w:color="000000"/>
              <w:left w:val="single" w:sz="8" w:space="0" w:color="000000"/>
              <w:bottom w:val="single" w:sz="8" w:space="0" w:color="000000"/>
              <w:right w:val="single" w:sz="8" w:space="0" w:color="000000"/>
            </w:tcBorders>
            <w:vAlign w:val="center"/>
          </w:tcPr>
          <w:p w14:paraId="6012D835" w14:textId="77777777" w:rsidR="00A613FE" w:rsidRPr="007C66AB" w:rsidRDefault="00A613FE">
            <w:pPr>
              <w:jc w:val="center"/>
              <w:rPr>
                <w:rFonts w:ascii="Arial" w:hAnsi="Arial" w:cs="Arial"/>
                <w:color w:val="000000" w:themeColor="text1"/>
                <w:sz w:val="16"/>
                <w:szCs w:val="16"/>
              </w:rPr>
            </w:pPr>
          </w:p>
        </w:tc>
        <w:tc>
          <w:tcPr>
            <w:tcW w:w="374" w:type="dxa"/>
            <w:tcBorders>
              <w:top w:val="single" w:sz="8" w:space="0" w:color="000000"/>
              <w:left w:val="single" w:sz="8" w:space="0" w:color="000000"/>
              <w:bottom w:val="single" w:sz="8" w:space="0" w:color="000000"/>
              <w:right w:val="single" w:sz="8" w:space="0" w:color="000000"/>
            </w:tcBorders>
            <w:shd w:val="clear" w:color="auto" w:fill="DDD9C3" w:themeFill="background2" w:themeFillShade="E6"/>
            <w:vAlign w:val="center"/>
          </w:tcPr>
          <w:p w14:paraId="4DFD5154" w14:textId="77777777" w:rsidR="00A613FE" w:rsidRPr="007C66AB" w:rsidRDefault="00A613FE">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374" w:type="dxa"/>
            <w:tcBorders>
              <w:top w:val="single" w:sz="8" w:space="0" w:color="000000"/>
              <w:left w:val="single" w:sz="8" w:space="0" w:color="000000"/>
              <w:bottom w:val="single" w:sz="8" w:space="0" w:color="000000"/>
              <w:right w:val="single" w:sz="8" w:space="0" w:color="000000"/>
            </w:tcBorders>
            <w:vAlign w:val="center"/>
          </w:tcPr>
          <w:p w14:paraId="0A25E8D3" w14:textId="77777777" w:rsidR="00A613FE" w:rsidRPr="007C66AB" w:rsidRDefault="00A613FE">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374" w:type="dxa"/>
            <w:tcBorders>
              <w:top w:val="single" w:sz="8" w:space="0" w:color="000000"/>
              <w:left w:val="single" w:sz="8" w:space="0" w:color="000000"/>
              <w:bottom w:val="single" w:sz="8" w:space="0" w:color="000000"/>
              <w:right w:val="single" w:sz="8" w:space="0" w:color="000000"/>
            </w:tcBorders>
            <w:vAlign w:val="center"/>
          </w:tcPr>
          <w:p w14:paraId="6B6189F1" w14:textId="77777777" w:rsidR="00A613FE" w:rsidRPr="007C66AB" w:rsidRDefault="00A613FE">
            <w:pPr>
              <w:jc w:val="center"/>
              <w:rPr>
                <w:rFonts w:ascii="Arial" w:hAnsi="Arial" w:cs="Arial"/>
                <w:color w:val="000000" w:themeColor="text1"/>
                <w:sz w:val="16"/>
                <w:szCs w:val="16"/>
              </w:rPr>
            </w:pPr>
          </w:p>
        </w:tc>
        <w:tc>
          <w:tcPr>
            <w:tcW w:w="374" w:type="dxa"/>
            <w:tcBorders>
              <w:top w:val="single" w:sz="8" w:space="0" w:color="000000"/>
              <w:left w:val="single" w:sz="8" w:space="0" w:color="000000"/>
              <w:bottom w:val="single" w:sz="8" w:space="0" w:color="000000"/>
              <w:right w:val="single" w:sz="8" w:space="0" w:color="000000"/>
            </w:tcBorders>
            <w:vAlign w:val="center"/>
          </w:tcPr>
          <w:p w14:paraId="17F5D199" w14:textId="77777777" w:rsidR="00A613FE" w:rsidRPr="007C66AB" w:rsidRDefault="00A613FE">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374" w:type="dxa"/>
            <w:tcBorders>
              <w:top w:val="single" w:sz="8" w:space="0" w:color="000000"/>
              <w:left w:val="single" w:sz="8" w:space="0" w:color="000000"/>
              <w:bottom w:val="single" w:sz="8" w:space="0" w:color="000000"/>
              <w:right w:val="single" w:sz="8" w:space="0" w:color="000000"/>
            </w:tcBorders>
            <w:vAlign w:val="center"/>
          </w:tcPr>
          <w:p w14:paraId="4C769566" w14:textId="77777777" w:rsidR="00A613FE" w:rsidRPr="007C66AB" w:rsidRDefault="00A613FE">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374" w:type="dxa"/>
            <w:tcBorders>
              <w:top w:val="single" w:sz="8" w:space="0" w:color="000000"/>
              <w:left w:val="single" w:sz="8" w:space="0" w:color="000000"/>
              <w:bottom w:val="single" w:sz="8" w:space="0" w:color="000000"/>
              <w:right w:val="single" w:sz="8" w:space="0" w:color="000000"/>
            </w:tcBorders>
            <w:vAlign w:val="center"/>
          </w:tcPr>
          <w:p w14:paraId="7C4E5A72" w14:textId="77777777" w:rsidR="00A613FE" w:rsidRPr="007C66AB" w:rsidRDefault="00A613FE">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374" w:type="dxa"/>
            <w:tcBorders>
              <w:top w:val="single" w:sz="8" w:space="0" w:color="000000"/>
              <w:left w:val="single" w:sz="8" w:space="0" w:color="000000"/>
              <w:bottom w:val="single" w:sz="8" w:space="0" w:color="000000"/>
              <w:right w:val="single" w:sz="8" w:space="0" w:color="000000"/>
            </w:tcBorders>
            <w:vAlign w:val="center"/>
          </w:tcPr>
          <w:p w14:paraId="64F0B2EF" w14:textId="77777777" w:rsidR="00A613FE" w:rsidRPr="007C66AB" w:rsidRDefault="00A613FE">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374" w:type="dxa"/>
            <w:tcBorders>
              <w:top w:val="single" w:sz="8" w:space="0" w:color="000000"/>
              <w:left w:val="single" w:sz="8" w:space="0" w:color="000000"/>
              <w:bottom w:val="single" w:sz="8" w:space="0" w:color="000000"/>
              <w:right w:val="single" w:sz="8" w:space="0" w:color="000000"/>
            </w:tcBorders>
            <w:vAlign w:val="center"/>
          </w:tcPr>
          <w:p w14:paraId="010D6DD8" w14:textId="77777777" w:rsidR="00A613FE" w:rsidRPr="007C66AB" w:rsidRDefault="00A613FE">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374" w:type="dxa"/>
            <w:tcBorders>
              <w:top w:val="single" w:sz="8" w:space="0" w:color="000000"/>
              <w:left w:val="single" w:sz="8" w:space="0" w:color="000000"/>
              <w:bottom w:val="single" w:sz="8" w:space="0" w:color="000000"/>
              <w:right w:val="single" w:sz="8" w:space="0" w:color="000000"/>
            </w:tcBorders>
            <w:vAlign w:val="center"/>
          </w:tcPr>
          <w:p w14:paraId="7B3BA3F9" w14:textId="77777777" w:rsidR="00A613FE" w:rsidRPr="007C66AB" w:rsidRDefault="00A613FE">
            <w:pPr>
              <w:jc w:val="center"/>
              <w:rPr>
                <w:rFonts w:ascii="Arial" w:hAnsi="Arial" w:cs="Arial"/>
                <w:color w:val="000000" w:themeColor="text1"/>
                <w:sz w:val="16"/>
                <w:szCs w:val="16"/>
              </w:rPr>
            </w:pPr>
          </w:p>
        </w:tc>
        <w:tc>
          <w:tcPr>
            <w:tcW w:w="374" w:type="dxa"/>
            <w:tcBorders>
              <w:top w:val="single" w:sz="8" w:space="0" w:color="000000"/>
              <w:left w:val="single" w:sz="8" w:space="0" w:color="000000"/>
              <w:bottom w:val="single" w:sz="8" w:space="0" w:color="000000"/>
              <w:right w:val="single" w:sz="8" w:space="0" w:color="000000"/>
            </w:tcBorders>
            <w:vAlign w:val="center"/>
          </w:tcPr>
          <w:p w14:paraId="3A0E839D" w14:textId="77777777" w:rsidR="00A613FE" w:rsidRPr="007C66AB" w:rsidRDefault="00A613FE">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374" w:type="dxa"/>
            <w:tcBorders>
              <w:top w:val="single" w:sz="8" w:space="0" w:color="000000"/>
              <w:left w:val="single" w:sz="8" w:space="0" w:color="000000"/>
              <w:bottom w:val="single" w:sz="8" w:space="0" w:color="000000"/>
              <w:right w:val="single" w:sz="8" w:space="0" w:color="000000"/>
            </w:tcBorders>
            <w:vAlign w:val="center"/>
          </w:tcPr>
          <w:p w14:paraId="59DC0283" w14:textId="77777777" w:rsidR="00A613FE" w:rsidRPr="007C66AB" w:rsidRDefault="00A613FE">
            <w:pPr>
              <w:jc w:val="center"/>
              <w:rPr>
                <w:rFonts w:ascii="Arial" w:hAnsi="Arial" w:cs="Arial"/>
                <w:color w:val="000000" w:themeColor="text1"/>
                <w:sz w:val="16"/>
                <w:szCs w:val="16"/>
              </w:rPr>
            </w:pPr>
          </w:p>
        </w:tc>
      </w:tr>
      <w:tr w:rsidR="002D0854" w:rsidRPr="007C66AB" w14:paraId="3BECD58D" w14:textId="77777777">
        <w:tc>
          <w:tcPr>
            <w:tcW w:w="971" w:type="dxa"/>
            <w:vMerge/>
            <w:tcBorders>
              <w:top w:val="single" w:sz="8" w:space="0" w:color="000000"/>
              <w:left w:val="single" w:sz="8" w:space="0" w:color="000000"/>
              <w:bottom w:val="single" w:sz="8" w:space="0" w:color="000000"/>
              <w:right w:val="single" w:sz="8" w:space="0" w:color="000000"/>
            </w:tcBorders>
          </w:tcPr>
          <w:p w14:paraId="44B94839" w14:textId="77777777" w:rsidR="00A613FE" w:rsidRPr="007C66AB" w:rsidRDefault="00A613FE">
            <w:pPr>
              <w:rPr>
                <w:rFonts w:ascii="Arial" w:hAnsi="Arial" w:cs="Arial"/>
                <w:color w:val="000000" w:themeColor="text1"/>
                <w:sz w:val="16"/>
                <w:szCs w:val="16"/>
              </w:rPr>
            </w:pPr>
          </w:p>
        </w:tc>
        <w:tc>
          <w:tcPr>
            <w:tcW w:w="999" w:type="dxa"/>
            <w:tcBorders>
              <w:top w:val="single" w:sz="8" w:space="0" w:color="000000"/>
              <w:left w:val="single" w:sz="8" w:space="0" w:color="000000"/>
              <w:bottom w:val="single" w:sz="8" w:space="0" w:color="000000"/>
              <w:right w:val="single" w:sz="8" w:space="0" w:color="000000"/>
            </w:tcBorders>
            <w:vAlign w:val="center"/>
          </w:tcPr>
          <w:p w14:paraId="13148FC5" w14:textId="77777777" w:rsidR="00A613FE" w:rsidRPr="007C66AB" w:rsidRDefault="00A613FE">
            <w:pPr>
              <w:rPr>
                <w:rFonts w:ascii="Arial" w:hAnsi="Arial" w:cs="Arial"/>
                <w:color w:val="000000" w:themeColor="text1"/>
                <w:sz w:val="16"/>
                <w:szCs w:val="16"/>
              </w:rPr>
            </w:pPr>
            <w:r w:rsidRPr="007C66AB">
              <w:rPr>
                <w:rFonts w:ascii="Arial" w:hAnsi="Arial" w:cs="Arial"/>
                <w:b/>
                <w:bCs/>
                <w:color w:val="000000" w:themeColor="text1"/>
                <w:sz w:val="16"/>
                <w:szCs w:val="16"/>
              </w:rPr>
              <w:t>MON810</w:t>
            </w:r>
          </w:p>
        </w:tc>
        <w:tc>
          <w:tcPr>
            <w:tcW w:w="374" w:type="dxa"/>
            <w:tcBorders>
              <w:top w:val="single" w:sz="8" w:space="0" w:color="000000"/>
              <w:left w:val="single" w:sz="8" w:space="0" w:color="000000"/>
              <w:bottom w:val="single" w:sz="8" w:space="0" w:color="000000"/>
              <w:right w:val="single" w:sz="8" w:space="0" w:color="000000"/>
            </w:tcBorders>
            <w:vAlign w:val="center"/>
          </w:tcPr>
          <w:p w14:paraId="16DC42F9" w14:textId="77777777" w:rsidR="00A613FE" w:rsidRPr="007C66AB" w:rsidRDefault="00A613FE">
            <w:pPr>
              <w:jc w:val="center"/>
              <w:rPr>
                <w:rFonts w:ascii="Arial" w:hAnsi="Arial" w:cs="Arial"/>
                <w:color w:val="000000" w:themeColor="text1"/>
                <w:sz w:val="16"/>
                <w:szCs w:val="16"/>
              </w:rPr>
            </w:pPr>
          </w:p>
        </w:tc>
        <w:tc>
          <w:tcPr>
            <w:tcW w:w="374" w:type="dxa"/>
            <w:tcBorders>
              <w:top w:val="single" w:sz="8" w:space="0" w:color="000000"/>
              <w:left w:val="single" w:sz="8" w:space="0" w:color="000000"/>
              <w:bottom w:val="single" w:sz="8" w:space="0" w:color="000000"/>
              <w:right w:val="single" w:sz="8" w:space="0" w:color="000000"/>
            </w:tcBorders>
            <w:vAlign w:val="center"/>
          </w:tcPr>
          <w:p w14:paraId="1B020C19" w14:textId="77777777" w:rsidR="00A613FE" w:rsidRPr="007C66AB" w:rsidRDefault="00A613FE">
            <w:pPr>
              <w:jc w:val="center"/>
              <w:rPr>
                <w:rFonts w:ascii="Arial" w:hAnsi="Arial" w:cs="Arial"/>
                <w:color w:val="000000" w:themeColor="text1"/>
                <w:sz w:val="16"/>
                <w:szCs w:val="16"/>
              </w:rPr>
            </w:pPr>
          </w:p>
        </w:tc>
        <w:tc>
          <w:tcPr>
            <w:tcW w:w="374" w:type="dxa"/>
            <w:tcBorders>
              <w:top w:val="single" w:sz="8" w:space="0" w:color="000000"/>
              <w:left w:val="single" w:sz="8" w:space="0" w:color="000000"/>
              <w:bottom w:val="single" w:sz="8" w:space="0" w:color="000000"/>
              <w:right w:val="single" w:sz="8" w:space="0" w:color="000000"/>
            </w:tcBorders>
            <w:shd w:val="clear" w:color="auto" w:fill="DDD9C3" w:themeFill="background2" w:themeFillShade="E6"/>
            <w:vAlign w:val="center"/>
          </w:tcPr>
          <w:p w14:paraId="3896D30E" w14:textId="77777777" w:rsidR="00A613FE" w:rsidRPr="007C66AB" w:rsidRDefault="00A613FE">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374" w:type="dxa"/>
            <w:tcBorders>
              <w:top w:val="single" w:sz="8" w:space="0" w:color="000000"/>
              <w:left w:val="single" w:sz="8" w:space="0" w:color="000000"/>
              <w:bottom w:val="single" w:sz="8" w:space="0" w:color="000000"/>
              <w:right w:val="single" w:sz="8" w:space="0" w:color="000000"/>
            </w:tcBorders>
            <w:vAlign w:val="center"/>
          </w:tcPr>
          <w:p w14:paraId="0D2B8DDD" w14:textId="77777777" w:rsidR="00A613FE" w:rsidRPr="007C66AB" w:rsidRDefault="00A613FE">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374" w:type="dxa"/>
            <w:tcBorders>
              <w:top w:val="single" w:sz="8" w:space="0" w:color="000000"/>
              <w:left w:val="single" w:sz="8" w:space="0" w:color="000000"/>
              <w:bottom w:val="single" w:sz="8" w:space="0" w:color="000000"/>
              <w:right w:val="single" w:sz="8" w:space="0" w:color="000000"/>
            </w:tcBorders>
            <w:vAlign w:val="center"/>
          </w:tcPr>
          <w:p w14:paraId="5AEE1F97" w14:textId="77777777" w:rsidR="00A613FE" w:rsidRPr="007C66AB" w:rsidRDefault="00A613FE">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374" w:type="dxa"/>
            <w:tcBorders>
              <w:top w:val="single" w:sz="8" w:space="0" w:color="000000"/>
              <w:left w:val="single" w:sz="8" w:space="0" w:color="000000"/>
              <w:bottom w:val="single" w:sz="8" w:space="0" w:color="000000"/>
              <w:right w:val="single" w:sz="8" w:space="0" w:color="000000"/>
            </w:tcBorders>
            <w:vAlign w:val="center"/>
          </w:tcPr>
          <w:p w14:paraId="7C3EC88E" w14:textId="77777777" w:rsidR="00A613FE" w:rsidRPr="007C66AB" w:rsidRDefault="00A613FE">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374" w:type="dxa"/>
            <w:tcBorders>
              <w:top w:val="single" w:sz="8" w:space="0" w:color="000000"/>
              <w:left w:val="single" w:sz="8" w:space="0" w:color="000000"/>
              <w:bottom w:val="single" w:sz="8" w:space="0" w:color="000000"/>
              <w:right w:val="single" w:sz="8" w:space="0" w:color="000000"/>
            </w:tcBorders>
            <w:vAlign w:val="center"/>
          </w:tcPr>
          <w:p w14:paraId="0FA0F496" w14:textId="77777777" w:rsidR="00A613FE" w:rsidRPr="007C66AB" w:rsidRDefault="00A613FE">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374" w:type="dxa"/>
            <w:tcBorders>
              <w:top w:val="single" w:sz="8" w:space="0" w:color="000000"/>
              <w:left w:val="single" w:sz="8" w:space="0" w:color="000000"/>
              <w:bottom w:val="single" w:sz="8" w:space="0" w:color="000000"/>
              <w:right w:val="single" w:sz="8" w:space="0" w:color="000000"/>
            </w:tcBorders>
            <w:vAlign w:val="center"/>
          </w:tcPr>
          <w:p w14:paraId="2CD3E1DB" w14:textId="77777777" w:rsidR="00A613FE" w:rsidRPr="007C66AB" w:rsidRDefault="00A613FE">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374" w:type="dxa"/>
            <w:tcBorders>
              <w:top w:val="single" w:sz="8" w:space="0" w:color="000000"/>
              <w:left w:val="single" w:sz="8" w:space="0" w:color="000000"/>
              <w:bottom w:val="single" w:sz="8" w:space="0" w:color="000000"/>
              <w:right w:val="single" w:sz="8" w:space="0" w:color="000000"/>
            </w:tcBorders>
            <w:shd w:val="clear" w:color="auto" w:fill="DDD9C3" w:themeFill="background2" w:themeFillShade="E6"/>
            <w:vAlign w:val="center"/>
          </w:tcPr>
          <w:p w14:paraId="578C4D59" w14:textId="77777777" w:rsidR="00A613FE" w:rsidRPr="007C66AB" w:rsidRDefault="00A613FE">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374" w:type="dxa"/>
            <w:tcBorders>
              <w:top w:val="single" w:sz="8" w:space="0" w:color="000000"/>
              <w:left w:val="single" w:sz="8" w:space="0" w:color="000000"/>
              <w:bottom w:val="single" w:sz="8" w:space="0" w:color="000000"/>
              <w:right w:val="single" w:sz="8" w:space="0" w:color="000000"/>
            </w:tcBorders>
            <w:vAlign w:val="center"/>
          </w:tcPr>
          <w:p w14:paraId="3C80316A" w14:textId="77777777" w:rsidR="00A613FE" w:rsidRPr="007C66AB" w:rsidRDefault="00A613FE">
            <w:pPr>
              <w:jc w:val="center"/>
              <w:rPr>
                <w:rFonts w:ascii="Arial" w:hAnsi="Arial" w:cs="Arial"/>
                <w:color w:val="000000" w:themeColor="text1"/>
                <w:sz w:val="16"/>
                <w:szCs w:val="16"/>
              </w:rPr>
            </w:pPr>
          </w:p>
        </w:tc>
        <w:tc>
          <w:tcPr>
            <w:tcW w:w="374" w:type="dxa"/>
            <w:tcBorders>
              <w:top w:val="single" w:sz="8" w:space="0" w:color="000000"/>
              <w:left w:val="single" w:sz="8" w:space="0" w:color="000000"/>
              <w:bottom w:val="single" w:sz="8" w:space="0" w:color="000000"/>
              <w:right w:val="single" w:sz="8" w:space="0" w:color="000000"/>
            </w:tcBorders>
            <w:vAlign w:val="center"/>
          </w:tcPr>
          <w:p w14:paraId="1CF4806F" w14:textId="77777777" w:rsidR="00A613FE" w:rsidRPr="007C66AB" w:rsidRDefault="00A613FE">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374" w:type="dxa"/>
            <w:tcBorders>
              <w:top w:val="single" w:sz="8" w:space="0" w:color="000000"/>
              <w:left w:val="single" w:sz="8" w:space="0" w:color="000000"/>
              <w:bottom w:val="single" w:sz="8" w:space="0" w:color="000000"/>
              <w:right w:val="single" w:sz="8" w:space="0" w:color="000000"/>
            </w:tcBorders>
            <w:vAlign w:val="center"/>
          </w:tcPr>
          <w:p w14:paraId="6AEFDC64" w14:textId="77777777" w:rsidR="00A613FE" w:rsidRPr="007C66AB" w:rsidRDefault="00A613FE">
            <w:pPr>
              <w:jc w:val="center"/>
              <w:rPr>
                <w:rFonts w:ascii="Arial" w:hAnsi="Arial" w:cs="Arial"/>
                <w:color w:val="000000" w:themeColor="text1"/>
                <w:sz w:val="16"/>
                <w:szCs w:val="16"/>
              </w:rPr>
            </w:pPr>
          </w:p>
        </w:tc>
      </w:tr>
      <w:tr w:rsidR="002D0854" w:rsidRPr="007C66AB" w14:paraId="2E6FC0BC" w14:textId="77777777">
        <w:tc>
          <w:tcPr>
            <w:tcW w:w="971" w:type="dxa"/>
            <w:vMerge/>
            <w:tcBorders>
              <w:top w:val="single" w:sz="8" w:space="0" w:color="000000"/>
              <w:left w:val="single" w:sz="8" w:space="0" w:color="000000"/>
              <w:bottom w:val="single" w:sz="8" w:space="0" w:color="000000"/>
              <w:right w:val="single" w:sz="8" w:space="0" w:color="000000"/>
            </w:tcBorders>
          </w:tcPr>
          <w:p w14:paraId="4A232A35" w14:textId="77777777" w:rsidR="00A613FE" w:rsidRPr="007C66AB" w:rsidRDefault="00A613FE">
            <w:pPr>
              <w:rPr>
                <w:rFonts w:ascii="Arial" w:hAnsi="Arial" w:cs="Arial"/>
                <w:color w:val="000000" w:themeColor="text1"/>
                <w:sz w:val="16"/>
                <w:szCs w:val="16"/>
              </w:rPr>
            </w:pPr>
          </w:p>
        </w:tc>
        <w:tc>
          <w:tcPr>
            <w:tcW w:w="999" w:type="dxa"/>
            <w:tcBorders>
              <w:top w:val="single" w:sz="8" w:space="0" w:color="000000"/>
              <w:left w:val="single" w:sz="8" w:space="0" w:color="000000"/>
              <w:bottom w:val="single" w:sz="8" w:space="0" w:color="000000"/>
              <w:right w:val="single" w:sz="8" w:space="0" w:color="000000"/>
            </w:tcBorders>
            <w:vAlign w:val="center"/>
          </w:tcPr>
          <w:p w14:paraId="42172273" w14:textId="77777777" w:rsidR="00A613FE" w:rsidRPr="007C66AB" w:rsidRDefault="00A613FE">
            <w:pPr>
              <w:rPr>
                <w:rFonts w:ascii="Arial" w:hAnsi="Arial" w:cs="Arial"/>
                <w:color w:val="000000" w:themeColor="text1"/>
                <w:sz w:val="16"/>
                <w:szCs w:val="16"/>
              </w:rPr>
            </w:pPr>
            <w:r w:rsidRPr="007C66AB">
              <w:rPr>
                <w:rFonts w:ascii="Arial" w:hAnsi="Arial" w:cs="Arial"/>
                <w:b/>
                <w:bCs/>
                <w:color w:val="000000" w:themeColor="text1"/>
                <w:sz w:val="16"/>
                <w:szCs w:val="16"/>
              </w:rPr>
              <w:t>DBN9936</w:t>
            </w:r>
          </w:p>
        </w:tc>
        <w:tc>
          <w:tcPr>
            <w:tcW w:w="374" w:type="dxa"/>
            <w:tcBorders>
              <w:top w:val="single" w:sz="8" w:space="0" w:color="000000"/>
              <w:left w:val="single" w:sz="8" w:space="0" w:color="000000"/>
              <w:bottom w:val="single" w:sz="8" w:space="0" w:color="000000"/>
              <w:right w:val="single" w:sz="8" w:space="0" w:color="000000"/>
            </w:tcBorders>
            <w:vAlign w:val="center"/>
          </w:tcPr>
          <w:p w14:paraId="0C915E89" w14:textId="77777777" w:rsidR="00A613FE" w:rsidRPr="007C66AB" w:rsidRDefault="00A613FE">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374" w:type="dxa"/>
            <w:tcBorders>
              <w:top w:val="single" w:sz="8" w:space="0" w:color="000000"/>
              <w:left w:val="single" w:sz="8" w:space="0" w:color="000000"/>
              <w:bottom w:val="single" w:sz="8" w:space="0" w:color="000000"/>
              <w:right w:val="single" w:sz="8" w:space="0" w:color="000000"/>
            </w:tcBorders>
            <w:vAlign w:val="center"/>
          </w:tcPr>
          <w:p w14:paraId="3FE46F8F" w14:textId="77777777" w:rsidR="00A613FE" w:rsidRPr="007C66AB" w:rsidRDefault="00A613FE">
            <w:pPr>
              <w:jc w:val="center"/>
              <w:rPr>
                <w:rFonts w:ascii="Arial" w:hAnsi="Arial" w:cs="Arial"/>
                <w:color w:val="000000" w:themeColor="text1"/>
                <w:sz w:val="16"/>
                <w:szCs w:val="16"/>
              </w:rPr>
            </w:pPr>
          </w:p>
        </w:tc>
        <w:tc>
          <w:tcPr>
            <w:tcW w:w="374" w:type="dxa"/>
            <w:tcBorders>
              <w:top w:val="single" w:sz="8" w:space="0" w:color="000000"/>
              <w:left w:val="single" w:sz="8" w:space="0" w:color="000000"/>
              <w:bottom w:val="single" w:sz="8" w:space="0" w:color="000000"/>
              <w:right w:val="single" w:sz="8" w:space="0" w:color="000000"/>
            </w:tcBorders>
            <w:vAlign w:val="center"/>
          </w:tcPr>
          <w:p w14:paraId="399886DC" w14:textId="77777777" w:rsidR="00A613FE" w:rsidRPr="007C66AB" w:rsidRDefault="00A613FE">
            <w:pPr>
              <w:jc w:val="center"/>
              <w:rPr>
                <w:rFonts w:ascii="Arial" w:hAnsi="Arial" w:cs="Arial"/>
                <w:color w:val="000000" w:themeColor="text1"/>
                <w:sz w:val="16"/>
                <w:szCs w:val="16"/>
              </w:rPr>
            </w:pPr>
          </w:p>
        </w:tc>
        <w:tc>
          <w:tcPr>
            <w:tcW w:w="374" w:type="dxa"/>
            <w:tcBorders>
              <w:top w:val="single" w:sz="8" w:space="0" w:color="000000"/>
              <w:left w:val="single" w:sz="8" w:space="0" w:color="000000"/>
              <w:bottom w:val="single" w:sz="8" w:space="0" w:color="000000"/>
              <w:right w:val="single" w:sz="8" w:space="0" w:color="000000"/>
            </w:tcBorders>
            <w:vAlign w:val="center"/>
          </w:tcPr>
          <w:p w14:paraId="2B7A6B75" w14:textId="77777777" w:rsidR="00A613FE" w:rsidRPr="007C66AB" w:rsidRDefault="00A613FE">
            <w:pPr>
              <w:jc w:val="center"/>
              <w:rPr>
                <w:rFonts w:ascii="Arial" w:hAnsi="Arial" w:cs="Arial"/>
                <w:color w:val="000000" w:themeColor="text1"/>
                <w:sz w:val="16"/>
                <w:szCs w:val="16"/>
              </w:rPr>
            </w:pPr>
          </w:p>
        </w:tc>
        <w:tc>
          <w:tcPr>
            <w:tcW w:w="374" w:type="dxa"/>
            <w:tcBorders>
              <w:top w:val="single" w:sz="8" w:space="0" w:color="000000"/>
              <w:left w:val="single" w:sz="8" w:space="0" w:color="000000"/>
              <w:bottom w:val="single" w:sz="8" w:space="0" w:color="000000"/>
              <w:right w:val="single" w:sz="8" w:space="0" w:color="000000"/>
            </w:tcBorders>
            <w:vAlign w:val="center"/>
          </w:tcPr>
          <w:p w14:paraId="12793090" w14:textId="77777777" w:rsidR="00A613FE" w:rsidRPr="007C66AB" w:rsidRDefault="00A613FE">
            <w:pPr>
              <w:jc w:val="center"/>
              <w:rPr>
                <w:rFonts w:ascii="Arial" w:hAnsi="Arial" w:cs="Arial"/>
                <w:color w:val="000000" w:themeColor="text1"/>
                <w:sz w:val="16"/>
                <w:szCs w:val="16"/>
              </w:rPr>
            </w:pPr>
          </w:p>
        </w:tc>
        <w:tc>
          <w:tcPr>
            <w:tcW w:w="374" w:type="dxa"/>
            <w:tcBorders>
              <w:top w:val="single" w:sz="8" w:space="0" w:color="000000"/>
              <w:left w:val="single" w:sz="8" w:space="0" w:color="000000"/>
              <w:bottom w:val="single" w:sz="8" w:space="0" w:color="000000"/>
              <w:right w:val="single" w:sz="8" w:space="0" w:color="000000"/>
            </w:tcBorders>
            <w:vAlign w:val="center"/>
          </w:tcPr>
          <w:p w14:paraId="4E48BB9C" w14:textId="77777777" w:rsidR="00A613FE" w:rsidRPr="007C66AB" w:rsidRDefault="00A613FE">
            <w:pPr>
              <w:jc w:val="center"/>
              <w:rPr>
                <w:rFonts w:ascii="Arial" w:hAnsi="Arial" w:cs="Arial"/>
                <w:color w:val="000000" w:themeColor="text1"/>
                <w:sz w:val="16"/>
                <w:szCs w:val="16"/>
              </w:rPr>
            </w:pPr>
          </w:p>
        </w:tc>
        <w:tc>
          <w:tcPr>
            <w:tcW w:w="374" w:type="dxa"/>
            <w:tcBorders>
              <w:top w:val="single" w:sz="8" w:space="0" w:color="000000"/>
              <w:left w:val="single" w:sz="8" w:space="0" w:color="000000"/>
              <w:bottom w:val="single" w:sz="8" w:space="0" w:color="000000"/>
              <w:right w:val="single" w:sz="8" w:space="0" w:color="000000"/>
            </w:tcBorders>
            <w:vAlign w:val="center"/>
          </w:tcPr>
          <w:p w14:paraId="57522B75" w14:textId="77777777" w:rsidR="00A613FE" w:rsidRPr="007C66AB" w:rsidRDefault="00A613FE">
            <w:pPr>
              <w:jc w:val="center"/>
              <w:rPr>
                <w:rFonts w:ascii="Arial" w:hAnsi="Arial" w:cs="Arial"/>
                <w:color w:val="000000" w:themeColor="text1"/>
                <w:sz w:val="16"/>
                <w:szCs w:val="16"/>
              </w:rPr>
            </w:pPr>
          </w:p>
        </w:tc>
        <w:tc>
          <w:tcPr>
            <w:tcW w:w="374" w:type="dxa"/>
            <w:tcBorders>
              <w:top w:val="single" w:sz="8" w:space="0" w:color="000000"/>
              <w:left w:val="single" w:sz="8" w:space="0" w:color="000000"/>
              <w:bottom w:val="single" w:sz="8" w:space="0" w:color="000000"/>
              <w:right w:val="single" w:sz="8" w:space="0" w:color="000000"/>
            </w:tcBorders>
            <w:vAlign w:val="center"/>
          </w:tcPr>
          <w:p w14:paraId="065A14E7" w14:textId="77777777" w:rsidR="00A613FE" w:rsidRPr="007C66AB" w:rsidRDefault="00A613FE">
            <w:pPr>
              <w:jc w:val="center"/>
              <w:rPr>
                <w:rFonts w:ascii="Arial" w:hAnsi="Arial" w:cs="Arial"/>
                <w:color w:val="000000" w:themeColor="text1"/>
                <w:sz w:val="16"/>
                <w:szCs w:val="16"/>
              </w:rPr>
            </w:pPr>
          </w:p>
        </w:tc>
        <w:tc>
          <w:tcPr>
            <w:tcW w:w="374" w:type="dxa"/>
            <w:tcBorders>
              <w:top w:val="single" w:sz="8" w:space="0" w:color="000000"/>
              <w:left w:val="single" w:sz="8" w:space="0" w:color="000000"/>
              <w:bottom w:val="single" w:sz="8" w:space="0" w:color="000000"/>
              <w:right w:val="single" w:sz="8" w:space="0" w:color="000000"/>
            </w:tcBorders>
            <w:vAlign w:val="center"/>
          </w:tcPr>
          <w:p w14:paraId="48E09CE3" w14:textId="77777777" w:rsidR="00A613FE" w:rsidRPr="007C66AB" w:rsidRDefault="00A613FE">
            <w:pPr>
              <w:jc w:val="center"/>
              <w:rPr>
                <w:rFonts w:ascii="Arial" w:hAnsi="Arial" w:cs="Arial"/>
                <w:color w:val="000000" w:themeColor="text1"/>
                <w:sz w:val="16"/>
                <w:szCs w:val="16"/>
              </w:rPr>
            </w:pPr>
          </w:p>
        </w:tc>
        <w:tc>
          <w:tcPr>
            <w:tcW w:w="374" w:type="dxa"/>
            <w:tcBorders>
              <w:top w:val="single" w:sz="8" w:space="0" w:color="000000"/>
              <w:left w:val="single" w:sz="8" w:space="0" w:color="000000"/>
              <w:bottom w:val="single" w:sz="8" w:space="0" w:color="000000"/>
              <w:right w:val="single" w:sz="8" w:space="0" w:color="000000"/>
            </w:tcBorders>
            <w:shd w:val="clear" w:color="auto" w:fill="DDD9C3" w:themeFill="background2" w:themeFillShade="E6"/>
            <w:vAlign w:val="center"/>
          </w:tcPr>
          <w:p w14:paraId="6BEF886E" w14:textId="77777777" w:rsidR="00A613FE" w:rsidRPr="007C66AB" w:rsidRDefault="00A613FE">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374" w:type="dxa"/>
            <w:tcBorders>
              <w:top w:val="single" w:sz="8" w:space="0" w:color="000000"/>
              <w:left w:val="single" w:sz="8" w:space="0" w:color="000000"/>
              <w:bottom w:val="single" w:sz="8" w:space="0" w:color="000000"/>
              <w:right w:val="single" w:sz="8" w:space="0" w:color="000000"/>
            </w:tcBorders>
            <w:vAlign w:val="center"/>
          </w:tcPr>
          <w:p w14:paraId="5F51C73D" w14:textId="77777777" w:rsidR="00A613FE" w:rsidRPr="007C66AB" w:rsidRDefault="00A613FE">
            <w:pPr>
              <w:jc w:val="center"/>
              <w:rPr>
                <w:rFonts w:ascii="Arial" w:hAnsi="Arial" w:cs="Arial"/>
                <w:color w:val="000000" w:themeColor="text1"/>
                <w:sz w:val="16"/>
                <w:szCs w:val="16"/>
              </w:rPr>
            </w:pPr>
          </w:p>
        </w:tc>
        <w:tc>
          <w:tcPr>
            <w:tcW w:w="374" w:type="dxa"/>
            <w:tcBorders>
              <w:top w:val="single" w:sz="8" w:space="0" w:color="000000"/>
              <w:left w:val="single" w:sz="8" w:space="0" w:color="000000"/>
              <w:bottom w:val="single" w:sz="8" w:space="0" w:color="000000"/>
              <w:right w:val="single" w:sz="8" w:space="0" w:color="000000"/>
            </w:tcBorders>
            <w:vAlign w:val="center"/>
          </w:tcPr>
          <w:p w14:paraId="5F5562EC" w14:textId="77777777" w:rsidR="00A613FE" w:rsidRPr="007C66AB" w:rsidRDefault="00A613FE">
            <w:pPr>
              <w:jc w:val="center"/>
              <w:rPr>
                <w:rFonts w:ascii="Arial" w:hAnsi="Arial" w:cs="Arial"/>
                <w:color w:val="000000" w:themeColor="text1"/>
                <w:sz w:val="16"/>
                <w:szCs w:val="16"/>
              </w:rPr>
            </w:pPr>
          </w:p>
        </w:tc>
      </w:tr>
    </w:tbl>
    <w:p w14:paraId="1A5DD721" w14:textId="6CF5EC42" w:rsidR="00F331D2" w:rsidRPr="007C66AB" w:rsidRDefault="00B65BD9" w:rsidP="00286DB2">
      <w:pPr>
        <w:spacing w:before="240" w:after="240"/>
        <w:rPr>
          <w:rFonts w:ascii="Aptos" w:hAnsi="Aptos" w:cs="Arial"/>
          <w:color w:val="000000" w:themeColor="text1"/>
        </w:rPr>
      </w:pPr>
      <w:r w:rsidRPr="007C66AB">
        <w:rPr>
          <w:rFonts w:ascii="Aptos" w:hAnsi="Aptos" w:cs="Arial"/>
          <w:color w:val="000000" w:themeColor="text1"/>
        </w:rPr>
        <w:t>Beyond</w:t>
      </w:r>
      <w:r w:rsidR="001717FB" w:rsidRPr="007C66AB">
        <w:rPr>
          <w:rFonts w:ascii="Aptos" w:hAnsi="Aptos" w:cs="Arial"/>
          <w:color w:val="000000" w:themeColor="text1"/>
        </w:rPr>
        <w:t xml:space="preserve"> these single transformation maize events with Cry1Ab that have </w:t>
      </w:r>
      <w:r w:rsidR="0099226F" w:rsidRPr="007C66AB">
        <w:rPr>
          <w:rFonts w:ascii="Aptos" w:hAnsi="Aptos" w:cs="Arial"/>
          <w:color w:val="000000" w:themeColor="text1"/>
        </w:rPr>
        <w:t>received food safety approvals, there ha</w:t>
      </w:r>
      <w:r w:rsidR="009F3A79" w:rsidRPr="007C66AB">
        <w:rPr>
          <w:rFonts w:ascii="Aptos" w:hAnsi="Aptos" w:cs="Arial"/>
          <w:color w:val="000000" w:themeColor="text1"/>
        </w:rPr>
        <w:t>ve</w:t>
      </w:r>
      <w:r w:rsidR="0099226F" w:rsidRPr="007C66AB">
        <w:rPr>
          <w:rFonts w:ascii="Aptos" w:hAnsi="Aptos" w:cs="Arial"/>
          <w:color w:val="000000" w:themeColor="text1"/>
        </w:rPr>
        <w:t xml:space="preserve"> been </w:t>
      </w:r>
      <w:r w:rsidR="00337343" w:rsidRPr="007C66AB">
        <w:rPr>
          <w:rFonts w:ascii="Aptos" w:hAnsi="Aptos" w:cs="Arial"/>
          <w:color w:val="000000" w:themeColor="text1"/>
        </w:rPr>
        <w:t>many more</w:t>
      </w:r>
      <w:r w:rsidR="0099226F" w:rsidRPr="007C66AB">
        <w:rPr>
          <w:rFonts w:ascii="Aptos" w:hAnsi="Aptos" w:cs="Arial"/>
          <w:color w:val="000000" w:themeColor="text1"/>
        </w:rPr>
        <w:t xml:space="preserve"> food safety approvals for </w:t>
      </w:r>
      <w:r w:rsidR="00FB78B4" w:rsidRPr="007C66AB">
        <w:rPr>
          <w:rFonts w:ascii="Aptos" w:hAnsi="Aptos" w:cs="Arial"/>
          <w:color w:val="000000" w:themeColor="text1"/>
        </w:rPr>
        <w:t xml:space="preserve">maize lines developed through conventional breeding to combine Cry1Ab insect resistance with other GE traits.  </w:t>
      </w:r>
      <w:r w:rsidR="002C704D" w:rsidRPr="007C66AB">
        <w:rPr>
          <w:rFonts w:ascii="Aptos" w:hAnsi="Aptos" w:cs="Arial"/>
          <w:color w:val="000000" w:themeColor="text1"/>
        </w:rPr>
        <w:t xml:space="preserve">Twenty-one </w:t>
      </w:r>
      <w:r w:rsidR="00FB78B4" w:rsidRPr="007C66AB">
        <w:rPr>
          <w:rFonts w:ascii="Aptos" w:hAnsi="Aptos" w:cs="Arial"/>
          <w:color w:val="000000" w:themeColor="text1"/>
        </w:rPr>
        <w:t>‘stacked gene</w:t>
      </w:r>
      <w:r w:rsidR="00337343" w:rsidRPr="007C66AB">
        <w:rPr>
          <w:rFonts w:ascii="Aptos" w:hAnsi="Aptos" w:cs="Arial"/>
          <w:color w:val="000000" w:themeColor="text1"/>
        </w:rPr>
        <w:t>’</w:t>
      </w:r>
      <w:r w:rsidR="00FB78B4" w:rsidRPr="007C66AB">
        <w:rPr>
          <w:rFonts w:ascii="Aptos" w:hAnsi="Aptos" w:cs="Arial"/>
          <w:color w:val="000000" w:themeColor="text1"/>
        </w:rPr>
        <w:t xml:space="preserve"> maize lines derived from cross</w:t>
      </w:r>
      <w:r w:rsidR="00337343" w:rsidRPr="007C66AB">
        <w:rPr>
          <w:rFonts w:ascii="Aptos" w:hAnsi="Aptos" w:cs="Arial"/>
          <w:color w:val="000000" w:themeColor="text1"/>
        </w:rPr>
        <w:t xml:space="preserve">ing </w:t>
      </w:r>
      <w:r w:rsidR="00FB78B4" w:rsidRPr="007C66AB">
        <w:rPr>
          <w:rFonts w:ascii="Aptos" w:hAnsi="Aptos" w:cs="Arial"/>
          <w:color w:val="000000" w:themeColor="text1"/>
        </w:rPr>
        <w:t xml:space="preserve">MON810 </w:t>
      </w:r>
      <w:r w:rsidR="00337343" w:rsidRPr="007C66AB">
        <w:rPr>
          <w:rFonts w:ascii="Aptos" w:hAnsi="Aptos" w:cs="Arial"/>
          <w:color w:val="000000" w:themeColor="text1"/>
        </w:rPr>
        <w:t xml:space="preserve">with </w:t>
      </w:r>
      <w:r w:rsidR="00FB78B4" w:rsidRPr="007C66AB">
        <w:rPr>
          <w:rFonts w:ascii="Aptos" w:hAnsi="Aptos" w:cs="Arial"/>
          <w:color w:val="000000" w:themeColor="text1"/>
        </w:rPr>
        <w:t xml:space="preserve">other GE maize have been approved for food safety in at least </w:t>
      </w:r>
      <w:r w:rsidR="00337343" w:rsidRPr="007C66AB">
        <w:rPr>
          <w:rFonts w:ascii="Aptos" w:hAnsi="Aptos" w:cs="Arial"/>
          <w:color w:val="000000" w:themeColor="text1"/>
        </w:rPr>
        <w:t xml:space="preserve">one of </w:t>
      </w:r>
      <w:r w:rsidR="000621DF" w:rsidRPr="007C66AB">
        <w:rPr>
          <w:rFonts w:ascii="Aptos" w:hAnsi="Aptos" w:cs="Arial"/>
          <w:color w:val="000000" w:themeColor="text1"/>
        </w:rPr>
        <w:t>16 countries</w:t>
      </w:r>
      <w:r w:rsidR="00D26654" w:rsidRPr="007C66AB">
        <w:rPr>
          <w:rStyle w:val="FootnoteReference"/>
          <w:rFonts w:ascii="Aptos" w:hAnsi="Aptos" w:cs="Arial"/>
          <w:color w:val="000000" w:themeColor="text1"/>
        </w:rPr>
        <w:footnoteReference w:id="4"/>
      </w:r>
      <w:r w:rsidR="000621DF" w:rsidRPr="007C66AB">
        <w:rPr>
          <w:rFonts w:ascii="Aptos" w:hAnsi="Aptos" w:cs="Arial"/>
          <w:color w:val="000000" w:themeColor="text1"/>
        </w:rPr>
        <w:t xml:space="preserve"> and the </w:t>
      </w:r>
      <w:r w:rsidR="000621DF" w:rsidRPr="007C66AB">
        <w:rPr>
          <w:rFonts w:ascii="Aptos" w:hAnsi="Aptos" w:cs="Arial"/>
          <w:color w:val="000000" w:themeColor="text1"/>
        </w:rPr>
        <w:lastRenderedPageBreak/>
        <w:t>European Union</w:t>
      </w:r>
      <w:r w:rsidR="00F85E2C" w:rsidRPr="007C66AB">
        <w:rPr>
          <w:rStyle w:val="FootnoteReference"/>
          <w:rFonts w:ascii="Aptos" w:hAnsi="Aptos" w:cs="Arial"/>
          <w:color w:val="000000" w:themeColor="text1"/>
        </w:rPr>
        <w:footnoteReference w:customMarkFollows="1" w:id="5"/>
        <w:t>4</w:t>
      </w:r>
      <w:r w:rsidR="00337343" w:rsidRPr="007C66AB">
        <w:rPr>
          <w:rFonts w:ascii="Aptos" w:hAnsi="Aptos" w:cs="Arial"/>
          <w:color w:val="000000" w:themeColor="text1"/>
        </w:rPr>
        <w:t xml:space="preserve"> (Table 3).  Another 28 breeding stacks derived from crossing with Bt11 have been approved in 1</w:t>
      </w:r>
      <w:r w:rsidR="003B69AC" w:rsidRPr="007C66AB">
        <w:rPr>
          <w:rFonts w:ascii="Aptos" w:hAnsi="Aptos" w:cs="Arial"/>
          <w:color w:val="000000" w:themeColor="text1"/>
        </w:rPr>
        <w:t>8</w:t>
      </w:r>
      <w:r w:rsidR="00337343" w:rsidRPr="007C66AB">
        <w:rPr>
          <w:rFonts w:ascii="Aptos" w:hAnsi="Aptos" w:cs="Arial"/>
          <w:color w:val="000000" w:themeColor="text1"/>
        </w:rPr>
        <w:t xml:space="preserve"> countries</w:t>
      </w:r>
      <w:r w:rsidR="003B69AC" w:rsidRPr="007C66AB">
        <w:rPr>
          <w:rFonts w:ascii="Aptos" w:hAnsi="Aptos" w:cs="Arial"/>
          <w:color w:val="000000" w:themeColor="text1"/>
        </w:rPr>
        <w:t xml:space="preserve"> and the European Union</w:t>
      </w:r>
      <w:r w:rsidR="007632F9" w:rsidRPr="007C66AB">
        <w:rPr>
          <w:rStyle w:val="FootnoteReference"/>
          <w:rFonts w:ascii="Aptos" w:hAnsi="Aptos" w:cs="Arial"/>
          <w:color w:val="000000" w:themeColor="text1"/>
        </w:rPr>
        <w:footnoteReference w:customMarkFollows="1" w:id="6"/>
        <w:t>4</w:t>
      </w:r>
      <w:r w:rsidR="00E175BA" w:rsidRPr="007C66AB">
        <w:rPr>
          <w:rFonts w:ascii="Aptos" w:hAnsi="Aptos" w:cs="Arial"/>
          <w:color w:val="000000" w:themeColor="text1"/>
        </w:rPr>
        <w:t xml:space="preserve"> (Table 4)</w:t>
      </w:r>
      <w:r w:rsidR="00337343" w:rsidRPr="007C66AB">
        <w:rPr>
          <w:rFonts w:ascii="Aptos" w:hAnsi="Aptos" w:cs="Arial"/>
          <w:color w:val="000000" w:themeColor="text1"/>
        </w:rPr>
        <w:t xml:space="preserve">.  </w:t>
      </w:r>
      <w:r w:rsidR="00286DB2" w:rsidRPr="007C66AB">
        <w:rPr>
          <w:rFonts w:ascii="Aptos" w:hAnsi="Aptos" w:cs="Arial"/>
          <w:color w:val="000000" w:themeColor="text1"/>
        </w:rPr>
        <w:t>Around half of these food safety approvals for</w:t>
      </w:r>
      <w:r w:rsidR="00F85E2C" w:rsidRPr="007C66AB">
        <w:rPr>
          <w:rFonts w:ascii="Aptos" w:hAnsi="Aptos" w:cs="Arial"/>
          <w:color w:val="000000" w:themeColor="text1"/>
        </w:rPr>
        <w:t xml:space="preserve"> these</w:t>
      </w:r>
      <w:r w:rsidR="00286DB2" w:rsidRPr="007C66AB">
        <w:rPr>
          <w:rFonts w:ascii="Aptos" w:hAnsi="Aptos" w:cs="Arial"/>
          <w:color w:val="000000" w:themeColor="text1"/>
        </w:rPr>
        <w:t xml:space="preserve"> lines with Cry1Ab derived from conventional breeding have been issued in the last ten years, with </w:t>
      </w:r>
      <w:proofErr w:type="gramStart"/>
      <w:r w:rsidR="00286DB2" w:rsidRPr="007C66AB">
        <w:rPr>
          <w:rFonts w:ascii="Aptos" w:hAnsi="Aptos" w:cs="Arial"/>
          <w:color w:val="000000" w:themeColor="text1"/>
        </w:rPr>
        <w:t>a number of</w:t>
      </w:r>
      <w:proofErr w:type="gramEnd"/>
      <w:r w:rsidR="00286DB2" w:rsidRPr="007C66AB">
        <w:rPr>
          <w:rFonts w:ascii="Aptos" w:hAnsi="Aptos" w:cs="Arial"/>
          <w:color w:val="000000" w:themeColor="text1"/>
        </w:rPr>
        <w:t xml:space="preserve"> approvals by some countries in the last five years.  </w:t>
      </w:r>
    </w:p>
    <w:p w14:paraId="633C1250" w14:textId="77777777" w:rsidR="00A613FE" w:rsidRPr="007C66AB" w:rsidRDefault="00A613FE" w:rsidP="00A613FE">
      <w:pPr>
        <w:rPr>
          <w:rFonts w:ascii="Arial" w:hAnsi="Arial" w:cs="Arial"/>
          <w:color w:val="000000" w:themeColor="text1"/>
          <w:sz w:val="13"/>
          <w:szCs w:val="13"/>
        </w:rPr>
      </w:pPr>
    </w:p>
    <w:tbl>
      <w:tblPr>
        <w:tblW w:w="9468" w:type="dxa"/>
        <w:tblLayout w:type="fixed"/>
        <w:tblLook w:val="04A0" w:firstRow="1" w:lastRow="0" w:firstColumn="1" w:lastColumn="0" w:noHBand="0" w:noVBand="1"/>
      </w:tblPr>
      <w:tblGrid>
        <w:gridCol w:w="810"/>
        <w:gridCol w:w="2986"/>
        <w:gridCol w:w="379"/>
        <w:gridCol w:w="379"/>
        <w:gridCol w:w="378"/>
        <w:gridCol w:w="378"/>
        <w:gridCol w:w="378"/>
        <w:gridCol w:w="378"/>
        <w:gridCol w:w="378"/>
        <w:gridCol w:w="378"/>
        <w:gridCol w:w="378"/>
        <w:gridCol w:w="378"/>
        <w:gridCol w:w="378"/>
        <w:gridCol w:w="378"/>
        <w:gridCol w:w="378"/>
        <w:gridCol w:w="378"/>
        <w:gridCol w:w="378"/>
      </w:tblGrid>
      <w:tr w:rsidR="002D0854" w:rsidRPr="007C66AB" w14:paraId="1E239719" w14:textId="77777777">
        <w:trPr>
          <w:trHeight w:val="360"/>
        </w:trPr>
        <w:tc>
          <w:tcPr>
            <w:tcW w:w="8712" w:type="dxa"/>
            <w:gridSpan w:val="15"/>
            <w:tcBorders>
              <w:top w:val="nil"/>
              <w:left w:val="nil"/>
              <w:bottom w:val="nil"/>
              <w:right w:val="nil"/>
            </w:tcBorders>
            <w:vAlign w:val="center"/>
            <w:hideMark/>
          </w:tcPr>
          <w:p w14:paraId="1297859F" w14:textId="77777777" w:rsidR="00A613FE" w:rsidRPr="007C66AB" w:rsidRDefault="00A613FE">
            <w:pPr>
              <w:rPr>
                <w:rFonts w:ascii="Aptos" w:hAnsi="Aptos" w:cs="Arial"/>
                <w:color w:val="000000" w:themeColor="text1"/>
              </w:rPr>
            </w:pPr>
            <w:r w:rsidRPr="007C66AB">
              <w:rPr>
                <w:rFonts w:ascii="Aptos" w:hAnsi="Aptos" w:cs="Arial"/>
                <w:color w:val="000000" w:themeColor="text1"/>
              </w:rPr>
              <w:t xml:space="preserve">Table 3. Cry1Ab expressing maize event MON810 breeding stacks with food safety approvals. Approvals after 2020 are highlighted. </w:t>
            </w:r>
          </w:p>
          <w:p w14:paraId="515C1CCE" w14:textId="77777777" w:rsidR="009D437B" w:rsidRPr="007C66AB" w:rsidRDefault="009D437B">
            <w:pPr>
              <w:rPr>
                <w:rFonts w:ascii="Arial" w:hAnsi="Arial" w:cs="Arial"/>
                <w:b/>
                <w:bCs/>
                <w:color w:val="000000" w:themeColor="text1"/>
                <w:sz w:val="16"/>
                <w:szCs w:val="16"/>
              </w:rPr>
            </w:pPr>
          </w:p>
          <w:p w14:paraId="59EDD038" w14:textId="77777777" w:rsidR="00A613FE" w:rsidRPr="007C66AB" w:rsidRDefault="00A613FE">
            <w:pPr>
              <w:rPr>
                <w:rFonts w:ascii="Arial" w:hAnsi="Arial" w:cs="Arial"/>
                <w:b/>
                <w:bCs/>
                <w:color w:val="000000" w:themeColor="text1"/>
                <w:sz w:val="16"/>
                <w:szCs w:val="16"/>
              </w:rPr>
            </w:pPr>
          </w:p>
        </w:tc>
        <w:tc>
          <w:tcPr>
            <w:tcW w:w="378" w:type="dxa"/>
            <w:tcBorders>
              <w:top w:val="nil"/>
              <w:left w:val="nil"/>
              <w:bottom w:val="nil"/>
              <w:right w:val="nil"/>
            </w:tcBorders>
            <w:vAlign w:val="center"/>
            <w:hideMark/>
          </w:tcPr>
          <w:p w14:paraId="1359DBAC" w14:textId="77777777" w:rsidR="00A613FE" w:rsidRPr="007C66AB" w:rsidRDefault="00A613FE">
            <w:pPr>
              <w:jc w:val="center"/>
              <w:rPr>
                <w:rFonts w:ascii="Arial" w:hAnsi="Arial" w:cs="Arial"/>
                <w:color w:val="000000" w:themeColor="text1"/>
                <w:sz w:val="16"/>
                <w:szCs w:val="16"/>
              </w:rPr>
            </w:pPr>
          </w:p>
        </w:tc>
        <w:tc>
          <w:tcPr>
            <w:tcW w:w="378" w:type="dxa"/>
            <w:tcBorders>
              <w:top w:val="nil"/>
              <w:left w:val="nil"/>
              <w:bottom w:val="nil"/>
              <w:right w:val="nil"/>
            </w:tcBorders>
            <w:vAlign w:val="center"/>
            <w:hideMark/>
          </w:tcPr>
          <w:p w14:paraId="794D1B77" w14:textId="77777777" w:rsidR="00A613FE" w:rsidRPr="007C66AB" w:rsidRDefault="00A613FE">
            <w:pPr>
              <w:jc w:val="center"/>
              <w:rPr>
                <w:rFonts w:ascii="Arial" w:hAnsi="Arial" w:cs="Arial"/>
                <w:color w:val="000000" w:themeColor="text1"/>
                <w:sz w:val="16"/>
                <w:szCs w:val="16"/>
              </w:rPr>
            </w:pPr>
          </w:p>
        </w:tc>
      </w:tr>
      <w:tr w:rsidR="002D0854" w:rsidRPr="007C66AB" w14:paraId="6EF8BFE6" w14:textId="77777777">
        <w:trPr>
          <w:trHeight w:val="1114"/>
        </w:trPr>
        <w:tc>
          <w:tcPr>
            <w:tcW w:w="810" w:type="dxa"/>
            <w:tcBorders>
              <w:top w:val="single" w:sz="8" w:space="0" w:color="auto"/>
              <w:left w:val="single" w:sz="8" w:space="0" w:color="auto"/>
              <w:bottom w:val="single" w:sz="8" w:space="0" w:color="auto"/>
              <w:right w:val="single" w:sz="8" w:space="0" w:color="auto"/>
            </w:tcBorders>
            <w:vAlign w:val="center"/>
            <w:hideMark/>
          </w:tcPr>
          <w:p w14:paraId="56685F17"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Crop</w:t>
            </w:r>
          </w:p>
        </w:tc>
        <w:tc>
          <w:tcPr>
            <w:tcW w:w="2986" w:type="dxa"/>
            <w:tcBorders>
              <w:top w:val="single" w:sz="8" w:space="0" w:color="auto"/>
              <w:left w:val="nil"/>
              <w:bottom w:val="single" w:sz="8" w:space="0" w:color="auto"/>
              <w:right w:val="single" w:sz="8" w:space="0" w:color="auto"/>
            </w:tcBorders>
            <w:vAlign w:val="center"/>
            <w:hideMark/>
          </w:tcPr>
          <w:p w14:paraId="7D14DA5B"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Event Name</w:t>
            </w:r>
          </w:p>
        </w:tc>
        <w:tc>
          <w:tcPr>
            <w:tcW w:w="379" w:type="dxa"/>
            <w:tcBorders>
              <w:top w:val="single" w:sz="8" w:space="0" w:color="auto"/>
              <w:left w:val="nil"/>
              <w:bottom w:val="single" w:sz="8" w:space="0" w:color="auto"/>
              <w:right w:val="single" w:sz="8" w:space="0" w:color="000000"/>
            </w:tcBorders>
            <w:textDirection w:val="btLr"/>
            <w:vAlign w:val="center"/>
            <w:hideMark/>
          </w:tcPr>
          <w:p w14:paraId="2409CF92"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Argentina</w:t>
            </w:r>
          </w:p>
        </w:tc>
        <w:tc>
          <w:tcPr>
            <w:tcW w:w="379" w:type="dxa"/>
            <w:tcBorders>
              <w:top w:val="single" w:sz="8" w:space="0" w:color="auto"/>
              <w:left w:val="nil"/>
              <w:bottom w:val="single" w:sz="8" w:space="0" w:color="auto"/>
              <w:right w:val="single" w:sz="8" w:space="0" w:color="000000"/>
            </w:tcBorders>
            <w:textDirection w:val="btLr"/>
            <w:vAlign w:val="center"/>
            <w:hideMark/>
          </w:tcPr>
          <w:p w14:paraId="276CC6EB"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Brazil</w:t>
            </w:r>
          </w:p>
        </w:tc>
        <w:tc>
          <w:tcPr>
            <w:tcW w:w="378" w:type="dxa"/>
            <w:tcBorders>
              <w:top w:val="single" w:sz="8" w:space="0" w:color="auto"/>
              <w:left w:val="nil"/>
              <w:bottom w:val="single" w:sz="8" w:space="0" w:color="auto"/>
              <w:right w:val="single" w:sz="8" w:space="0" w:color="000000"/>
            </w:tcBorders>
            <w:textDirection w:val="btLr"/>
            <w:vAlign w:val="center"/>
            <w:hideMark/>
          </w:tcPr>
          <w:p w14:paraId="1317E5AA"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Colombia</w:t>
            </w:r>
          </w:p>
        </w:tc>
        <w:tc>
          <w:tcPr>
            <w:tcW w:w="378" w:type="dxa"/>
            <w:tcBorders>
              <w:top w:val="single" w:sz="8" w:space="0" w:color="auto"/>
              <w:left w:val="nil"/>
              <w:bottom w:val="single" w:sz="8" w:space="0" w:color="auto"/>
              <w:right w:val="single" w:sz="8" w:space="0" w:color="000000"/>
            </w:tcBorders>
            <w:textDirection w:val="btLr"/>
            <w:vAlign w:val="center"/>
            <w:hideMark/>
          </w:tcPr>
          <w:p w14:paraId="16D25864"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EU</w:t>
            </w:r>
          </w:p>
        </w:tc>
        <w:tc>
          <w:tcPr>
            <w:tcW w:w="378" w:type="dxa"/>
            <w:tcBorders>
              <w:top w:val="single" w:sz="8" w:space="0" w:color="auto"/>
              <w:left w:val="nil"/>
              <w:bottom w:val="single" w:sz="8" w:space="0" w:color="auto"/>
              <w:right w:val="single" w:sz="8" w:space="0" w:color="000000"/>
            </w:tcBorders>
            <w:textDirection w:val="btLr"/>
            <w:vAlign w:val="center"/>
            <w:hideMark/>
          </w:tcPr>
          <w:p w14:paraId="1E95BF8F"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Japan</w:t>
            </w:r>
          </w:p>
        </w:tc>
        <w:tc>
          <w:tcPr>
            <w:tcW w:w="378" w:type="dxa"/>
            <w:tcBorders>
              <w:top w:val="single" w:sz="8" w:space="0" w:color="auto"/>
              <w:left w:val="nil"/>
              <w:bottom w:val="single" w:sz="8" w:space="0" w:color="auto"/>
              <w:right w:val="single" w:sz="8" w:space="0" w:color="000000"/>
            </w:tcBorders>
            <w:textDirection w:val="btLr"/>
            <w:vAlign w:val="center"/>
            <w:hideMark/>
          </w:tcPr>
          <w:p w14:paraId="71E29282"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Mexico</w:t>
            </w:r>
          </w:p>
        </w:tc>
        <w:tc>
          <w:tcPr>
            <w:tcW w:w="378" w:type="dxa"/>
            <w:tcBorders>
              <w:top w:val="single" w:sz="8" w:space="0" w:color="auto"/>
              <w:left w:val="nil"/>
              <w:bottom w:val="single" w:sz="8" w:space="0" w:color="auto"/>
              <w:right w:val="single" w:sz="8" w:space="0" w:color="000000"/>
            </w:tcBorders>
            <w:textDirection w:val="btLr"/>
            <w:vAlign w:val="center"/>
            <w:hideMark/>
          </w:tcPr>
          <w:p w14:paraId="1C1B82F5"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Nigeria</w:t>
            </w:r>
          </w:p>
        </w:tc>
        <w:tc>
          <w:tcPr>
            <w:tcW w:w="378" w:type="dxa"/>
            <w:tcBorders>
              <w:top w:val="single" w:sz="8" w:space="0" w:color="auto"/>
              <w:left w:val="nil"/>
              <w:bottom w:val="single" w:sz="8" w:space="0" w:color="auto"/>
              <w:right w:val="single" w:sz="8" w:space="0" w:color="000000"/>
            </w:tcBorders>
            <w:textDirection w:val="btLr"/>
            <w:vAlign w:val="center"/>
            <w:hideMark/>
          </w:tcPr>
          <w:p w14:paraId="667BC2E6"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Paraguay</w:t>
            </w:r>
          </w:p>
        </w:tc>
        <w:tc>
          <w:tcPr>
            <w:tcW w:w="378" w:type="dxa"/>
            <w:tcBorders>
              <w:top w:val="single" w:sz="8" w:space="0" w:color="auto"/>
              <w:left w:val="nil"/>
              <w:bottom w:val="single" w:sz="8" w:space="0" w:color="auto"/>
              <w:right w:val="single" w:sz="8" w:space="0" w:color="000000"/>
            </w:tcBorders>
            <w:textDirection w:val="btLr"/>
            <w:vAlign w:val="center"/>
            <w:hideMark/>
          </w:tcPr>
          <w:p w14:paraId="34F0DFDA"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Philippines</w:t>
            </w:r>
          </w:p>
        </w:tc>
        <w:tc>
          <w:tcPr>
            <w:tcW w:w="378" w:type="dxa"/>
            <w:tcBorders>
              <w:top w:val="single" w:sz="8" w:space="0" w:color="auto"/>
              <w:left w:val="nil"/>
              <w:bottom w:val="single" w:sz="8" w:space="0" w:color="auto"/>
              <w:right w:val="single" w:sz="8" w:space="0" w:color="000000"/>
            </w:tcBorders>
            <w:textDirection w:val="btLr"/>
            <w:vAlign w:val="center"/>
            <w:hideMark/>
          </w:tcPr>
          <w:p w14:paraId="17C8700F"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Singapore</w:t>
            </w:r>
          </w:p>
        </w:tc>
        <w:tc>
          <w:tcPr>
            <w:tcW w:w="378" w:type="dxa"/>
            <w:tcBorders>
              <w:top w:val="single" w:sz="8" w:space="0" w:color="auto"/>
              <w:left w:val="nil"/>
              <w:bottom w:val="single" w:sz="8" w:space="0" w:color="auto"/>
              <w:right w:val="single" w:sz="8" w:space="0" w:color="000000"/>
            </w:tcBorders>
            <w:textDirection w:val="btLr"/>
            <w:vAlign w:val="center"/>
            <w:hideMark/>
          </w:tcPr>
          <w:p w14:paraId="7F7FBC52"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South Africa</w:t>
            </w:r>
          </w:p>
        </w:tc>
        <w:tc>
          <w:tcPr>
            <w:tcW w:w="378" w:type="dxa"/>
            <w:tcBorders>
              <w:top w:val="single" w:sz="8" w:space="0" w:color="auto"/>
              <w:left w:val="nil"/>
              <w:bottom w:val="single" w:sz="8" w:space="0" w:color="auto"/>
              <w:right w:val="single" w:sz="8" w:space="0" w:color="000000"/>
            </w:tcBorders>
            <w:textDirection w:val="btLr"/>
            <w:vAlign w:val="center"/>
            <w:hideMark/>
          </w:tcPr>
          <w:p w14:paraId="6268A3ED"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South Korea</w:t>
            </w:r>
          </w:p>
        </w:tc>
        <w:tc>
          <w:tcPr>
            <w:tcW w:w="378" w:type="dxa"/>
            <w:tcBorders>
              <w:top w:val="single" w:sz="8" w:space="0" w:color="auto"/>
              <w:left w:val="nil"/>
              <w:bottom w:val="single" w:sz="8" w:space="0" w:color="auto"/>
              <w:right w:val="single" w:sz="8" w:space="0" w:color="000000"/>
            </w:tcBorders>
            <w:textDirection w:val="btLr"/>
            <w:vAlign w:val="center"/>
            <w:hideMark/>
          </w:tcPr>
          <w:p w14:paraId="6365AAF7"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Switzerland</w:t>
            </w:r>
          </w:p>
        </w:tc>
        <w:tc>
          <w:tcPr>
            <w:tcW w:w="378" w:type="dxa"/>
            <w:tcBorders>
              <w:top w:val="single" w:sz="8" w:space="0" w:color="auto"/>
              <w:left w:val="nil"/>
              <w:bottom w:val="single" w:sz="8" w:space="0" w:color="auto"/>
              <w:right w:val="single" w:sz="8" w:space="0" w:color="000000"/>
            </w:tcBorders>
            <w:textDirection w:val="btLr"/>
            <w:vAlign w:val="center"/>
            <w:hideMark/>
          </w:tcPr>
          <w:p w14:paraId="4E5CA6D6"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Taiwan</w:t>
            </w:r>
          </w:p>
        </w:tc>
        <w:tc>
          <w:tcPr>
            <w:tcW w:w="378" w:type="dxa"/>
            <w:tcBorders>
              <w:top w:val="single" w:sz="8" w:space="0" w:color="auto"/>
              <w:left w:val="nil"/>
              <w:bottom w:val="single" w:sz="8" w:space="0" w:color="auto"/>
              <w:right w:val="single" w:sz="8" w:space="0" w:color="000000"/>
            </w:tcBorders>
            <w:textDirection w:val="btLr"/>
            <w:vAlign w:val="center"/>
            <w:hideMark/>
          </w:tcPr>
          <w:p w14:paraId="5379492A"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Uruguay</w:t>
            </w:r>
          </w:p>
        </w:tc>
      </w:tr>
      <w:tr w:rsidR="002D0854" w:rsidRPr="007C66AB" w14:paraId="03711F51" w14:textId="77777777">
        <w:trPr>
          <w:trHeight w:val="360"/>
        </w:trPr>
        <w:tc>
          <w:tcPr>
            <w:tcW w:w="810" w:type="dxa"/>
            <w:vMerge w:val="restart"/>
            <w:tcBorders>
              <w:top w:val="single" w:sz="8" w:space="0" w:color="auto"/>
              <w:left w:val="single" w:sz="8" w:space="0" w:color="auto"/>
              <w:bottom w:val="single" w:sz="4" w:space="0" w:color="auto"/>
              <w:right w:val="single" w:sz="8" w:space="0" w:color="auto"/>
            </w:tcBorders>
            <w:vAlign w:val="center"/>
          </w:tcPr>
          <w:p w14:paraId="57E6CD1E" w14:textId="77777777" w:rsidR="00A613FE" w:rsidRPr="007C66AB" w:rsidRDefault="00A613FE">
            <w:pPr>
              <w:rPr>
                <w:rFonts w:ascii="Arial" w:hAnsi="Arial" w:cs="Arial"/>
                <w:b/>
                <w:bCs/>
                <w:i/>
                <w:iCs/>
                <w:color w:val="000000" w:themeColor="text1"/>
                <w:sz w:val="16"/>
                <w:szCs w:val="16"/>
              </w:rPr>
            </w:pPr>
            <w:r w:rsidRPr="007C66AB">
              <w:rPr>
                <w:rFonts w:ascii="Arial" w:hAnsi="Arial" w:cs="Arial"/>
                <w:b/>
                <w:bCs/>
                <w:i/>
                <w:iCs/>
                <w:color w:val="000000" w:themeColor="text1"/>
                <w:sz w:val="16"/>
                <w:szCs w:val="16"/>
              </w:rPr>
              <w:t>Zea mays (maize)</w:t>
            </w:r>
          </w:p>
        </w:tc>
        <w:tc>
          <w:tcPr>
            <w:tcW w:w="2986" w:type="dxa"/>
            <w:tcBorders>
              <w:top w:val="nil"/>
              <w:left w:val="nil"/>
              <w:bottom w:val="single" w:sz="8" w:space="0" w:color="auto"/>
              <w:right w:val="single" w:sz="8" w:space="0" w:color="auto"/>
            </w:tcBorders>
            <w:vAlign w:val="center"/>
          </w:tcPr>
          <w:p w14:paraId="4C57EDC3"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4114 x MON810 x MIR604</w:t>
            </w:r>
          </w:p>
        </w:tc>
        <w:tc>
          <w:tcPr>
            <w:tcW w:w="379" w:type="dxa"/>
            <w:tcBorders>
              <w:top w:val="nil"/>
              <w:left w:val="nil"/>
              <w:bottom w:val="single" w:sz="8" w:space="0" w:color="000000"/>
              <w:right w:val="single" w:sz="8" w:space="0" w:color="000000"/>
            </w:tcBorders>
            <w:vAlign w:val="center"/>
          </w:tcPr>
          <w:p w14:paraId="644920F6" w14:textId="77777777" w:rsidR="00A613FE" w:rsidRPr="007C66AB" w:rsidRDefault="00A613FE">
            <w:pPr>
              <w:jc w:val="center"/>
              <w:rPr>
                <w:rFonts w:ascii="Arial" w:hAnsi="Arial" w:cs="Arial"/>
                <w:b/>
                <w:bCs/>
                <w:color w:val="000000" w:themeColor="text1"/>
                <w:sz w:val="16"/>
                <w:szCs w:val="16"/>
              </w:rPr>
            </w:pPr>
          </w:p>
        </w:tc>
        <w:tc>
          <w:tcPr>
            <w:tcW w:w="379" w:type="dxa"/>
            <w:tcBorders>
              <w:top w:val="nil"/>
              <w:left w:val="nil"/>
              <w:bottom w:val="single" w:sz="8" w:space="0" w:color="000000"/>
              <w:right w:val="single" w:sz="8" w:space="0" w:color="000000"/>
            </w:tcBorders>
            <w:vAlign w:val="center"/>
          </w:tcPr>
          <w:p w14:paraId="64827660"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7C04281F"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shd w:val="clear" w:color="auto" w:fill="DDD9C3" w:themeFill="background2" w:themeFillShade="E6"/>
            <w:vAlign w:val="center"/>
          </w:tcPr>
          <w:p w14:paraId="4684390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tcPr>
          <w:p w14:paraId="598BAC0F"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5E54AD57"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718AC00A"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72F62CE0"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69248722"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396103A3"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59D54759"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661F17F1"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51E666FF"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0F0A1470"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10BED153" w14:textId="77777777" w:rsidR="00A613FE" w:rsidRPr="007C66AB" w:rsidRDefault="00A613FE">
            <w:pPr>
              <w:jc w:val="center"/>
              <w:rPr>
                <w:rFonts w:ascii="Arial" w:hAnsi="Arial" w:cs="Arial"/>
                <w:b/>
                <w:bCs/>
                <w:color w:val="000000" w:themeColor="text1"/>
                <w:sz w:val="16"/>
                <w:szCs w:val="16"/>
              </w:rPr>
            </w:pPr>
          </w:p>
        </w:tc>
      </w:tr>
      <w:tr w:rsidR="002D0854" w:rsidRPr="007C66AB" w14:paraId="39471B89" w14:textId="77777777">
        <w:trPr>
          <w:trHeight w:val="360"/>
        </w:trPr>
        <w:tc>
          <w:tcPr>
            <w:tcW w:w="810" w:type="dxa"/>
            <w:vMerge/>
            <w:tcBorders>
              <w:top w:val="single" w:sz="2" w:space="0" w:color="000000"/>
              <w:left w:val="single" w:sz="8" w:space="0" w:color="auto"/>
              <w:bottom w:val="single" w:sz="4" w:space="0" w:color="auto"/>
              <w:right w:val="single" w:sz="8" w:space="0" w:color="auto"/>
            </w:tcBorders>
            <w:vAlign w:val="center"/>
          </w:tcPr>
          <w:p w14:paraId="25CB28D0" w14:textId="77777777" w:rsidR="00A613FE" w:rsidRPr="007C66AB" w:rsidRDefault="00A613FE">
            <w:pPr>
              <w:rPr>
                <w:rFonts w:ascii="Arial" w:hAnsi="Arial" w:cs="Arial"/>
                <w:b/>
                <w:bCs/>
                <w:i/>
                <w:iCs/>
                <w:color w:val="000000" w:themeColor="text1"/>
                <w:sz w:val="16"/>
                <w:szCs w:val="16"/>
              </w:rPr>
            </w:pPr>
          </w:p>
        </w:tc>
        <w:tc>
          <w:tcPr>
            <w:tcW w:w="2986" w:type="dxa"/>
            <w:tcBorders>
              <w:top w:val="nil"/>
              <w:left w:val="nil"/>
              <w:bottom w:val="single" w:sz="8" w:space="0" w:color="auto"/>
              <w:right w:val="single" w:sz="8" w:space="0" w:color="auto"/>
            </w:tcBorders>
            <w:vAlign w:val="center"/>
          </w:tcPr>
          <w:p w14:paraId="7DE98ADA"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4114 x MON810 x NK603</w:t>
            </w:r>
          </w:p>
        </w:tc>
        <w:tc>
          <w:tcPr>
            <w:tcW w:w="379" w:type="dxa"/>
            <w:tcBorders>
              <w:top w:val="nil"/>
              <w:left w:val="nil"/>
              <w:bottom w:val="single" w:sz="8" w:space="0" w:color="000000"/>
              <w:right w:val="single" w:sz="8" w:space="0" w:color="000000"/>
            </w:tcBorders>
            <w:vAlign w:val="center"/>
          </w:tcPr>
          <w:p w14:paraId="0380BE7E" w14:textId="77777777" w:rsidR="00A613FE" w:rsidRPr="007C66AB" w:rsidRDefault="00A613FE">
            <w:pPr>
              <w:jc w:val="center"/>
              <w:rPr>
                <w:rFonts w:ascii="Arial" w:hAnsi="Arial" w:cs="Arial"/>
                <w:b/>
                <w:bCs/>
                <w:color w:val="000000" w:themeColor="text1"/>
                <w:sz w:val="16"/>
                <w:szCs w:val="16"/>
              </w:rPr>
            </w:pPr>
          </w:p>
        </w:tc>
        <w:tc>
          <w:tcPr>
            <w:tcW w:w="379" w:type="dxa"/>
            <w:tcBorders>
              <w:top w:val="nil"/>
              <w:left w:val="nil"/>
              <w:bottom w:val="single" w:sz="8" w:space="0" w:color="000000"/>
              <w:right w:val="single" w:sz="8" w:space="0" w:color="000000"/>
            </w:tcBorders>
            <w:vAlign w:val="center"/>
          </w:tcPr>
          <w:p w14:paraId="7D188D75"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31F7CFB8"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shd w:val="clear" w:color="auto" w:fill="DDD9C3" w:themeFill="background2" w:themeFillShade="E6"/>
            <w:vAlign w:val="center"/>
          </w:tcPr>
          <w:p w14:paraId="0AE8963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tcPr>
          <w:p w14:paraId="17D89E8B"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6C47020D"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7B269877"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12B41514"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21995FE2"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14001CBF"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635B9557"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4B7D0F29"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17BB6898"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0BA85AC0"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54AE2ED2" w14:textId="77777777" w:rsidR="00A613FE" w:rsidRPr="007C66AB" w:rsidRDefault="00A613FE">
            <w:pPr>
              <w:jc w:val="center"/>
              <w:rPr>
                <w:rFonts w:ascii="Arial" w:hAnsi="Arial" w:cs="Arial"/>
                <w:b/>
                <w:bCs/>
                <w:color w:val="000000" w:themeColor="text1"/>
                <w:sz w:val="16"/>
                <w:szCs w:val="16"/>
              </w:rPr>
            </w:pPr>
          </w:p>
        </w:tc>
      </w:tr>
      <w:tr w:rsidR="002D0854" w:rsidRPr="007C66AB" w14:paraId="425BDB52" w14:textId="77777777">
        <w:trPr>
          <w:trHeight w:val="360"/>
        </w:trPr>
        <w:tc>
          <w:tcPr>
            <w:tcW w:w="810" w:type="dxa"/>
            <w:vMerge/>
            <w:tcBorders>
              <w:top w:val="single" w:sz="2" w:space="0" w:color="000000"/>
              <w:left w:val="single" w:sz="8" w:space="0" w:color="auto"/>
              <w:bottom w:val="single" w:sz="4" w:space="0" w:color="auto"/>
              <w:right w:val="single" w:sz="8" w:space="0" w:color="auto"/>
            </w:tcBorders>
            <w:vAlign w:val="center"/>
          </w:tcPr>
          <w:p w14:paraId="77F82A29" w14:textId="77777777" w:rsidR="00A613FE" w:rsidRPr="007C66AB" w:rsidRDefault="00A613FE">
            <w:pPr>
              <w:rPr>
                <w:rFonts w:ascii="Arial" w:hAnsi="Arial" w:cs="Arial"/>
                <w:b/>
                <w:bCs/>
                <w:i/>
                <w:iCs/>
                <w:color w:val="000000" w:themeColor="text1"/>
                <w:sz w:val="16"/>
                <w:szCs w:val="16"/>
              </w:rPr>
            </w:pPr>
          </w:p>
        </w:tc>
        <w:tc>
          <w:tcPr>
            <w:tcW w:w="2986" w:type="dxa"/>
            <w:tcBorders>
              <w:top w:val="nil"/>
              <w:left w:val="nil"/>
              <w:bottom w:val="single" w:sz="8" w:space="0" w:color="auto"/>
              <w:right w:val="single" w:sz="8" w:space="0" w:color="auto"/>
            </w:tcBorders>
            <w:vAlign w:val="center"/>
          </w:tcPr>
          <w:p w14:paraId="06766D78"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 xml:space="preserve">DP4114 x MON810 </w:t>
            </w:r>
            <w:proofErr w:type="gramStart"/>
            <w:r w:rsidRPr="007C66AB">
              <w:rPr>
                <w:rFonts w:ascii="Arial" w:hAnsi="Arial" w:cs="Arial"/>
                <w:b/>
                <w:bCs/>
                <w:color w:val="000000" w:themeColor="text1"/>
                <w:sz w:val="16"/>
                <w:szCs w:val="16"/>
              </w:rPr>
              <w:t>x  MIR604  x</w:t>
            </w:r>
            <w:proofErr w:type="gramEnd"/>
            <w:r w:rsidRPr="007C66AB">
              <w:rPr>
                <w:rFonts w:ascii="Arial" w:hAnsi="Arial" w:cs="Arial"/>
                <w:b/>
                <w:bCs/>
                <w:color w:val="000000" w:themeColor="text1"/>
                <w:sz w:val="16"/>
                <w:szCs w:val="16"/>
              </w:rPr>
              <w:t xml:space="preserve"> NK603</w:t>
            </w:r>
          </w:p>
        </w:tc>
        <w:tc>
          <w:tcPr>
            <w:tcW w:w="379" w:type="dxa"/>
            <w:tcBorders>
              <w:top w:val="nil"/>
              <w:left w:val="nil"/>
              <w:bottom w:val="single" w:sz="8" w:space="0" w:color="000000"/>
              <w:right w:val="single" w:sz="8" w:space="0" w:color="000000"/>
            </w:tcBorders>
            <w:vAlign w:val="center"/>
          </w:tcPr>
          <w:p w14:paraId="085250C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9" w:type="dxa"/>
            <w:tcBorders>
              <w:top w:val="nil"/>
              <w:left w:val="nil"/>
              <w:bottom w:val="single" w:sz="8" w:space="0" w:color="000000"/>
              <w:right w:val="single" w:sz="8" w:space="0" w:color="000000"/>
            </w:tcBorders>
            <w:vAlign w:val="center"/>
          </w:tcPr>
          <w:p w14:paraId="58F11D3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shd w:val="clear" w:color="auto" w:fill="DDD9C3" w:themeFill="background2" w:themeFillShade="E6"/>
            <w:vAlign w:val="center"/>
          </w:tcPr>
          <w:p w14:paraId="34FA685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shd w:val="clear" w:color="auto" w:fill="DDD9C3" w:themeFill="background2" w:themeFillShade="E6"/>
            <w:vAlign w:val="center"/>
          </w:tcPr>
          <w:p w14:paraId="05810B7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tcPr>
          <w:p w14:paraId="42A1FA3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tcPr>
          <w:p w14:paraId="5B0836D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tcPr>
          <w:p w14:paraId="652BC3E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tcPr>
          <w:p w14:paraId="5B07FFF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tcPr>
          <w:p w14:paraId="5CF3684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tcPr>
          <w:p w14:paraId="00F4DC9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tcPr>
          <w:p w14:paraId="4CC044E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tcPr>
          <w:p w14:paraId="07214CC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tcPr>
          <w:p w14:paraId="238A7BC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tcPr>
          <w:p w14:paraId="12BC52B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tcPr>
          <w:p w14:paraId="5DBD4DB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1E866C38" w14:textId="77777777">
        <w:trPr>
          <w:trHeight w:val="360"/>
        </w:trPr>
        <w:tc>
          <w:tcPr>
            <w:tcW w:w="810" w:type="dxa"/>
            <w:vMerge/>
            <w:tcBorders>
              <w:top w:val="single" w:sz="2" w:space="0" w:color="000000"/>
              <w:left w:val="single" w:sz="8" w:space="0" w:color="auto"/>
              <w:bottom w:val="single" w:sz="4" w:space="0" w:color="auto"/>
              <w:right w:val="single" w:sz="8" w:space="0" w:color="auto"/>
            </w:tcBorders>
            <w:vAlign w:val="center"/>
            <w:hideMark/>
          </w:tcPr>
          <w:p w14:paraId="58F9B134" w14:textId="77777777" w:rsidR="00A613FE" w:rsidRPr="007C66AB" w:rsidRDefault="00A613FE">
            <w:pPr>
              <w:rPr>
                <w:rFonts w:ascii="Arial" w:hAnsi="Arial" w:cs="Arial"/>
                <w:b/>
                <w:bCs/>
                <w:i/>
                <w:iCs/>
                <w:color w:val="000000" w:themeColor="text1"/>
                <w:sz w:val="16"/>
                <w:szCs w:val="16"/>
              </w:rPr>
            </w:pPr>
          </w:p>
        </w:tc>
        <w:tc>
          <w:tcPr>
            <w:tcW w:w="2986" w:type="dxa"/>
            <w:tcBorders>
              <w:top w:val="nil"/>
              <w:left w:val="nil"/>
              <w:bottom w:val="single" w:sz="8" w:space="0" w:color="000000"/>
              <w:right w:val="single" w:sz="8" w:space="0" w:color="auto"/>
            </w:tcBorders>
            <w:vAlign w:val="center"/>
            <w:hideMark/>
          </w:tcPr>
          <w:p w14:paraId="7E0FFE9D"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 xml:space="preserve">GA21 x MON810 </w:t>
            </w:r>
          </w:p>
        </w:tc>
        <w:tc>
          <w:tcPr>
            <w:tcW w:w="379" w:type="dxa"/>
            <w:tcBorders>
              <w:top w:val="nil"/>
              <w:left w:val="nil"/>
              <w:bottom w:val="single" w:sz="8" w:space="0" w:color="000000"/>
              <w:right w:val="single" w:sz="8" w:space="0" w:color="000000"/>
            </w:tcBorders>
            <w:vAlign w:val="center"/>
            <w:hideMark/>
          </w:tcPr>
          <w:p w14:paraId="46A7CE5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9" w:type="dxa"/>
            <w:tcBorders>
              <w:top w:val="nil"/>
              <w:left w:val="nil"/>
              <w:bottom w:val="single" w:sz="8" w:space="0" w:color="000000"/>
              <w:right w:val="single" w:sz="8" w:space="0" w:color="000000"/>
            </w:tcBorders>
            <w:vAlign w:val="center"/>
            <w:hideMark/>
          </w:tcPr>
          <w:p w14:paraId="2EA48CE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79BDEF2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068B98D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3473071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3BE48DF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4A264F6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3AC1487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24059E2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0690018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5D96571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6B9864D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5061C1F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515AA7D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1DE6137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3FC3A050" w14:textId="77777777">
        <w:trPr>
          <w:trHeight w:val="360"/>
        </w:trPr>
        <w:tc>
          <w:tcPr>
            <w:tcW w:w="810" w:type="dxa"/>
            <w:vMerge/>
            <w:tcBorders>
              <w:top w:val="single" w:sz="2" w:space="0" w:color="000000"/>
              <w:left w:val="single" w:sz="8" w:space="0" w:color="auto"/>
              <w:bottom w:val="single" w:sz="4" w:space="0" w:color="auto"/>
              <w:right w:val="single" w:sz="8" w:space="0" w:color="auto"/>
            </w:tcBorders>
            <w:vAlign w:val="center"/>
            <w:hideMark/>
          </w:tcPr>
          <w:p w14:paraId="25F25099" w14:textId="77777777" w:rsidR="00A613FE" w:rsidRPr="007C66AB" w:rsidRDefault="00A613FE">
            <w:pPr>
              <w:rPr>
                <w:rFonts w:ascii="Arial" w:hAnsi="Arial" w:cs="Arial"/>
                <w:b/>
                <w:bCs/>
                <w:i/>
                <w:iCs/>
                <w:color w:val="000000" w:themeColor="text1"/>
                <w:sz w:val="16"/>
                <w:szCs w:val="16"/>
              </w:rPr>
            </w:pPr>
          </w:p>
        </w:tc>
        <w:tc>
          <w:tcPr>
            <w:tcW w:w="2986" w:type="dxa"/>
            <w:tcBorders>
              <w:top w:val="nil"/>
              <w:left w:val="nil"/>
              <w:bottom w:val="single" w:sz="8" w:space="0" w:color="000000"/>
              <w:right w:val="single" w:sz="8" w:space="0" w:color="auto"/>
            </w:tcBorders>
            <w:vAlign w:val="center"/>
            <w:hideMark/>
          </w:tcPr>
          <w:p w14:paraId="5C0AD685"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LY038 x MON810</w:t>
            </w:r>
          </w:p>
        </w:tc>
        <w:tc>
          <w:tcPr>
            <w:tcW w:w="379" w:type="dxa"/>
            <w:tcBorders>
              <w:top w:val="nil"/>
              <w:left w:val="nil"/>
              <w:bottom w:val="single" w:sz="8" w:space="0" w:color="000000"/>
              <w:right w:val="single" w:sz="8" w:space="0" w:color="000000"/>
            </w:tcBorders>
            <w:vAlign w:val="center"/>
            <w:hideMark/>
          </w:tcPr>
          <w:p w14:paraId="26D49D7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9" w:type="dxa"/>
            <w:tcBorders>
              <w:top w:val="nil"/>
              <w:left w:val="nil"/>
              <w:bottom w:val="single" w:sz="8" w:space="0" w:color="000000"/>
              <w:right w:val="single" w:sz="8" w:space="0" w:color="000000"/>
            </w:tcBorders>
            <w:vAlign w:val="center"/>
            <w:hideMark/>
          </w:tcPr>
          <w:p w14:paraId="45A975F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11200E4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15D0897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7C35911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2E0CCFF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3C92124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4AD379A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2DEE789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30954E4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6AE8418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6B267BB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3E64BA4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394B027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0DA9A24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6B23805F" w14:textId="77777777">
        <w:trPr>
          <w:trHeight w:val="360"/>
        </w:trPr>
        <w:tc>
          <w:tcPr>
            <w:tcW w:w="810" w:type="dxa"/>
            <w:vMerge/>
            <w:tcBorders>
              <w:top w:val="single" w:sz="2" w:space="0" w:color="000000"/>
              <w:left w:val="single" w:sz="8" w:space="0" w:color="auto"/>
              <w:bottom w:val="single" w:sz="4" w:space="0" w:color="auto"/>
              <w:right w:val="single" w:sz="8" w:space="0" w:color="auto"/>
            </w:tcBorders>
            <w:vAlign w:val="center"/>
            <w:hideMark/>
          </w:tcPr>
          <w:p w14:paraId="4EE9F614" w14:textId="77777777" w:rsidR="00A613FE" w:rsidRPr="007C66AB" w:rsidRDefault="00A613FE">
            <w:pPr>
              <w:rPr>
                <w:rFonts w:ascii="Arial" w:hAnsi="Arial" w:cs="Arial"/>
                <w:b/>
                <w:bCs/>
                <w:i/>
                <w:iCs/>
                <w:color w:val="000000" w:themeColor="text1"/>
                <w:sz w:val="16"/>
                <w:szCs w:val="16"/>
              </w:rPr>
            </w:pPr>
          </w:p>
        </w:tc>
        <w:tc>
          <w:tcPr>
            <w:tcW w:w="2986" w:type="dxa"/>
            <w:tcBorders>
              <w:top w:val="nil"/>
              <w:left w:val="nil"/>
              <w:bottom w:val="single" w:sz="8" w:space="0" w:color="000000"/>
              <w:right w:val="single" w:sz="8" w:space="0" w:color="auto"/>
            </w:tcBorders>
            <w:vAlign w:val="center"/>
            <w:hideMark/>
          </w:tcPr>
          <w:p w14:paraId="00922F04"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MON810 x MIR162</w:t>
            </w:r>
          </w:p>
        </w:tc>
        <w:tc>
          <w:tcPr>
            <w:tcW w:w="379" w:type="dxa"/>
            <w:tcBorders>
              <w:top w:val="nil"/>
              <w:left w:val="nil"/>
              <w:bottom w:val="single" w:sz="8" w:space="0" w:color="000000"/>
              <w:right w:val="single" w:sz="8" w:space="0" w:color="000000"/>
            </w:tcBorders>
            <w:vAlign w:val="center"/>
            <w:hideMark/>
          </w:tcPr>
          <w:p w14:paraId="0322667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9" w:type="dxa"/>
            <w:tcBorders>
              <w:top w:val="nil"/>
              <w:left w:val="nil"/>
              <w:bottom w:val="single" w:sz="8" w:space="0" w:color="000000"/>
              <w:right w:val="single" w:sz="8" w:space="0" w:color="000000"/>
            </w:tcBorders>
            <w:vAlign w:val="center"/>
            <w:hideMark/>
          </w:tcPr>
          <w:p w14:paraId="59C113E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5F249CB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1A9D721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252E08F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721A98D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016630E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486F85D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796EFE4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321D8EF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33022A7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7522F7E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598E5F3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45E7C7A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67E22E9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37682F71" w14:textId="77777777">
        <w:trPr>
          <w:trHeight w:val="360"/>
        </w:trPr>
        <w:tc>
          <w:tcPr>
            <w:tcW w:w="810" w:type="dxa"/>
            <w:vMerge/>
            <w:tcBorders>
              <w:top w:val="single" w:sz="2" w:space="0" w:color="000000"/>
              <w:left w:val="single" w:sz="8" w:space="0" w:color="auto"/>
              <w:bottom w:val="single" w:sz="4" w:space="0" w:color="auto"/>
              <w:right w:val="single" w:sz="8" w:space="0" w:color="auto"/>
            </w:tcBorders>
            <w:vAlign w:val="center"/>
          </w:tcPr>
          <w:p w14:paraId="4C00AAF5" w14:textId="77777777" w:rsidR="00A613FE" w:rsidRPr="007C66AB" w:rsidRDefault="00A613FE">
            <w:pPr>
              <w:rPr>
                <w:rFonts w:ascii="Arial" w:hAnsi="Arial" w:cs="Arial"/>
                <w:b/>
                <w:bCs/>
                <w:i/>
                <w:iCs/>
                <w:color w:val="000000" w:themeColor="text1"/>
                <w:sz w:val="16"/>
                <w:szCs w:val="16"/>
              </w:rPr>
            </w:pPr>
          </w:p>
        </w:tc>
        <w:tc>
          <w:tcPr>
            <w:tcW w:w="2986" w:type="dxa"/>
            <w:tcBorders>
              <w:top w:val="nil"/>
              <w:left w:val="nil"/>
              <w:bottom w:val="single" w:sz="8" w:space="0" w:color="000000"/>
              <w:right w:val="single" w:sz="8" w:space="0" w:color="auto"/>
            </w:tcBorders>
            <w:vAlign w:val="center"/>
          </w:tcPr>
          <w:p w14:paraId="50AB48CD"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MON810 x MIR162 x NK603</w:t>
            </w:r>
          </w:p>
        </w:tc>
        <w:tc>
          <w:tcPr>
            <w:tcW w:w="379" w:type="dxa"/>
            <w:tcBorders>
              <w:top w:val="nil"/>
              <w:left w:val="nil"/>
              <w:bottom w:val="single" w:sz="8" w:space="0" w:color="000000"/>
              <w:right w:val="single" w:sz="8" w:space="0" w:color="000000"/>
            </w:tcBorders>
            <w:vAlign w:val="center"/>
          </w:tcPr>
          <w:p w14:paraId="5614CB7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9" w:type="dxa"/>
            <w:tcBorders>
              <w:top w:val="nil"/>
              <w:left w:val="nil"/>
              <w:bottom w:val="single" w:sz="8" w:space="0" w:color="000000"/>
              <w:right w:val="single" w:sz="8" w:space="0" w:color="000000"/>
            </w:tcBorders>
            <w:vAlign w:val="center"/>
          </w:tcPr>
          <w:p w14:paraId="76CEA31E"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70549EA5"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79571D98"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1E174196"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7D3BEA96"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7EA36730"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5DBA8F73"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591E2816"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74F4B0C0"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6A2DB101"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75EC6BEC"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09F5208B"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1BEE25E0" w14:textId="77777777" w:rsidR="00A613FE" w:rsidRPr="007C66AB" w:rsidRDefault="00A613FE">
            <w:pPr>
              <w:jc w:val="center"/>
              <w:rPr>
                <w:rFonts w:ascii="Arial" w:hAnsi="Arial" w:cs="Arial"/>
                <w:b/>
                <w:bCs/>
                <w:color w:val="000000" w:themeColor="text1"/>
                <w:sz w:val="16"/>
                <w:szCs w:val="16"/>
              </w:rPr>
            </w:pPr>
          </w:p>
        </w:tc>
        <w:tc>
          <w:tcPr>
            <w:tcW w:w="378" w:type="dxa"/>
            <w:tcBorders>
              <w:top w:val="nil"/>
              <w:left w:val="nil"/>
              <w:bottom w:val="single" w:sz="8" w:space="0" w:color="000000"/>
              <w:right w:val="single" w:sz="8" w:space="0" w:color="000000"/>
            </w:tcBorders>
            <w:vAlign w:val="center"/>
          </w:tcPr>
          <w:p w14:paraId="1A2FD0C1" w14:textId="77777777" w:rsidR="00A613FE" w:rsidRPr="007C66AB" w:rsidRDefault="00A613FE">
            <w:pPr>
              <w:jc w:val="center"/>
              <w:rPr>
                <w:rFonts w:ascii="Arial" w:hAnsi="Arial" w:cs="Arial"/>
                <w:b/>
                <w:bCs/>
                <w:color w:val="000000" w:themeColor="text1"/>
                <w:sz w:val="16"/>
                <w:szCs w:val="16"/>
              </w:rPr>
            </w:pPr>
          </w:p>
        </w:tc>
      </w:tr>
      <w:tr w:rsidR="002D0854" w:rsidRPr="007C66AB" w14:paraId="133CEBAB" w14:textId="77777777">
        <w:trPr>
          <w:trHeight w:val="360"/>
        </w:trPr>
        <w:tc>
          <w:tcPr>
            <w:tcW w:w="810" w:type="dxa"/>
            <w:vMerge/>
            <w:tcBorders>
              <w:top w:val="single" w:sz="2" w:space="0" w:color="000000"/>
              <w:left w:val="single" w:sz="8" w:space="0" w:color="auto"/>
              <w:bottom w:val="single" w:sz="4" w:space="0" w:color="auto"/>
              <w:right w:val="single" w:sz="8" w:space="0" w:color="auto"/>
            </w:tcBorders>
            <w:vAlign w:val="center"/>
            <w:hideMark/>
          </w:tcPr>
          <w:p w14:paraId="32F0C5C9" w14:textId="77777777" w:rsidR="00A613FE" w:rsidRPr="007C66AB" w:rsidRDefault="00A613FE">
            <w:pPr>
              <w:rPr>
                <w:rFonts w:ascii="Arial" w:hAnsi="Arial" w:cs="Arial"/>
                <w:b/>
                <w:bCs/>
                <w:i/>
                <w:iCs/>
                <w:color w:val="000000" w:themeColor="text1"/>
                <w:sz w:val="16"/>
                <w:szCs w:val="16"/>
              </w:rPr>
            </w:pPr>
          </w:p>
        </w:tc>
        <w:tc>
          <w:tcPr>
            <w:tcW w:w="2986" w:type="dxa"/>
            <w:tcBorders>
              <w:top w:val="nil"/>
              <w:left w:val="nil"/>
              <w:bottom w:val="single" w:sz="8" w:space="0" w:color="000000"/>
              <w:right w:val="single" w:sz="8" w:space="0" w:color="auto"/>
            </w:tcBorders>
            <w:vAlign w:val="center"/>
            <w:hideMark/>
          </w:tcPr>
          <w:p w14:paraId="59E091A6"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MON810 x MON88017</w:t>
            </w:r>
          </w:p>
        </w:tc>
        <w:tc>
          <w:tcPr>
            <w:tcW w:w="379" w:type="dxa"/>
            <w:tcBorders>
              <w:top w:val="nil"/>
              <w:left w:val="nil"/>
              <w:bottom w:val="single" w:sz="8" w:space="0" w:color="000000"/>
              <w:right w:val="single" w:sz="8" w:space="0" w:color="000000"/>
            </w:tcBorders>
            <w:vAlign w:val="center"/>
            <w:hideMark/>
          </w:tcPr>
          <w:p w14:paraId="1740812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9" w:type="dxa"/>
            <w:tcBorders>
              <w:top w:val="nil"/>
              <w:left w:val="nil"/>
              <w:bottom w:val="single" w:sz="8" w:space="0" w:color="000000"/>
              <w:right w:val="single" w:sz="8" w:space="0" w:color="000000"/>
            </w:tcBorders>
            <w:vAlign w:val="center"/>
            <w:hideMark/>
          </w:tcPr>
          <w:p w14:paraId="20A73B3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4A9861F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52F3DDA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708C53F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527D4EC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2C44A08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5FCF52A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2FA1C06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shd w:val="clear" w:color="auto" w:fill="DDD9C3" w:themeFill="background2" w:themeFillShade="E6"/>
            <w:vAlign w:val="center"/>
            <w:hideMark/>
          </w:tcPr>
          <w:p w14:paraId="6B6022E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6228348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3B7366C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shd w:val="clear" w:color="auto" w:fill="DDD9C3" w:themeFill="background2" w:themeFillShade="E6"/>
            <w:vAlign w:val="center"/>
            <w:hideMark/>
          </w:tcPr>
          <w:p w14:paraId="553A83F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40E5398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34DCBC9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1EA0E6D9" w14:textId="77777777">
        <w:trPr>
          <w:trHeight w:val="360"/>
        </w:trPr>
        <w:tc>
          <w:tcPr>
            <w:tcW w:w="810" w:type="dxa"/>
            <w:vMerge/>
            <w:tcBorders>
              <w:top w:val="single" w:sz="2" w:space="0" w:color="000000"/>
              <w:left w:val="single" w:sz="8" w:space="0" w:color="auto"/>
              <w:bottom w:val="single" w:sz="4" w:space="0" w:color="auto"/>
              <w:right w:val="single" w:sz="8" w:space="0" w:color="auto"/>
            </w:tcBorders>
            <w:vAlign w:val="center"/>
            <w:hideMark/>
          </w:tcPr>
          <w:p w14:paraId="2329B2AD" w14:textId="77777777" w:rsidR="00A613FE" w:rsidRPr="007C66AB" w:rsidRDefault="00A613FE">
            <w:pPr>
              <w:rPr>
                <w:rFonts w:ascii="Arial" w:hAnsi="Arial" w:cs="Arial"/>
                <w:b/>
                <w:bCs/>
                <w:i/>
                <w:iCs/>
                <w:color w:val="000000" w:themeColor="text1"/>
                <w:sz w:val="16"/>
                <w:szCs w:val="16"/>
              </w:rPr>
            </w:pPr>
          </w:p>
        </w:tc>
        <w:tc>
          <w:tcPr>
            <w:tcW w:w="2986" w:type="dxa"/>
            <w:tcBorders>
              <w:top w:val="nil"/>
              <w:left w:val="nil"/>
              <w:bottom w:val="single" w:sz="8" w:space="0" w:color="000000"/>
              <w:right w:val="single" w:sz="8" w:space="0" w:color="auto"/>
            </w:tcBorders>
            <w:vAlign w:val="center"/>
            <w:hideMark/>
          </w:tcPr>
          <w:p w14:paraId="11B84921"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MON863 x MON810</w:t>
            </w:r>
          </w:p>
        </w:tc>
        <w:tc>
          <w:tcPr>
            <w:tcW w:w="379" w:type="dxa"/>
            <w:tcBorders>
              <w:top w:val="nil"/>
              <w:left w:val="nil"/>
              <w:bottom w:val="single" w:sz="8" w:space="0" w:color="000000"/>
              <w:right w:val="single" w:sz="8" w:space="0" w:color="000000"/>
            </w:tcBorders>
            <w:vAlign w:val="center"/>
            <w:hideMark/>
          </w:tcPr>
          <w:p w14:paraId="65DA25E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9" w:type="dxa"/>
            <w:tcBorders>
              <w:top w:val="nil"/>
              <w:left w:val="nil"/>
              <w:bottom w:val="single" w:sz="8" w:space="0" w:color="000000"/>
              <w:right w:val="single" w:sz="8" w:space="0" w:color="000000"/>
            </w:tcBorders>
            <w:vAlign w:val="center"/>
            <w:hideMark/>
          </w:tcPr>
          <w:p w14:paraId="7CEC90C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1A7B83F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0F82EB8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2C93895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3308B7E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7083147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6FB42DD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6E501FA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12DBDFB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1822BF1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080A552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0F71E46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1F5338F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56BCA8B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24D096FF" w14:textId="77777777">
        <w:trPr>
          <w:trHeight w:val="360"/>
        </w:trPr>
        <w:tc>
          <w:tcPr>
            <w:tcW w:w="810" w:type="dxa"/>
            <w:vMerge/>
            <w:tcBorders>
              <w:top w:val="single" w:sz="2" w:space="0" w:color="000000"/>
              <w:left w:val="single" w:sz="8" w:space="0" w:color="auto"/>
              <w:bottom w:val="single" w:sz="4" w:space="0" w:color="auto"/>
              <w:right w:val="single" w:sz="8" w:space="0" w:color="auto"/>
            </w:tcBorders>
            <w:vAlign w:val="center"/>
            <w:hideMark/>
          </w:tcPr>
          <w:p w14:paraId="1DC4C410" w14:textId="77777777" w:rsidR="00A613FE" w:rsidRPr="007C66AB" w:rsidRDefault="00A613FE">
            <w:pPr>
              <w:rPr>
                <w:rFonts w:ascii="Arial" w:hAnsi="Arial" w:cs="Arial"/>
                <w:b/>
                <w:bCs/>
                <w:i/>
                <w:iCs/>
                <w:color w:val="000000" w:themeColor="text1"/>
                <w:sz w:val="16"/>
                <w:szCs w:val="16"/>
              </w:rPr>
            </w:pPr>
          </w:p>
        </w:tc>
        <w:tc>
          <w:tcPr>
            <w:tcW w:w="2986" w:type="dxa"/>
            <w:tcBorders>
              <w:top w:val="nil"/>
              <w:left w:val="nil"/>
              <w:bottom w:val="single" w:sz="8" w:space="0" w:color="000000"/>
              <w:right w:val="single" w:sz="8" w:space="0" w:color="auto"/>
            </w:tcBorders>
            <w:vAlign w:val="center"/>
            <w:hideMark/>
          </w:tcPr>
          <w:p w14:paraId="20A25A41"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MON863 x MON810 x NK603</w:t>
            </w:r>
          </w:p>
        </w:tc>
        <w:tc>
          <w:tcPr>
            <w:tcW w:w="379" w:type="dxa"/>
            <w:tcBorders>
              <w:top w:val="nil"/>
              <w:left w:val="nil"/>
              <w:bottom w:val="single" w:sz="8" w:space="0" w:color="000000"/>
              <w:right w:val="single" w:sz="8" w:space="0" w:color="000000"/>
            </w:tcBorders>
            <w:vAlign w:val="center"/>
            <w:hideMark/>
          </w:tcPr>
          <w:p w14:paraId="0F6D2B2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9" w:type="dxa"/>
            <w:tcBorders>
              <w:top w:val="nil"/>
              <w:left w:val="nil"/>
              <w:bottom w:val="single" w:sz="8" w:space="0" w:color="000000"/>
              <w:right w:val="single" w:sz="8" w:space="0" w:color="000000"/>
            </w:tcBorders>
            <w:vAlign w:val="center"/>
            <w:hideMark/>
          </w:tcPr>
          <w:p w14:paraId="6A1E6D0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2C4AC12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4ADFB8F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03C7115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06F08F3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55B2362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30D51AF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7A79300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1635624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190710F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3F2178F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0229806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0D2FDAD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7FEC3C4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22F786AB" w14:textId="77777777">
        <w:trPr>
          <w:trHeight w:val="360"/>
        </w:trPr>
        <w:tc>
          <w:tcPr>
            <w:tcW w:w="810" w:type="dxa"/>
            <w:vMerge/>
            <w:tcBorders>
              <w:top w:val="single" w:sz="2" w:space="0" w:color="000000"/>
              <w:left w:val="single" w:sz="8" w:space="0" w:color="auto"/>
              <w:bottom w:val="single" w:sz="4" w:space="0" w:color="auto"/>
              <w:right w:val="single" w:sz="8" w:space="0" w:color="auto"/>
            </w:tcBorders>
            <w:vAlign w:val="center"/>
            <w:hideMark/>
          </w:tcPr>
          <w:p w14:paraId="713D75E6" w14:textId="77777777" w:rsidR="00A613FE" w:rsidRPr="007C66AB" w:rsidRDefault="00A613FE">
            <w:pPr>
              <w:rPr>
                <w:rFonts w:ascii="Arial" w:hAnsi="Arial" w:cs="Arial"/>
                <w:b/>
                <w:bCs/>
                <w:i/>
                <w:iCs/>
                <w:color w:val="000000" w:themeColor="text1"/>
                <w:sz w:val="16"/>
                <w:szCs w:val="16"/>
              </w:rPr>
            </w:pPr>
          </w:p>
        </w:tc>
        <w:tc>
          <w:tcPr>
            <w:tcW w:w="2986" w:type="dxa"/>
            <w:tcBorders>
              <w:top w:val="nil"/>
              <w:left w:val="nil"/>
              <w:bottom w:val="single" w:sz="8" w:space="0" w:color="000000"/>
              <w:right w:val="single" w:sz="8" w:space="0" w:color="auto"/>
            </w:tcBorders>
            <w:vAlign w:val="center"/>
            <w:hideMark/>
          </w:tcPr>
          <w:p w14:paraId="5DE0DA69" w14:textId="3CEC2C9A" w:rsidR="00A613FE" w:rsidRPr="007C66AB" w:rsidRDefault="00A613FE">
            <w:pPr>
              <w:rPr>
                <w:rFonts w:ascii="Arial" w:hAnsi="Arial" w:cs="Arial"/>
                <w:b/>
                <w:bCs/>
                <w:color w:val="000000" w:themeColor="text1"/>
                <w:sz w:val="15"/>
                <w:szCs w:val="15"/>
              </w:rPr>
            </w:pPr>
            <w:r w:rsidRPr="007C66AB">
              <w:rPr>
                <w:rFonts w:ascii="Arial" w:hAnsi="Arial" w:cs="Arial"/>
                <w:b/>
                <w:bCs/>
                <w:color w:val="000000" w:themeColor="text1"/>
                <w:sz w:val="15"/>
                <w:szCs w:val="15"/>
              </w:rPr>
              <w:t>MON87427 × MON89034 × MON810 × MIR162 × MON87411 × MON87419</w:t>
            </w:r>
          </w:p>
        </w:tc>
        <w:tc>
          <w:tcPr>
            <w:tcW w:w="379" w:type="dxa"/>
            <w:tcBorders>
              <w:top w:val="nil"/>
              <w:left w:val="nil"/>
              <w:bottom w:val="single" w:sz="8" w:space="0" w:color="000000"/>
              <w:right w:val="single" w:sz="8" w:space="0" w:color="000000"/>
            </w:tcBorders>
            <w:vAlign w:val="center"/>
            <w:hideMark/>
          </w:tcPr>
          <w:p w14:paraId="1627D08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9" w:type="dxa"/>
            <w:tcBorders>
              <w:top w:val="nil"/>
              <w:left w:val="nil"/>
              <w:bottom w:val="single" w:sz="8" w:space="0" w:color="000000"/>
              <w:right w:val="single" w:sz="8" w:space="0" w:color="000000"/>
            </w:tcBorders>
            <w:vAlign w:val="center"/>
            <w:hideMark/>
          </w:tcPr>
          <w:p w14:paraId="1077917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shd w:val="clear" w:color="auto" w:fill="DDD9C3" w:themeFill="background2" w:themeFillShade="E6"/>
            <w:vAlign w:val="center"/>
            <w:hideMark/>
          </w:tcPr>
          <w:p w14:paraId="5614C54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75E0BAA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4964DF7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3DDEF4B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2D5EC15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272BC43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shd w:val="clear" w:color="auto" w:fill="DDD9C3" w:themeFill="background2" w:themeFillShade="E6"/>
            <w:vAlign w:val="center"/>
            <w:hideMark/>
          </w:tcPr>
          <w:p w14:paraId="5512CF1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shd w:val="clear" w:color="auto" w:fill="DDD9C3" w:themeFill="background2" w:themeFillShade="E6"/>
            <w:vAlign w:val="center"/>
            <w:hideMark/>
          </w:tcPr>
          <w:p w14:paraId="4D9E804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54AC6AC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758A251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4FBDF5C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458A373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62744E9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13FE720F" w14:textId="77777777">
        <w:trPr>
          <w:trHeight w:val="360"/>
        </w:trPr>
        <w:tc>
          <w:tcPr>
            <w:tcW w:w="810" w:type="dxa"/>
            <w:vMerge/>
            <w:tcBorders>
              <w:top w:val="single" w:sz="2" w:space="0" w:color="000000"/>
              <w:left w:val="single" w:sz="8" w:space="0" w:color="auto"/>
              <w:bottom w:val="single" w:sz="4" w:space="0" w:color="auto"/>
              <w:right w:val="single" w:sz="8" w:space="0" w:color="auto"/>
            </w:tcBorders>
            <w:vAlign w:val="center"/>
            <w:hideMark/>
          </w:tcPr>
          <w:p w14:paraId="0CF60E1D" w14:textId="77777777" w:rsidR="00A613FE" w:rsidRPr="007C66AB" w:rsidRDefault="00A613FE">
            <w:pPr>
              <w:rPr>
                <w:rFonts w:ascii="Arial" w:hAnsi="Arial" w:cs="Arial"/>
                <w:b/>
                <w:bCs/>
                <w:i/>
                <w:iCs/>
                <w:color w:val="000000" w:themeColor="text1"/>
                <w:sz w:val="16"/>
                <w:szCs w:val="16"/>
              </w:rPr>
            </w:pPr>
          </w:p>
        </w:tc>
        <w:tc>
          <w:tcPr>
            <w:tcW w:w="2986" w:type="dxa"/>
            <w:tcBorders>
              <w:top w:val="nil"/>
              <w:left w:val="nil"/>
              <w:bottom w:val="single" w:sz="8" w:space="0" w:color="000000"/>
              <w:right w:val="single" w:sz="8" w:space="0" w:color="auto"/>
            </w:tcBorders>
            <w:vAlign w:val="center"/>
            <w:hideMark/>
          </w:tcPr>
          <w:p w14:paraId="568826A8"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NK603 x MON810*</w:t>
            </w:r>
          </w:p>
        </w:tc>
        <w:tc>
          <w:tcPr>
            <w:tcW w:w="379" w:type="dxa"/>
            <w:tcBorders>
              <w:top w:val="nil"/>
              <w:left w:val="nil"/>
              <w:bottom w:val="single" w:sz="8" w:space="0" w:color="000000"/>
              <w:right w:val="single" w:sz="8" w:space="0" w:color="000000"/>
            </w:tcBorders>
            <w:vAlign w:val="center"/>
            <w:hideMark/>
          </w:tcPr>
          <w:p w14:paraId="403FD6B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9" w:type="dxa"/>
            <w:tcBorders>
              <w:top w:val="nil"/>
              <w:left w:val="nil"/>
              <w:bottom w:val="single" w:sz="8" w:space="0" w:color="000000"/>
              <w:right w:val="single" w:sz="8" w:space="0" w:color="000000"/>
            </w:tcBorders>
            <w:vAlign w:val="center"/>
            <w:hideMark/>
          </w:tcPr>
          <w:p w14:paraId="6C1E1D7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5A5CAA3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2FFB710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5C2BD9F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1956541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1FE5C5E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4CE557C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15653D9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shd w:val="clear" w:color="auto" w:fill="DDD9C3" w:themeFill="background2" w:themeFillShade="E6"/>
            <w:vAlign w:val="center"/>
            <w:hideMark/>
          </w:tcPr>
          <w:p w14:paraId="67F9A57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6F4CF87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76E4658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shd w:val="clear" w:color="auto" w:fill="DDD9C3" w:themeFill="background2" w:themeFillShade="E6"/>
            <w:vAlign w:val="center"/>
            <w:hideMark/>
          </w:tcPr>
          <w:p w14:paraId="331737A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1CBF765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782A90B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r>
      <w:tr w:rsidR="002D0854" w:rsidRPr="007C66AB" w14:paraId="17CDFB55" w14:textId="77777777">
        <w:trPr>
          <w:trHeight w:val="360"/>
        </w:trPr>
        <w:tc>
          <w:tcPr>
            <w:tcW w:w="810" w:type="dxa"/>
            <w:vMerge/>
            <w:tcBorders>
              <w:top w:val="single" w:sz="2" w:space="0" w:color="000000"/>
              <w:left w:val="single" w:sz="8" w:space="0" w:color="auto"/>
              <w:bottom w:val="single" w:sz="4" w:space="0" w:color="auto"/>
              <w:right w:val="single" w:sz="8" w:space="0" w:color="auto"/>
            </w:tcBorders>
            <w:vAlign w:val="center"/>
            <w:hideMark/>
          </w:tcPr>
          <w:p w14:paraId="236A5822" w14:textId="77777777" w:rsidR="00A613FE" w:rsidRPr="007C66AB" w:rsidRDefault="00A613FE">
            <w:pPr>
              <w:rPr>
                <w:rFonts w:ascii="Arial" w:hAnsi="Arial" w:cs="Arial"/>
                <w:b/>
                <w:bCs/>
                <w:i/>
                <w:iCs/>
                <w:color w:val="000000" w:themeColor="text1"/>
                <w:sz w:val="16"/>
                <w:szCs w:val="16"/>
              </w:rPr>
            </w:pPr>
          </w:p>
        </w:tc>
        <w:tc>
          <w:tcPr>
            <w:tcW w:w="2986" w:type="dxa"/>
            <w:tcBorders>
              <w:top w:val="nil"/>
              <w:left w:val="nil"/>
              <w:bottom w:val="single" w:sz="8" w:space="0" w:color="000000"/>
              <w:right w:val="single" w:sz="8" w:space="0" w:color="auto"/>
            </w:tcBorders>
            <w:vAlign w:val="center"/>
            <w:hideMark/>
          </w:tcPr>
          <w:p w14:paraId="41C3CA0C"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 xml:space="preserve">NK603 x MON810 x 4114 x MIR604 </w:t>
            </w:r>
          </w:p>
        </w:tc>
        <w:tc>
          <w:tcPr>
            <w:tcW w:w="379" w:type="dxa"/>
            <w:tcBorders>
              <w:top w:val="nil"/>
              <w:left w:val="nil"/>
              <w:bottom w:val="single" w:sz="8" w:space="0" w:color="000000"/>
              <w:right w:val="single" w:sz="8" w:space="0" w:color="000000"/>
            </w:tcBorders>
            <w:vAlign w:val="center"/>
            <w:hideMark/>
          </w:tcPr>
          <w:p w14:paraId="0F2B02F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9" w:type="dxa"/>
            <w:tcBorders>
              <w:top w:val="nil"/>
              <w:left w:val="nil"/>
              <w:bottom w:val="single" w:sz="8" w:space="0" w:color="000000"/>
              <w:right w:val="single" w:sz="8" w:space="0" w:color="000000"/>
            </w:tcBorders>
            <w:vAlign w:val="center"/>
            <w:hideMark/>
          </w:tcPr>
          <w:p w14:paraId="001D274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7977AF9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7F974E6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6AA7AFE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3E139C0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1155054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05B8DEC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2047F5B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03A9B9B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21461AE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auto"/>
              <w:right w:val="single" w:sz="8" w:space="0" w:color="000000"/>
            </w:tcBorders>
            <w:vAlign w:val="center"/>
            <w:hideMark/>
          </w:tcPr>
          <w:p w14:paraId="198250E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auto"/>
              <w:right w:val="single" w:sz="8" w:space="0" w:color="000000"/>
            </w:tcBorders>
            <w:vAlign w:val="center"/>
            <w:hideMark/>
          </w:tcPr>
          <w:p w14:paraId="376690F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auto"/>
              <w:right w:val="single" w:sz="8" w:space="0" w:color="000000"/>
            </w:tcBorders>
            <w:vAlign w:val="center"/>
            <w:hideMark/>
          </w:tcPr>
          <w:p w14:paraId="74D47F3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17223EC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0F794ED9" w14:textId="77777777">
        <w:trPr>
          <w:trHeight w:val="360"/>
        </w:trPr>
        <w:tc>
          <w:tcPr>
            <w:tcW w:w="810" w:type="dxa"/>
            <w:vMerge/>
            <w:tcBorders>
              <w:top w:val="single" w:sz="2" w:space="0" w:color="000000"/>
              <w:left w:val="single" w:sz="8" w:space="0" w:color="auto"/>
              <w:bottom w:val="single" w:sz="4" w:space="0" w:color="auto"/>
              <w:right w:val="single" w:sz="8" w:space="0" w:color="auto"/>
            </w:tcBorders>
            <w:vAlign w:val="center"/>
            <w:hideMark/>
          </w:tcPr>
          <w:p w14:paraId="542FAC77" w14:textId="77777777" w:rsidR="00A613FE" w:rsidRPr="007C66AB" w:rsidRDefault="00A613FE">
            <w:pPr>
              <w:rPr>
                <w:rFonts w:ascii="Arial" w:hAnsi="Arial" w:cs="Arial"/>
                <w:b/>
                <w:bCs/>
                <w:i/>
                <w:iCs/>
                <w:color w:val="000000" w:themeColor="text1"/>
                <w:sz w:val="16"/>
                <w:szCs w:val="16"/>
              </w:rPr>
            </w:pPr>
          </w:p>
        </w:tc>
        <w:tc>
          <w:tcPr>
            <w:tcW w:w="2986" w:type="dxa"/>
            <w:tcBorders>
              <w:top w:val="nil"/>
              <w:left w:val="nil"/>
              <w:bottom w:val="single" w:sz="8" w:space="0" w:color="auto"/>
              <w:right w:val="single" w:sz="8" w:space="0" w:color="auto"/>
            </w:tcBorders>
            <w:vAlign w:val="center"/>
            <w:hideMark/>
          </w:tcPr>
          <w:p w14:paraId="43F84119"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T25 x MON810</w:t>
            </w:r>
          </w:p>
        </w:tc>
        <w:tc>
          <w:tcPr>
            <w:tcW w:w="379" w:type="dxa"/>
            <w:tcBorders>
              <w:top w:val="nil"/>
              <w:left w:val="nil"/>
              <w:bottom w:val="single" w:sz="8" w:space="0" w:color="000000"/>
              <w:right w:val="single" w:sz="8" w:space="0" w:color="000000"/>
            </w:tcBorders>
            <w:vAlign w:val="center"/>
            <w:hideMark/>
          </w:tcPr>
          <w:p w14:paraId="25E63D3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9" w:type="dxa"/>
            <w:tcBorders>
              <w:top w:val="nil"/>
              <w:left w:val="nil"/>
              <w:bottom w:val="single" w:sz="8" w:space="0" w:color="000000"/>
              <w:right w:val="single" w:sz="8" w:space="0" w:color="000000"/>
            </w:tcBorders>
            <w:vAlign w:val="center"/>
            <w:hideMark/>
          </w:tcPr>
          <w:p w14:paraId="0CC643D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2D263E9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2F3B0CE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0769E32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043C8A6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2196DB4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3366F34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0F90E03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43F7430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auto"/>
            </w:tcBorders>
            <w:vAlign w:val="center"/>
            <w:hideMark/>
          </w:tcPr>
          <w:p w14:paraId="7FD3263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single" w:sz="8" w:space="0" w:color="auto"/>
              <w:left w:val="single" w:sz="8" w:space="0" w:color="auto"/>
              <w:bottom w:val="single" w:sz="8" w:space="0" w:color="auto"/>
              <w:right w:val="single" w:sz="8" w:space="0" w:color="auto"/>
            </w:tcBorders>
            <w:vAlign w:val="center"/>
            <w:hideMark/>
          </w:tcPr>
          <w:p w14:paraId="626E723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single" w:sz="8" w:space="0" w:color="auto"/>
              <w:left w:val="single" w:sz="8" w:space="0" w:color="auto"/>
              <w:bottom w:val="single" w:sz="8" w:space="0" w:color="auto"/>
              <w:right w:val="single" w:sz="8" w:space="0" w:color="auto"/>
            </w:tcBorders>
            <w:vAlign w:val="center"/>
            <w:hideMark/>
          </w:tcPr>
          <w:p w14:paraId="422148A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single" w:sz="8" w:space="0" w:color="auto"/>
              <w:left w:val="single" w:sz="8" w:space="0" w:color="auto"/>
              <w:bottom w:val="single" w:sz="8" w:space="0" w:color="auto"/>
              <w:right w:val="single" w:sz="8" w:space="0" w:color="auto"/>
            </w:tcBorders>
            <w:vAlign w:val="center"/>
            <w:hideMark/>
          </w:tcPr>
          <w:p w14:paraId="11EE0FB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single" w:sz="8" w:space="0" w:color="auto"/>
              <w:bottom w:val="single" w:sz="8" w:space="0" w:color="000000"/>
              <w:right w:val="single" w:sz="8" w:space="0" w:color="000000"/>
            </w:tcBorders>
            <w:vAlign w:val="center"/>
            <w:hideMark/>
          </w:tcPr>
          <w:p w14:paraId="74DE4E9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286552E4" w14:textId="77777777">
        <w:trPr>
          <w:trHeight w:val="340"/>
        </w:trPr>
        <w:tc>
          <w:tcPr>
            <w:tcW w:w="810" w:type="dxa"/>
            <w:vMerge/>
            <w:tcBorders>
              <w:top w:val="single" w:sz="2" w:space="0" w:color="000000"/>
              <w:left w:val="single" w:sz="8" w:space="0" w:color="auto"/>
              <w:bottom w:val="single" w:sz="4" w:space="0" w:color="auto"/>
              <w:right w:val="single" w:sz="8" w:space="0" w:color="auto"/>
            </w:tcBorders>
            <w:vAlign w:val="center"/>
            <w:hideMark/>
          </w:tcPr>
          <w:p w14:paraId="3BD28E75" w14:textId="77777777" w:rsidR="00A613FE" w:rsidRPr="007C66AB" w:rsidRDefault="00A613FE">
            <w:pPr>
              <w:rPr>
                <w:rFonts w:ascii="Arial" w:hAnsi="Arial" w:cs="Arial"/>
                <w:b/>
                <w:bCs/>
                <w:i/>
                <w:iCs/>
                <w:color w:val="000000" w:themeColor="text1"/>
                <w:sz w:val="16"/>
                <w:szCs w:val="16"/>
              </w:rPr>
            </w:pPr>
          </w:p>
        </w:tc>
        <w:tc>
          <w:tcPr>
            <w:tcW w:w="2986" w:type="dxa"/>
            <w:tcBorders>
              <w:top w:val="single" w:sz="8" w:space="0" w:color="auto"/>
              <w:left w:val="nil"/>
              <w:bottom w:val="single" w:sz="8" w:space="0" w:color="auto"/>
              <w:right w:val="single" w:sz="8" w:space="0" w:color="auto"/>
            </w:tcBorders>
            <w:noWrap/>
            <w:vAlign w:val="center"/>
            <w:hideMark/>
          </w:tcPr>
          <w:p w14:paraId="17AFFE1D"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TC1507 × 59122 × MON810 x NK603</w:t>
            </w:r>
          </w:p>
        </w:tc>
        <w:tc>
          <w:tcPr>
            <w:tcW w:w="379" w:type="dxa"/>
            <w:tcBorders>
              <w:top w:val="nil"/>
              <w:left w:val="nil"/>
              <w:bottom w:val="single" w:sz="8" w:space="0" w:color="auto"/>
              <w:right w:val="single" w:sz="8" w:space="0" w:color="000000"/>
            </w:tcBorders>
            <w:vAlign w:val="center"/>
            <w:hideMark/>
          </w:tcPr>
          <w:p w14:paraId="55B46FA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9" w:type="dxa"/>
            <w:tcBorders>
              <w:top w:val="nil"/>
              <w:left w:val="nil"/>
              <w:bottom w:val="single" w:sz="8" w:space="0" w:color="auto"/>
              <w:right w:val="single" w:sz="8" w:space="0" w:color="000000"/>
            </w:tcBorders>
            <w:vAlign w:val="center"/>
            <w:hideMark/>
          </w:tcPr>
          <w:p w14:paraId="062D5B8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auto"/>
              <w:right w:val="single" w:sz="8" w:space="0" w:color="000000"/>
            </w:tcBorders>
            <w:vAlign w:val="center"/>
            <w:hideMark/>
          </w:tcPr>
          <w:p w14:paraId="151DF4E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auto"/>
              <w:right w:val="single" w:sz="8" w:space="0" w:color="000000"/>
            </w:tcBorders>
            <w:vAlign w:val="center"/>
            <w:hideMark/>
          </w:tcPr>
          <w:p w14:paraId="394A3DF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auto"/>
              <w:right w:val="single" w:sz="8" w:space="0" w:color="000000"/>
            </w:tcBorders>
            <w:vAlign w:val="center"/>
            <w:hideMark/>
          </w:tcPr>
          <w:p w14:paraId="70379E4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auto"/>
              <w:right w:val="single" w:sz="8" w:space="0" w:color="000000"/>
            </w:tcBorders>
            <w:vAlign w:val="center"/>
            <w:hideMark/>
          </w:tcPr>
          <w:p w14:paraId="20BF94B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auto"/>
              <w:right w:val="single" w:sz="8" w:space="0" w:color="000000"/>
            </w:tcBorders>
            <w:vAlign w:val="center"/>
            <w:hideMark/>
          </w:tcPr>
          <w:p w14:paraId="70B9B7B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auto"/>
              <w:right w:val="nil"/>
            </w:tcBorders>
            <w:vAlign w:val="center"/>
            <w:hideMark/>
          </w:tcPr>
          <w:p w14:paraId="1FC9523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single" w:sz="8" w:space="0" w:color="auto"/>
              <w:bottom w:val="single" w:sz="8" w:space="0" w:color="auto"/>
              <w:right w:val="single" w:sz="8" w:space="0" w:color="auto"/>
            </w:tcBorders>
            <w:vAlign w:val="center"/>
            <w:hideMark/>
          </w:tcPr>
          <w:p w14:paraId="0963584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auto"/>
              <w:right w:val="single" w:sz="8" w:space="0" w:color="000000"/>
            </w:tcBorders>
            <w:vAlign w:val="center"/>
            <w:hideMark/>
          </w:tcPr>
          <w:p w14:paraId="433D746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auto"/>
              <w:right w:val="single" w:sz="8" w:space="0" w:color="000000"/>
            </w:tcBorders>
            <w:vAlign w:val="center"/>
            <w:hideMark/>
          </w:tcPr>
          <w:p w14:paraId="27A7758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single" w:sz="8" w:space="0" w:color="auto"/>
              <w:left w:val="nil"/>
              <w:bottom w:val="single" w:sz="8" w:space="0" w:color="auto"/>
              <w:right w:val="single" w:sz="8" w:space="0" w:color="000000"/>
            </w:tcBorders>
            <w:vAlign w:val="center"/>
            <w:hideMark/>
          </w:tcPr>
          <w:p w14:paraId="5E53806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single" w:sz="8" w:space="0" w:color="auto"/>
              <w:left w:val="nil"/>
              <w:bottom w:val="single" w:sz="8" w:space="0" w:color="auto"/>
              <w:right w:val="single" w:sz="8" w:space="0" w:color="000000"/>
            </w:tcBorders>
            <w:vAlign w:val="center"/>
            <w:hideMark/>
          </w:tcPr>
          <w:p w14:paraId="44728FA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single" w:sz="8" w:space="0" w:color="auto"/>
              <w:left w:val="nil"/>
              <w:bottom w:val="single" w:sz="8" w:space="0" w:color="auto"/>
              <w:right w:val="single" w:sz="8" w:space="0" w:color="000000"/>
            </w:tcBorders>
            <w:vAlign w:val="center"/>
            <w:hideMark/>
          </w:tcPr>
          <w:p w14:paraId="79FE643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auto"/>
              <w:right w:val="single" w:sz="8" w:space="0" w:color="000000"/>
            </w:tcBorders>
            <w:vAlign w:val="center"/>
            <w:hideMark/>
          </w:tcPr>
          <w:p w14:paraId="2F569A2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462713F0" w14:textId="77777777">
        <w:trPr>
          <w:trHeight w:val="340"/>
        </w:trPr>
        <w:tc>
          <w:tcPr>
            <w:tcW w:w="810" w:type="dxa"/>
            <w:vMerge/>
            <w:tcBorders>
              <w:top w:val="single" w:sz="2" w:space="0" w:color="000000"/>
              <w:left w:val="single" w:sz="8" w:space="0" w:color="auto"/>
              <w:bottom w:val="single" w:sz="4" w:space="0" w:color="auto"/>
              <w:right w:val="single" w:sz="8" w:space="0" w:color="auto"/>
            </w:tcBorders>
            <w:vAlign w:val="center"/>
            <w:hideMark/>
          </w:tcPr>
          <w:p w14:paraId="5229C48D" w14:textId="77777777" w:rsidR="00A613FE" w:rsidRPr="007C66AB" w:rsidRDefault="00A613FE">
            <w:pPr>
              <w:rPr>
                <w:rFonts w:ascii="Arial" w:hAnsi="Arial" w:cs="Arial"/>
                <w:b/>
                <w:bCs/>
                <w:i/>
                <w:iCs/>
                <w:color w:val="000000" w:themeColor="text1"/>
                <w:sz w:val="16"/>
                <w:szCs w:val="16"/>
              </w:rPr>
            </w:pPr>
          </w:p>
        </w:tc>
        <w:tc>
          <w:tcPr>
            <w:tcW w:w="2986" w:type="dxa"/>
            <w:tcBorders>
              <w:top w:val="single" w:sz="8" w:space="0" w:color="auto"/>
              <w:left w:val="nil"/>
              <w:bottom w:val="single" w:sz="8" w:space="0" w:color="auto"/>
              <w:right w:val="single" w:sz="8" w:space="0" w:color="auto"/>
            </w:tcBorders>
            <w:noWrap/>
            <w:vAlign w:val="center"/>
            <w:hideMark/>
          </w:tcPr>
          <w:p w14:paraId="27663941"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TC1507 × 59122 × MON810 × MIR604 x NK603</w:t>
            </w:r>
          </w:p>
        </w:tc>
        <w:tc>
          <w:tcPr>
            <w:tcW w:w="379" w:type="dxa"/>
            <w:tcBorders>
              <w:top w:val="single" w:sz="8" w:space="0" w:color="auto"/>
              <w:left w:val="nil"/>
              <w:bottom w:val="single" w:sz="8" w:space="0" w:color="auto"/>
              <w:right w:val="single" w:sz="8" w:space="0" w:color="auto"/>
            </w:tcBorders>
            <w:vAlign w:val="center"/>
            <w:hideMark/>
          </w:tcPr>
          <w:p w14:paraId="17AF38E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9" w:type="dxa"/>
            <w:tcBorders>
              <w:top w:val="single" w:sz="8" w:space="0" w:color="auto"/>
              <w:left w:val="single" w:sz="8" w:space="0" w:color="auto"/>
              <w:bottom w:val="single" w:sz="8" w:space="0" w:color="auto"/>
              <w:right w:val="single" w:sz="8" w:space="0" w:color="auto"/>
            </w:tcBorders>
            <w:vAlign w:val="center"/>
            <w:hideMark/>
          </w:tcPr>
          <w:p w14:paraId="3826919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single" w:sz="8" w:space="0" w:color="auto"/>
              <w:left w:val="single" w:sz="8" w:space="0" w:color="auto"/>
              <w:bottom w:val="single" w:sz="8" w:space="0" w:color="auto"/>
              <w:right w:val="single" w:sz="8" w:space="0" w:color="auto"/>
            </w:tcBorders>
            <w:vAlign w:val="center"/>
            <w:hideMark/>
          </w:tcPr>
          <w:p w14:paraId="3AAB427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single" w:sz="8" w:space="0" w:color="auto"/>
              <w:left w:val="single" w:sz="8" w:space="0" w:color="auto"/>
              <w:bottom w:val="single" w:sz="8" w:space="0" w:color="auto"/>
              <w:right w:val="single" w:sz="8" w:space="0" w:color="auto"/>
            </w:tcBorders>
            <w:vAlign w:val="center"/>
            <w:hideMark/>
          </w:tcPr>
          <w:p w14:paraId="572294F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single" w:sz="8" w:space="0" w:color="auto"/>
              <w:left w:val="single" w:sz="8" w:space="0" w:color="auto"/>
              <w:bottom w:val="single" w:sz="8" w:space="0" w:color="auto"/>
              <w:right w:val="single" w:sz="8" w:space="0" w:color="auto"/>
            </w:tcBorders>
            <w:vAlign w:val="center"/>
            <w:hideMark/>
          </w:tcPr>
          <w:p w14:paraId="64B8D21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single" w:sz="8" w:space="0" w:color="auto"/>
              <w:left w:val="single" w:sz="8" w:space="0" w:color="auto"/>
              <w:bottom w:val="single" w:sz="8" w:space="0" w:color="auto"/>
              <w:right w:val="single" w:sz="8" w:space="0" w:color="auto"/>
            </w:tcBorders>
            <w:vAlign w:val="center"/>
            <w:hideMark/>
          </w:tcPr>
          <w:p w14:paraId="2160B5D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single" w:sz="8" w:space="0" w:color="auto"/>
              <w:left w:val="single" w:sz="8" w:space="0" w:color="auto"/>
              <w:bottom w:val="single" w:sz="8" w:space="0" w:color="auto"/>
              <w:right w:val="single" w:sz="8" w:space="0" w:color="auto"/>
            </w:tcBorders>
            <w:vAlign w:val="center"/>
            <w:hideMark/>
          </w:tcPr>
          <w:p w14:paraId="162BD74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single" w:sz="8" w:space="0" w:color="auto"/>
              <w:left w:val="single" w:sz="8" w:space="0" w:color="auto"/>
              <w:bottom w:val="single" w:sz="8" w:space="0" w:color="auto"/>
              <w:right w:val="single" w:sz="8" w:space="0" w:color="auto"/>
            </w:tcBorders>
            <w:vAlign w:val="center"/>
            <w:hideMark/>
          </w:tcPr>
          <w:p w14:paraId="2AEDF1F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single" w:sz="8" w:space="0" w:color="auto"/>
              <w:left w:val="single" w:sz="8" w:space="0" w:color="auto"/>
              <w:bottom w:val="single" w:sz="8" w:space="0" w:color="auto"/>
              <w:right w:val="single" w:sz="8" w:space="0" w:color="auto"/>
            </w:tcBorders>
            <w:noWrap/>
            <w:vAlign w:val="center"/>
            <w:hideMark/>
          </w:tcPr>
          <w:p w14:paraId="0569702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single" w:sz="8" w:space="0" w:color="auto"/>
              <w:left w:val="single" w:sz="8" w:space="0" w:color="auto"/>
              <w:bottom w:val="single" w:sz="8" w:space="0" w:color="auto"/>
              <w:right w:val="single" w:sz="8" w:space="0" w:color="auto"/>
            </w:tcBorders>
            <w:vAlign w:val="center"/>
            <w:hideMark/>
          </w:tcPr>
          <w:p w14:paraId="3900113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single" w:sz="8" w:space="0" w:color="auto"/>
              <w:left w:val="single" w:sz="8" w:space="0" w:color="auto"/>
              <w:bottom w:val="single" w:sz="8" w:space="0" w:color="auto"/>
              <w:right w:val="single" w:sz="8" w:space="0" w:color="auto"/>
            </w:tcBorders>
            <w:vAlign w:val="center"/>
            <w:hideMark/>
          </w:tcPr>
          <w:p w14:paraId="52A203D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single" w:sz="8" w:space="0" w:color="auto"/>
              <w:left w:val="single" w:sz="8" w:space="0" w:color="auto"/>
              <w:bottom w:val="single" w:sz="8" w:space="0" w:color="auto"/>
              <w:right w:val="single" w:sz="8" w:space="0" w:color="auto"/>
            </w:tcBorders>
            <w:vAlign w:val="center"/>
            <w:hideMark/>
          </w:tcPr>
          <w:p w14:paraId="2C79145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single" w:sz="8" w:space="0" w:color="auto"/>
              <w:left w:val="single" w:sz="8" w:space="0" w:color="auto"/>
              <w:bottom w:val="single" w:sz="8" w:space="0" w:color="auto"/>
              <w:right w:val="single" w:sz="8" w:space="0" w:color="auto"/>
            </w:tcBorders>
            <w:vAlign w:val="center"/>
            <w:hideMark/>
          </w:tcPr>
          <w:p w14:paraId="3C0CFB0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single" w:sz="8" w:space="0" w:color="auto"/>
              <w:left w:val="single" w:sz="8" w:space="0" w:color="auto"/>
              <w:bottom w:val="single" w:sz="8" w:space="0" w:color="auto"/>
              <w:right w:val="single" w:sz="8" w:space="0" w:color="auto"/>
            </w:tcBorders>
            <w:vAlign w:val="center"/>
            <w:hideMark/>
          </w:tcPr>
          <w:p w14:paraId="5908388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single" w:sz="8" w:space="0" w:color="auto"/>
              <w:left w:val="single" w:sz="8" w:space="0" w:color="auto"/>
              <w:bottom w:val="single" w:sz="8" w:space="0" w:color="auto"/>
              <w:right w:val="single" w:sz="8" w:space="0" w:color="auto"/>
            </w:tcBorders>
            <w:vAlign w:val="center"/>
            <w:hideMark/>
          </w:tcPr>
          <w:p w14:paraId="2B6E6BB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5DB7822D" w14:textId="77777777">
        <w:trPr>
          <w:trHeight w:val="360"/>
        </w:trPr>
        <w:tc>
          <w:tcPr>
            <w:tcW w:w="810" w:type="dxa"/>
            <w:vMerge/>
            <w:tcBorders>
              <w:top w:val="single" w:sz="2" w:space="0" w:color="000000"/>
              <w:left w:val="single" w:sz="8" w:space="0" w:color="auto"/>
              <w:bottom w:val="single" w:sz="4" w:space="0" w:color="auto"/>
              <w:right w:val="single" w:sz="8" w:space="0" w:color="auto"/>
            </w:tcBorders>
            <w:vAlign w:val="center"/>
            <w:hideMark/>
          </w:tcPr>
          <w:p w14:paraId="6434AA76" w14:textId="77777777" w:rsidR="00A613FE" w:rsidRPr="007C66AB" w:rsidRDefault="00A613FE">
            <w:pPr>
              <w:rPr>
                <w:rFonts w:ascii="Arial" w:hAnsi="Arial" w:cs="Arial"/>
                <w:b/>
                <w:bCs/>
                <w:i/>
                <w:iCs/>
                <w:color w:val="000000" w:themeColor="text1"/>
                <w:sz w:val="16"/>
                <w:szCs w:val="16"/>
              </w:rPr>
            </w:pPr>
          </w:p>
        </w:tc>
        <w:tc>
          <w:tcPr>
            <w:tcW w:w="2986" w:type="dxa"/>
            <w:tcBorders>
              <w:top w:val="nil"/>
              <w:left w:val="nil"/>
              <w:bottom w:val="single" w:sz="8" w:space="0" w:color="000000"/>
              <w:right w:val="single" w:sz="8" w:space="0" w:color="auto"/>
            </w:tcBorders>
            <w:vAlign w:val="center"/>
            <w:hideMark/>
          </w:tcPr>
          <w:p w14:paraId="537C6D9F"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TC1507 x MON810**</w:t>
            </w:r>
          </w:p>
        </w:tc>
        <w:tc>
          <w:tcPr>
            <w:tcW w:w="379" w:type="dxa"/>
            <w:tcBorders>
              <w:top w:val="single" w:sz="8" w:space="0" w:color="auto"/>
              <w:left w:val="nil"/>
              <w:bottom w:val="single" w:sz="8" w:space="0" w:color="000000"/>
              <w:right w:val="single" w:sz="8" w:space="0" w:color="000000"/>
            </w:tcBorders>
            <w:vAlign w:val="center"/>
            <w:hideMark/>
          </w:tcPr>
          <w:p w14:paraId="6786572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9" w:type="dxa"/>
            <w:tcBorders>
              <w:top w:val="single" w:sz="8" w:space="0" w:color="auto"/>
              <w:left w:val="nil"/>
              <w:bottom w:val="single" w:sz="8" w:space="0" w:color="000000"/>
              <w:right w:val="single" w:sz="8" w:space="0" w:color="000000"/>
            </w:tcBorders>
            <w:vAlign w:val="center"/>
            <w:hideMark/>
          </w:tcPr>
          <w:p w14:paraId="27CA970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single" w:sz="8" w:space="0" w:color="auto"/>
              <w:left w:val="nil"/>
              <w:bottom w:val="single" w:sz="8" w:space="0" w:color="000000"/>
              <w:right w:val="single" w:sz="8" w:space="0" w:color="000000"/>
            </w:tcBorders>
            <w:vAlign w:val="center"/>
            <w:hideMark/>
          </w:tcPr>
          <w:p w14:paraId="221117A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single" w:sz="8" w:space="0" w:color="auto"/>
              <w:left w:val="nil"/>
              <w:bottom w:val="single" w:sz="8" w:space="0" w:color="000000"/>
              <w:right w:val="single" w:sz="8" w:space="0" w:color="000000"/>
            </w:tcBorders>
            <w:vAlign w:val="center"/>
            <w:hideMark/>
          </w:tcPr>
          <w:p w14:paraId="04C4296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single" w:sz="8" w:space="0" w:color="auto"/>
              <w:left w:val="nil"/>
              <w:bottom w:val="single" w:sz="8" w:space="0" w:color="000000"/>
              <w:right w:val="single" w:sz="8" w:space="0" w:color="000000"/>
            </w:tcBorders>
            <w:vAlign w:val="center"/>
            <w:hideMark/>
          </w:tcPr>
          <w:p w14:paraId="7475D4F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single" w:sz="8" w:space="0" w:color="auto"/>
              <w:left w:val="nil"/>
              <w:bottom w:val="single" w:sz="8" w:space="0" w:color="000000"/>
              <w:right w:val="single" w:sz="8" w:space="0" w:color="000000"/>
            </w:tcBorders>
            <w:vAlign w:val="center"/>
            <w:hideMark/>
          </w:tcPr>
          <w:p w14:paraId="67782BE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single" w:sz="8" w:space="0" w:color="auto"/>
              <w:left w:val="nil"/>
              <w:bottom w:val="single" w:sz="8" w:space="0" w:color="000000"/>
              <w:right w:val="single" w:sz="8" w:space="0" w:color="000000"/>
            </w:tcBorders>
            <w:vAlign w:val="center"/>
            <w:hideMark/>
          </w:tcPr>
          <w:p w14:paraId="0838EF8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single" w:sz="8" w:space="0" w:color="auto"/>
              <w:left w:val="nil"/>
              <w:bottom w:val="single" w:sz="8" w:space="0" w:color="000000"/>
              <w:right w:val="single" w:sz="8" w:space="0" w:color="000000"/>
            </w:tcBorders>
            <w:vAlign w:val="center"/>
            <w:hideMark/>
          </w:tcPr>
          <w:p w14:paraId="0B48A5E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single" w:sz="8" w:space="0" w:color="auto"/>
              <w:left w:val="nil"/>
              <w:bottom w:val="single" w:sz="8" w:space="0" w:color="000000"/>
              <w:right w:val="single" w:sz="8" w:space="0" w:color="000000"/>
            </w:tcBorders>
            <w:vAlign w:val="center"/>
            <w:hideMark/>
          </w:tcPr>
          <w:p w14:paraId="7D11E67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single" w:sz="8" w:space="0" w:color="auto"/>
              <w:left w:val="nil"/>
              <w:bottom w:val="single" w:sz="8" w:space="0" w:color="000000"/>
              <w:right w:val="single" w:sz="8" w:space="0" w:color="000000"/>
            </w:tcBorders>
            <w:vAlign w:val="center"/>
            <w:hideMark/>
          </w:tcPr>
          <w:p w14:paraId="32C4132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single" w:sz="8" w:space="0" w:color="auto"/>
              <w:left w:val="nil"/>
              <w:bottom w:val="single" w:sz="8" w:space="0" w:color="000000"/>
              <w:right w:val="single" w:sz="8" w:space="0" w:color="000000"/>
            </w:tcBorders>
            <w:vAlign w:val="center"/>
            <w:hideMark/>
          </w:tcPr>
          <w:p w14:paraId="271F1BB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single" w:sz="8" w:space="0" w:color="auto"/>
              <w:left w:val="nil"/>
              <w:bottom w:val="single" w:sz="8" w:space="0" w:color="000000"/>
              <w:right w:val="single" w:sz="8" w:space="0" w:color="000000"/>
            </w:tcBorders>
            <w:vAlign w:val="center"/>
            <w:hideMark/>
          </w:tcPr>
          <w:p w14:paraId="6F778BA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single" w:sz="8" w:space="0" w:color="auto"/>
              <w:left w:val="nil"/>
              <w:bottom w:val="single" w:sz="8" w:space="0" w:color="000000"/>
              <w:right w:val="single" w:sz="8" w:space="0" w:color="000000"/>
            </w:tcBorders>
            <w:vAlign w:val="center"/>
            <w:hideMark/>
          </w:tcPr>
          <w:p w14:paraId="5834904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single" w:sz="8" w:space="0" w:color="auto"/>
              <w:left w:val="nil"/>
              <w:bottom w:val="single" w:sz="8" w:space="0" w:color="000000"/>
              <w:right w:val="single" w:sz="8" w:space="0" w:color="000000"/>
            </w:tcBorders>
            <w:vAlign w:val="center"/>
            <w:hideMark/>
          </w:tcPr>
          <w:p w14:paraId="738EF5B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single" w:sz="8" w:space="0" w:color="auto"/>
              <w:left w:val="nil"/>
              <w:bottom w:val="single" w:sz="8" w:space="0" w:color="000000"/>
              <w:right w:val="single" w:sz="8" w:space="0" w:color="000000"/>
            </w:tcBorders>
            <w:vAlign w:val="center"/>
            <w:hideMark/>
          </w:tcPr>
          <w:p w14:paraId="4E74463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64D8E316" w14:textId="77777777">
        <w:trPr>
          <w:trHeight w:val="360"/>
        </w:trPr>
        <w:tc>
          <w:tcPr>
            <w:tcW w:w="810" w:type="dxa"/>
            <w:vMerge/>
            <w:tcBorders>
              <w:top w:val="single" w:sz="2" w:space="0" w:color="000000"/>
              <w:left w:val="single" w:sz="8" w:space="0" w:color="auto"/>
              <w:bottom w:val="single" w:sz="4" w:space="0" w:color="auto"/>
              <w:right w:val="single" w:sz="8" w:space="0" w:color="auto"/>
            </w:tcBorders>
            <w:vAlign w:val="center"/>
            <w:hideMark/>
          </w:tcPr>
          <w:p w14:paraId="6409E764" w14:textId="77777777" w:rsidR="00A613FE" w:rsidRPr="007C66AB" w:rsidRDefault="00A613FE">
            <w:pPr>
              <w:rPr>
                <w:rFonts w:ascii="Arial" w:hAnsi="Arial" w:cs="Arial"/>
                <w:b/>
                <w:bCs/>
                <w:i/>
                <w:iCs/>
                <w:color w:val="000000" w:themeColor="text1"/>
                <w:sz w:val="16"/>
                <w:szCs w:val="16"/>
              </w:rPr>
            </w:pPr>
          </w:p>
        </w:tc>
        <w:tc>
          <w:tcPr>
            <w:tcW w:w="2986" w:type="dxa"/>
            <w:tcBorders>
              <w:top w:val="nil"/>
              <w:left w:val="nil"/>
              <w:bottom w:val="single" w:sz="8" w:space="0" w:color="000000"/>
              <w:right w:val="single" w:sz="8" w:space="0" w:color="auto"/>
            </w:tcBorders>
            <w:vAlign w:val="center"/>
            <w:hideMark/>
          </w:tcPr>
          <w:p w14:paraId="6AFEC882"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TC1507 x MON810 x MIR162</w:t>
            </w:r>
          </w:p>
        </w:tc>
        <w:tc>
          <w:tcPr>
            <w:tcW w:w="379" w:type="dxa"/>
            <w:tcBorders>
              <w:top w:val="nil"/>
              <w:left w:val="nil"/>
              <w:bottom w:val="single" w:sz="8" w:space="0" w:color="000000"/>
              <w:right w:val="single" w:sz="8" w:space="0" w:color="000000"/>
            </w:tcBorders>
            <w:vAlign w:val="center"/>
            <w:hideMark/>
          </w:tcPr>
          <w:p w14:paraId="4B5F139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9" w:type="dxa"/>
            <w:tcBorders>
              <w:top w:val="nil"/>
              <w:left w:val="nil"/>
              <w:bottom w:val="single" w:sz="8" w:space="0" w:color="000000"/>
              <w:right w:val="single" w:sz="8" w:space="0" w:color="000000"/>
            </w:tcBorders>
            <w:vAlign w:val="center"/>
            <w:hideMark/>
          </w:tcPr>
          <w:p w14:paraId="19807FE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71B84D4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467AC1F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6E6FFAB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58F2447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6138E74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5F0DD0D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30124CA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4912ABF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6C5CA0C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3892233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595E55D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130FF6E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668058B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18DA4051" w14:textId="77777777">
        <w:trPr>
          <w:trHeight w:val="340"/>
        </w:trPr>
        <w:tc>
          <w:tcPr>
            <w:tcW w:w="810" w:type="dxa"/>
            <w:vMerge/>
            <w:tcBorders>
              <w:top w:val="single" w:sz="2" w:space="0" w:color="000000"/>
              <w:left w:val="single" w:sz="8" w:space="0" w:color="auto"/>
              <w:bottom w:val="single" w:sz="4" w:space="0" w:color="auto"/>
              <w:right w:val="single" w:sz="8" w:space="0" w:color="auto"/>
            </w:tcBorders>
            <w:vAlign w:val="center"/>
            <w:hideMark/>
          </w:tcPr>
          <w:p w14:paraId="6F8CA512" w14:textId="77777777" w:rsidR="00A613FE" w:rsidRPr="007C66AB" w:rsidRDefault="00A613FE">
            <w:pPr>
              <w:rPr>
                <w:rFonts w:ascii="Arial" w:hAnsi="Arial" w:cs="Arial"/>
                <w:b/>
                <w:bCs/>
                <w:i/>
                <w:iCs/>
                <w:color w:val="000000" w:themeColor="text1"/>
                <w:sz w:val="16"/>
                <w:szCs w:val="16"/>
              </w:rPr>
            </w:pPr>
          </w:p>
        </w:tc>
        <w:tc>
          <w:tcPr>
            <w:tcW w:w="2986" w:type="dxa"/>
            <w:tcBorders>
              <w:top w:val="nil"/>
              <w:left w:val="nil"/>
              <w:bottom w:val="single" w:sz="8" w:space="0" w:color="000000"/>
              <w:right w:val="single" w:sz="8" w:space="0" w:color="auto"/>
            </w:tcBorders>
            <w:vAlign w:val="center"/>
            <w:hideMark/>
          </w:tcPr>
          <w:p w14:paraId="01A59AD4"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TC1507 x MON810 x MIR162 x NK603</w:t>
            </w:r>
          </w:p>
        </w:tc>
        <w:tc>
          <w:tcPr>
            <w:tcW w:w="379" w:type="dxa"/>
            <w:tcBorders>
              <w:top w:val="nil"/>
              <w:left w:val="nil"/>
              <w:bottom w:val="single" w:sz="8" w:space="0" w:color="000000"/>
              <w:right w:val="single" w:sz="8" w:space="0" w:color="000000"/>
            </w:tcBorders>
            <w:vAlign w:val="center"/>
            <w:hideMark/>
          </w:tcPr>
          <w:p w14:paraId="4931711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9" w:type="dxa"/>
            <w:tcBorders>
              <w:top w:val="nil"/>
              <w:left w:val="nil"/>
              <w:bottom w:val="single" w:sz="8" w:space="0" w:color="000000"/>
              <w:right w:val="single" w:sz="8" w:space="0" w:color="000000"/>
            </w:tcBorders>
            <w:vAlign w:val="center"/>
            <w:hideMark/>
          </w:tcPr>
          <w:p w14:paraId="08CC2A1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1B76A1A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31241E1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51A4434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25B7027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78E5939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1A5C39A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5F1CE39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7253A72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0E3FEC0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454E2A7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62C12A3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277C94C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7163B31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60E7E781" w14:textId="77777777">
        <w:trPr>
          <w:trHeight w:val="340"/>
        </w:trPr>
        <w:tc>
          <w:tcPr>
            <w:tcW w:w="810" w:type="dxa"/>
            <w:vMerge/>
            <w:tcBorders>
              <w:top w:val="single" w:sz="2" w:space="0" w:color="000000"/>
              <w:left w:val="single" w:sz="8" w:space="0" w:color="auto"/>
              <w:bottom w:val="single" w:sz="4" w:space="0" w:color="auto"/>
              <w:right w:val="single" w:sz="8" w:space="0" w:color="auto"/>
            </w:tcBorders>
            <w:vAlign w:val="center"/>
            <w:hideMark/>
          </w:tcPr>
          <w:p w14:paraId="07E21781" w14:textId="77777777" w:rsidR="00A613FE" w:rsidRPr="007C66AB" w:rsidRDefault="00A613FE">
            <w:pPr>
              <w:rPr>
                <w:rFonts w:ascii="Arial" w:hAnsi="Arial" w:cs="Arial"/>
                <w:b/>
                <w:bCs/>
                <w:i/>
                <w:iCs/>
                <w:color w:val="000000" w:themeColor="text1"/>
                <w:sz w:val="16"/>
                <w:szCs w:val="16"/>
              </w:rPr>
            </w:pPr>
          </w:p>
        </w:tc>
        <w:tc>
          <w:tcPr>
            <w:tcW w:w="2986" w:type="dxa"/>
            <w:tcBorders>
              <w:top w:val="nil"/>
              <w:left w:val="nil"/>
              <w:bottom w:val="single" w:sz="8" w:space="0" w:color="000000"/>
              <w:right w:val="single" w:sz="8" w:space="0" w:color="auto"/>
            </w:tcBorders>
            <w:vAlign w:val="center"/>
            <w:hideMark/>
          </w:tcPr>
          <w:p w14:paraId="07AC6C8F"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TC1507 x MON810 x NK603</w:t>
            </w:r>
          </w:p>
        </w:tc>
        <w:tc>
          <w:tcPr>
            <w:tcW w:w="379" w:type="dxa"/>
            <w:tcBorders>
              <w:top w:val="nil"/>
              <w:left w:val="nil"/>
              <w:bottom w:val="single" w:sz="8" w:space="0" w:color="000000"/>
              <w:right w:val="single" w:sz="8" w:space="0" w:color="000000"/>
            </w:tcBorders>
            <w:vAlign w:val="center"/>
            <w:hideMark/>
          </w:tcPr>
          <w:p w14:paraId="7CCD625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9" w:type="dxa"/>
            <w:tcBorders>
              <w:top w:val="nil"/>
              <w:left w:val="nil"/>
              <w:bottom w:val="nil"/>
              <w:right w:val="single" w:sz="8" w:space="0" w:color="000000"/>
            </w:tcBorders>
            <w:vAlign w:val="center"/>
            <w:hideMark/>
          </w:tcPr>
          <w:p w14:paraId="6E43A7B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3486AD3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shd w:val="clear" w:color="auto" w:fill="DDD9C3" w:themeFill="background2" w:themeFillShade="E6"/>
            <w:vAlign w:val="center"/>
            <w:hideMark/>
          </w:tcPr>
          <w:p w14:paraId="2DB0E43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762ED5E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7DD128A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5C10925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02CBC69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5E8E494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139EDC8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507EF17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31018A6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2327E2D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4C36463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5931A73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r>
      <w:tr w:rsidR="002D0854" w:rsidRPr="007C66AB" w14:paraId="5CDC28C8" w14:textId="77777777">
        <w:trPr>
          <w:trHeight w:val="340"/>
        </w:trPr>
        <w:tc>
          <w:tcPr>
            <w:tcW w:w="810" w:type="dxa"/>
            <w:vMerge/>
            <w:tcBorders>
              <w:top w:val="single" w:sz="2" w:space="0" w:color="000000"/>
              <w:left w:val="single" w:sz="8" w:space="0" w:color="auto"/>
              <w:bottom w:val="single" w:sz="8" w:space="0" w:color="auto"/>
              <w:right w:val="single" w:sz="8" w:space="0" w:color="auto"/>
            </w:tcBorders>
            <w:vAlign w:val="center"/>
            <w:hideMark/>
          </w:tcPr>
          <w:p w14:paraId="3BA91E80" w14:textId="77777777" w:rsidR="00A613FE" w:rsidRPr="007C66AB" w:rsidRDefault="00A613FE">
            <w:pPr>
              <w:rPr>
                <w:rFonts w:ascii="Arial" w:hAnsi="Arial" w:cs="Arial"/>
                <w:b/>
                <w:bCs/>
                <w:i/>
                <w:iCs/>
                <w:color w:val="000000" w:themeColor="text1"/>
                <w:sz w:val="16"/>
                <w:szCs w:val="16"/>
              </w:rPr>
            </w:pPr>
          </w:p>
        </w:tc>
        <w:tc>
          <w:tcPr>
            <w:tcW w:w="2986" w:type="dxa"/>
            <w:tcBorders>
              <w:top w:val="nil"/>
              <w:left w:val="nil"/>
              <w:bottom w:val="single" w:sz="8" w:space="0" w:color="000000"/>
              <w:right w:val="single" w:sz="8" w:space="0" w:color="auto"/>
            </w:tcBorders>
            <w:vAlign w:val="center"/>
            <w:hideMark/>
          </w:tcPr>
          <w:p w14:paraId="6203D7C9"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TC1507 x MON810 x NK603 x MIR604</w:t>
            </w:r>
          </w:p>
        </w:tc>
        <w:tc>
          <w:tcPr>
            <w:tcW w:w="379" w:type="dxa"/>
            <w:tcBorders>
              <w:top w:val="nil"/>
              <w:left w:val="nil"/>
              <w:bottom w:val="single" w:sz="8" w:space="0" w:color="000000"/>
              <w:right w:val="nil"/>
            </w:tcBorders>
            <w:vAlign w:val="center"/>
            <w:hideMark/>
          </w:tcPr>
          <w:p w14:paraId="487A183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9" w:type="dxa"/>
            <w:tcBorders>
              <w:top w:val="single" w:sz="8" w:space="0" w:color="000000"/>
              <w:left w:val="single" w:sz="8" w:space="0" w:color="000000"/>
              <w:bottom w:val="single" w:sz="8" w:space="0" w:color="000000"/>
              <w:right w:val="single" w:sz="8" w:space="0" w:color="000000"/>
            </w:tcBorders>
            <w:vAlign w:val="center"/>
            <w:hideMark/>
          </w:tcPr>
          <w:p w14:paraId="0EFF691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776F8E4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0DB1AAA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73ECD4B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5FA9104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73E141B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23A1DFF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141AF21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68C4FAA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67D16E6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6886328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378" w:type="dxa"/>
            <w:tcBorders>
              <w:top w:val="nil"/>
              <w:left w:val="nil"/>
              <w:bottom w:val="single" w:sz="8" w:space="0" w:color="000000"/>
              <w:right w:val="single" w:sz="8" w:space="0" w:color="000000"/>
            </w:tcBorders>
            <w:vAlign w:val="center"/>
            <w:hideMark/>
          </w:tcPr>
          <w:p w14:paraId="7F4E14B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717E04A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378" w:type="dxa"/>
            <w:tcBorders>
              <w:top w:val="nil"/>
              <w:left w:val="nil"/>
              <w:bottom w:val="single" w:sz="8" w:space="0" w:color="000000"/>
              <w:right w:val="single" w:sz="8" w:space="0" w:color="000000"/>
            </w:tcBorders>
            <w:vAlign w:val="center"/>
            <w:hideMark/>
          </w:tcPr>
          <w:p w14:paraId="0A864A4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bl>
    <w:p w14:paraId="05157A32" w14:textId="77777777" w:rsidR="00A613FE" w:rsidRPr="007C66AB" w:rsidRDefault="00A613FE" w:rsidP="00A613FE">
      <w:pPr>
        <w:rPr>
          <w:rFonts w:ascii="Arial" w:hAnsi="Arial" w:cs="Arial"/>
          <w:color w:val="000000" w:themeColor="text1"/>
          <w:sz w:val="16"/>
          <w:szCs w:val="16"/>
        </w:rPr>
      </w:pPr>
      <w:r w:rsidRPr="007C66AB">
        <w:rPr>
          <w:rFonts w:ascii="Arial" w:hAnsi="Arial" w:cs="Arial"/>
          <w:color w:val="000000" w:themeColor="text1"/>
          <w:sz w:val="16"/>
          <w:szCs w:val="16"/>
        </w:rPr>
        <w:t>*Pakistan has also approved NK603 x MON810. This is the only stack with MON810 with food safety approval in this country.</w:t>
      </w:r>
    </w:p>
    <w:p w14:paraId="23FD751B" w14:textId="77777777" w:rsidR="00A613FE" w:rsidRPr="007C66AB" w:rsidRDefault="00A613FE" w:rsidP="00A613FE">
      <w:pPr>
        <w:rPr>
          <w:rFonts w:ascii="Arial" w:hAnsi="Arial" w:cs="Arial"/>
          <w:color w:val="000000" w:themeColor="text1"/>
          <w:sz w:val="16"/>
          <w:szCs w:val="16"/>
        </w:rPr>
      </w:pPr>
      <w:r w:rsidRPr="007C66AB">
        <w:rPr>
          <w:rFonts w:ascii="Arial" w:hAnsi="Arial" w:cs="Arial"/>
          <w:color w:val="000000" w:themeColor="text1"/>
          <w:sz w:val="16"/>
          <w:szCs w:val="16"/>
        </w:rPr>
        <w:t>**Iran has approved TC1507 x MON810**.  This is the only stack with MON810 with food safety approval in this country.</w:t>
      </w:r>
    </w:p>
    <w:p w14:paraId="77903315" w14:textId="77777777" w:rsidR="00F331D2" w:rsidRPr="007C66AB" w:rsidRDefault="00F331D2" w:rsidP="00A613FE">
      <w:pPr>
        <w:rPr>
          <w:rFonts w:ascii="Arial" w:hAnsi="Arial" w:cs="Arial"/>
          <w:color w:val="000000" w:themeColor="text1"/>
          <w:sz w:val="16"/>
          <w:szCs w:val="16"/>
        </w:rPr>
      </w:pPr>
    </w:p>
    <w:p w14:paraId="05D1A701" w14:textId="77777777" w:rsidR="007B18C5" w:rsidRPr="007C66AB" w:rsidRDefault="007B18C5" w:rsidP="00A613FE">
      <w:pPr>
        <w:rPr>
          <w:rFonts w:ascii="Arial" w:hAnsi="Arial" w:cs="Arial"/>
          <w:b/>
          <w:bCs/>
          <w:color w:val="000000" w:themeColor="text1"/>
          <w:sz w:val="13"/>
          <w:szCs w:val="13"/>
        </w:rPr>
      </w:pPr>
    </w:p>
    <w:tbl>
      <w:tblPr>
        <w:tblW w:w="4856" w:type="pct"/>
        <w:tblLayout w:type="fixed"/>
        <w:tblLook w:val="04A0" w:firstRow="1" w:lastRow="0" w:firstColumn="1" w:lastColumn="0" w:noHBand="0" w:noVBand="1"/>
      </w:tblPr>
      <w:tblGrid>
        <w:gridCol w:w="812"/>
        <w:gridCol w:w="2945"/>
        <w:gridCol w:w="371"/>
        <w:gridCol w:w="353"/>
        <w:gridCol w:w="351"/>
        <w:gridCol w:w="351"/>
        <w:gridCol w:w="351"/>
        <w:gridCol w:w="351"/>
        <w:gridCol w:w="351"/>
        <w:gridCol w:w="351"/>
        <w:gridCol w:w="351"/>
        <w:gridCol w:w="351"/>
        <w:gridCol w:w="351"/>
        <w:gridCol w:w="351"/>
        <w:gridCol w:w="351"/>
        <w:gridCol w:w="356"/>
        <w:gridCol w:w="345"/>
        <w:gridCol w:w="47"/>
      </w:tblGrid>
      <w:tr w:rsidR="002D0854" w:rsidRPr="007C66AB" w14:paraId="449FB324" w14:textId="77777777">
        <w:trPr>
          <w:trHeight w:val="320"/>
        </w:trPr>
        <w:tc>
          <w:tcPr>
            <w:tcW w:w="4784" w:type="pct"/>
            <w:gridSpan w:val="16"/>
            <w:tcBorders>
              <w:top w:val="nil"/>
              <w:left w:val="nil"/>
              <w:bottom w:val="nil"/>
              <w:right w:val="nil"/>
            </w:tcBorders>
            <w:noWrap/>
            <w:vAlign w:val="bottom"/>
            <w:hideMark/>
          </w:tcPr>
          <w:p w14:paraId="0668B41A" w14:textId="77777777" w:rsidR="00A613FE" w:rsidRPr="007C66AB" w:rsidRDefault="00A613FE">
            <w:pPr>
              <w:rPr>
                <w:rFonts w:ascii="Aptos" w:hAnsi="Aptos" w:cs="Arial"/>
                <w:color w:val="000000" w:themeColor="text1"/>
              </w:rPr>
            </w:pPr>
            <w:r w:rsidRPr="007C66AB">
              <w:rPr>
                <w:rFonts w:ascii="Aptos" w:hAnsi="Aptos" w:cs="Arial"/>
                <w:color w:val="000000" w:themeColor="text1"/>
              </w:rPr>
              <w:t xml:space="preserve">Table 4. Cry1Ab expressing maize event Bt11 breeding stacks with food safety approvals. Approvals after 2020 are highlighted. </w:t>
            </w:r>
          </w:p>
          <w:p w14:paraId="79D20B4E" w14:textId="77777777" w:rsidR="00A613FE" w:rsidRPr="007C66AB" w:rsidRDefault="00A613FE">
            <w:pPr>
              <w:rPr>
                <w:rFonts w:ascii="Aptos" w:hAnsi="Aptos" w:cs="Arial"/>
                <w:b/>
                <w:bCs/>
                <w:color w:val="000000" w:themeColor="text1"/>
              </w:rPr>
            </w:pPr>
          </w:p>
          <w:p w14:paraId="0A08A294" w14:textId="77777777" w:rsidR="00A613FE" w:rsidRPr="007C66AB" w:rsidRDefault="00A613FE">
            <w:pPr>
              <w:rPr>
                <w:rFonts w:ascii="Aptos" w:hAnsi="Aptos" w:cs="Arial"/>
                <w:b/>
                <w:bCs/>
                <w:color w:val="000000" w:themeColor="text1"/>
              </w:rPr>
            </w:pPr>
          </w:p>
        </w:tc>
        <w:tc>
          <w:tcPr>
            <w:tcW w:w="216" w:type="pct"/>
            <w:gridSpan w:val="2"/>
            <w:tcBorders>
              <w:top w:val="nil"/>
              <w:left w:val="nil"/>
              <w:bottom w:val="nil"/>
              <w:right w:val="nil"/>
            </w:tcBorders>
            <w:noWrap/>
            <w:vAlign w:val="bottom"/>
            <w:hideMark/>
          </w:tcPr>
          <w:p w14:paraId="0851C92F" w14:textId="77777777" w:rsidR="00A613FE" w:rsidRPr="007C66AB" w:rsidRDefault="00A613FE">
            <w:pPr>
              <w:rPr>
                <w:rFonts w:ascii="Arial" w:hAnsi="Arial" w:cs="Arial"/>
                <w:b/>
                <w:bCs/>
                <w:color w:val="000000" w:themeColor="text1"/>
                <w:sz w:val="16"/>
                <w:szCs w:val="16"/>
              </w:rPr>
            </w:pPr>
          </w:p>
        </w:tc>
      </w:tr>
      <w:tr w:rsidR="002D0854" w:rsidRPr="007C66AB" w14:paraId="03AC6479" w14:textId="77777777" w:rsidTr="00C32467">
        <w:trPr>
          <w:gridAfter w:val="1"/>
          <w:wAfter w:w="26" w:type="pct"/>
          <w:trHeight w:val="1123"/>
        </w:trPr>
        <w:tc>
          <w:tcPr>
            <w:tcW w:w="447" w:type="pct"/>
            <w:tcBorders>
              <w:top w:val="single" w:sz="8" w:space="0" w:color="auto"/>
              <w:left w:val="single" w:sz="8" w:space="0" w:color="auto"/>
              <w:bottom w:val="single" w:sz="8" w:space="0" w:color="000000"/>
              <w:right w:val="nil"/>
            </w:tcBorders>
            <w:vAlign w:val="center"/>
            <w:hideMark/>
          </w:tcPr>
          <w:p w14:paraId="3DA84638"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Crop</w:t>
            </w:r>
          </w:p>
        </w:tc>
        <w:tc>
          <w:tcPr>
            <w:tcW w:w="1620" w:type="pct"/>
            <w:tcBorders>
              <w:top w:val="single" w:sz="8" w:space="0" w:color="auto"/>
              <w:left w:val="single" w:sz="8" w:space="0" w:color="auto"/>
              <w:bottom w:val="single" w:sz="8" w:space="0" w:color="000000"/>
              <w:right w:val="single" w:sz="8" w:space="0" w:color="auto"/>
            </w:tcBorders>
            <w:vAlign w:val="center"/>
            <w:hideMark/>
          </w:tcPr>
          <w:p w14:paraId="7B9A9986"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Event Name</w:t>
            </w:r>
          </w:p>
        </w:tc>
        <w:tc>
          <w:tcPr>
            <w:tcW w:w="204" w:type="pct"/>
            <w:tcBorders>
              <w:top w:val="single" w:sz="8" w:space="0" w:color="000000"/>
              <w:left w:val="nil"/>
              <w:bottom w:val="single" w:sz="8" w:space="0" w:color="000000"/>
              <w:right w:val="single" w:sz="8" w:space="0" w:color="000000"/>
            </w:tcBorders>
            <w:textDirection w:val="btLr"/>
            <w:vAlign w:val="center"/>
            <w:hideMark/>
          </w:tcPr>
          <w:p w14:paraId="750098F2"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Argentina</w:t>
            </w:r>
          </w:p>
          <w:p w14:paraId="32F87214" w14:textId="77777777" w:rsidR="00A613FE" w:rsidRPr="007C66AB" w:rsidRDefault="00A613FE">
            <w:pPr>
              <w:rPr>
                <w:rFonts w:ascii="Arial" w:hAnsi="Arial" w:cs="Arial"/>
                <w:b/>
                <w:bCs/>
                <w:color w:val="000000" w:themeColor="text1"/>
                <w:sz w:val="16"/>
                <w:szCs w:val="16"/>
              </w:rPr>
            </w:pPr>
          </w:p>
        </w:tc>
        <w:tc>
          <w:tcPr>
            <w:tcW w:w="194" w:type="pct"/>
            <w:tcBorders>
              <w:top w:val="single" w:sz="8" w:space="0" w:color="000000"/>
              <w:left w:val="nil"/>
              <w:bottom w:val="single" w:sz="8" w:space="0" w:color="000000"/>
              <w:right w:val="single" w:sz="8" w:space="0" w:color="000000"/>
            </w:tcBorders>
            <w:textDirection w:val="btLr"/>
            <w:vAlign w:val="center"/>
            <w:hideMark/>
          </w:tcPr>
          <w:p w14:paraId="003D2DFB"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Brazil</w:t>
            </w:r>
          </w:p>
        </w:tc>
        <w:tc>
          <w:tcPr>
            <w:tcW w:w="193" w:type="pct"/>
            <w:tcBorders>
              <w:top w:val="single" w:sz="8" w:space="0" w:color="000000"/>
              <w:left w:val="nil"/>
              <w:bottom w:val="single" w:sz="8" w:space="0" w:color="000000"/>
              <w:right w:val="single" w:sz="8" w:space="0" w:color="000000"/>
            </w:tcBorders>
            <w:textDirection w:val="btLr"/>
            <w:vAlign w:val="center"/>
            <w:hideMark/>
          </w:tcPr>
          <w:p w14:paraId="461998F3"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Colombia</w:t>
            </w:r>
          </w:p>
        </w:tc>
        <w:tc>
          <w:tcPr>
            <w:tcW w:w="193" w:type="pct"/>
            <w:tcBorders>
              <w:top w:val="single" w:sz="8" w:space="0" w:color="000000"/>
              <w:left w:val="nil"/>
              <w:bottom w:val="single" w:sz="8" w:space="0" w:color="000000"/>
              <w:right w:val="single" w:sz="8" w:space="0" w:color="000000"/>
            </w:tcBorders>
            <w:textDirection w:val="btLr"/>
            <w:vAlign w:val="center"/>
            <w:hideMark/>
          </w:tcPr>
          <w:p w14:paraId="5F0D86E8"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EU</w:t>
            </w:r>
          </w:p>
        </w:tc>
        <w:tc>
          <w:tcPr>
            <w:tcW w:w="193" w:type="pct"/>
            <w:tcBorders>
              <w:top w:val="single" w:sz="8" w:space="0" w:color="000000"/>
              <w:left w:val="nil"/>
              <w:bottom w:val="single" w:sz="8" w:space="0" w:color="000000"/>
              <w:right w:val="single" w:sz="8" w:space="0" w:color="000000"/>
            </w:tcBorders>
            <w:textDirection w:val="btLr"/>
            <w:vAlign w:val="center"/>
            <w:hideMark/>
          </w:tcPr>
          <w:p w14:paraId="24FD5856"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Japan</w:t>
            </w:r>
          </w:p>
        </w:tc>
        <w:tc>
          <w:tcPr>
            <w:tcW w:w="193" w:type="pct"/>
            <w:tcBorders>
              <w:top w:val="single" w:sz="8" w:space="0" w:color="000000"/>
              <w:left w:val="nil"/>
              <w:bottom w:val="single" w:sz="8" w:space="0" w:color="000000"/>
              <w:right w:val="single" w:sz="8" w:space="0" w:color="000000"/>
            </w:tcBorders>
            <w:textDirection w:val="btLr"/>
            <w:vAlign w:val="center"/>
            <w:hideMark/>
          </w:tcPr>
          <w:p w14:paraId="26329DDB"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Mexico</w:t>
            </w:r>
          </w:p>
        </w:tc>
        <w:tc>
          <w:tcPr>
            <w:tcW w:w="193" w:type="pct"/>
            <w:tcBorders>
              <w:top w:val="single" w:sz="8" w:space="0" w:color="000000"/>
              <w:left w:val="nil"/>
              <w:bottom w:val="single" w:sz="8" w:space="0" w:color="000000"/>
              <w:right w:val="single" w:sz="8" w:space="0" w:color="000000"/>
            </w:tcBorders>
            <w:textDirection w:val="btLr"/>
            <w:vAlign w:val="center"/>
            <w:hideMark/>
          </w:tcPr>
          <w:p w14:paraId="7EDEA063"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Paraguay</w:t>
            </w:r>
          </w:p>
        </w:tc>
        <w:tc>
          <w:tcPr>
            <w:tcW w:w="193" w:type="pct"/>
            <w:tcBorders>
              <w:top w:val="single" w:sz="8" w:space="0" w:color="000000"/>
              <w:left w:val="nil"/>
              <w:bottom w:val="single" w:sz="8" w:space="0" w:color="000000"/>
              <w:right w:val="single" w:sz="8" w:space="0" w:color="000000"/>
            </w:tcBorders>
            <w:textDirection w:val="btLr"/>
            <w:vAlign w:val="center"/>
            <w:hideMark/>
          </w:tcPr>
          <w:p w14:paraId="3DBC0142"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Philippines</w:t>
            </w:r>
          </w:p>
        </w:tc>
        <w:tc>
          <w:tcPr>
            <w:tcW w:w="193" w:type="pct"/>
            <w:tcBorders>
              <w:top w:val="single" w:sz="8" w:space="0" w:color="000000"/>
              <w:left w:val="nil"/>
              <w:bottom w:val="single" w:sz="8" w:space="0" w:color="000000"/>
              <w:right w:val="single" w:sz="8" w:space="0" w:color="000000"/>
            </w:tcBorders>
            <w:textDirection w:val="btLr"/>
            <w:vAlign w:val="center"/>
            <w:hideMark/>
          </w:tcPr>
          <w:p w14:paraId="70890E3A"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Singapore</w:t>
            </w:r>
          </w:p>
        </w:tc>
        <w:tc>
          <w:tcPr>
            <w:tcW w:w="193" w:type="pct"/>
            <w:tcBorders>
              <w:top w:val="single" w:sz="8" w:space="0" w:color="000000"/>
              <w:left w:val="nil"/>
              <w:bottom w:val="single" w:sz="8" w:space="0" w:color="000000"/>
              <w:right w:val="single" w:sz="8" w:space="0" w:color="000000"/>
            </w:tcBorders>
            <w:textDirection w:val="btLr"/>
            <w:vAlign w:val="center"/>
            <w:hideMark/>
          </w:tcPr>
          <w:p w14:paraId="54F3AB53"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South Africa</w:t>
            </w:r>
          </w:p>
        </w:tc>
        <w:tc>
          <w:tcPr>
            <w:tcW w:w="193" w:type="pct"/>
            <w:tcBorders>
              <w:top w:val="single" w:sz="8" w:space="0" w:color="000000"/>
              <w:left w:val="nil"/>
              <w:bottom w:val="single" w:sz="8" w:space="0" w:color="000000"/>
              <w:right w:val="single" w:sz="8" w:space="0" w:color="000000"/>
            </w:tcBorders>
            <w:textDirection w:val="btLr"/>
            <w:vAlign w:val="center"/>
            <w:hideMark/>
          </w:tcPr>
          <w:p w14:paraId="23006A58"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South Korea</w:t>
            </w:r>
          </w:p>
        </w:tc>
        <w:tc>
          <w:tcPr>
            <w:tcW w:w="193" w:type="pct"/>
            <w:tcBorders>
              <w:top w:val="single" w:sz="8" w:space="0" w:color="000000"/>
              <w:left w:val="nil"/>
              <w:bottom w:val="single" w:sz="8" w:space="0" w:color="000000"/>
              <w:right w:val="single" w:sz="8" w:space="0" w:color="000000"/>
            </w:tcBorders>
            <w:textDirection w:val="btLr"/>
            <w:vAlign w:val="center"/>
            <w:hideMark/>
          </w:tcPr>
          <w:p w14:paraId="61FC679E"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Switzerland</w:t>
            </w:r>
          </w:p>
        </w:tc>
        <w:tc>
          <w:tcPr>
            <w:tcW w:w="193" w:type="pct"/>
            <w:tcBorders>
              <w:top w:val="single" w:sz="8" w:space="0" w:color="000000"/>
              <w:left w:val="nil"/>
              <w:bottom w:val="single" w:sz="8" w:space="0" w:color="000000"/>
              <w:right w:val="single" w:sz="8" w:space="0" w:color="000000"/>
            </w:tcBorders>
            <w:textDirection w:val="btLr"/>
            <w:vAlign w:val="center"/>
            <w:hideMark/>
          </w:tcPr>
          <w:p w14:paraId="2B1FF456"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Taiwan</w:t>
            </w:r>
          </w:p>
        </w:tc>
        <w:tc>
          <w:tcPr>
            <w:tcW w:w="194" w:type="pct"/>
            <w:tcBorders>
              <w:top w:val="single" w:sz="8" w:space="0" w:color="000000"/>
              <w:left w:val="nil"/>
              <w:bottom w:val="single" w:sz="8" w:space="0" w:color="000000"/>
              <w:right w:val="single" w:sz="8" w:space="0" w:color="000000"/>
            </w:tcBorders>
            <w:textDirection w:val="btLr"/>
            <w:vAlign w:val="center"/>
            <w:hideMark/>
          </w:tcPr>
          <w:p w14:paraId="03ED5C37"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Thailand</w:t>
            </w:r>
          </w:p>
        </w:tc>
        <w:tc>
          <w:tcPr>
            <w:tcW w:w="190" w:type="pct"/>
            <w:tcBorders>
              <w:top w:val="single" w:sz="8" w:space="0" w:color="000000"/>
              <w:left w:val="nil"/>
              <w:bottom w:val="single" w:sz="8" w:space="0" w:color="000000"/>
              <w:right w:val="single" w:sz="8" w:space="0" w:color="000000"/>
            </w:tcBorders>
            <w:textDirection w:val="btLr"/>
            <w:vAlign w:val="center"/>
            <w:hideMark/>
          </w:tcPr>
          <w:p w14:paraId="43F75CB5"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Uruguay</w:t>
            </w:r>
          </w:p>
        </w:tc>
      </w:tr>
      <w:tr w:rsidR="002D0854" w:rsidRPr="007C66AB" w14:paraId="0F413361" w14:textId="77777777">
        <w:trPr>
          <w:gridAfter w:val="1"/>
          <w:wAfter w:w="26" w:type="pct"/>
          <w:trHeight w:val="288"/>
        </w:trPr>
        <w:tc>
          <w:tcPr>
            <w:tcW w:w="447" w:type="pct"/>
            <w:vMerge w:val="restart"/>
            <w:tcBorders>
              <w:top w:val="single" w:sz="8" w:space="0" w:color="000000"/>
              <w:left w:val="single" w:sz="8" w:space="0" w:color="000000"/>
              <w:bottom w:val="single" w:sz="12" w:space="0" w:color="000000"/>
              <w:right w:val="single" w:sz="8" w:space="0" w:color="000000"/>
            </w:tcBorders>
            <w:vAlign w:val="center"/>
            <w:hideMark/>
          </w:tcPr>
          <w:p w14:paraId="07972BD6" w14:textId="77777777" w:rsidR="00A613FE" w:rsidRPr="007C66AB" w:rsidRDefault="00A613FE">
            <w:pPr>
              <w:rPr>
                <w:rFonts w:ascii="Arial" w:hAnsi="Arial" w:cs="Arial"/>
                <w:b/>
                <w:bCs/>
                <w:i/>
                <w:iCs/>
                <w:color w:val="000000" w:themeColor="text1"/>
                <w:sz w:val="16"/>
                <w:szCs w:val="16"/>
              </w:rPr>
            </w:pPr>
            <w:r w:rsidRPr="007C66AB">
              <w:rPr>
                <w:rFonts w:ascii="Arial" w:hAnsi="Arial" w:cs="Arial"/>
                <w:b/>
                <w:bCs/>
                <w:i/>
                <w:iCs/>
                <w:color w:val="000000" w:themeColor="text1"/>
                <w:sz w:val="16"/>
                <w:szCs w:val="16"/>
              </w:rPr>
              <w:t xml:space="preserve">Zea mays </w:t>
            </w:r>
            <w:r w:rsidRPr="007C66AB">
              <w:rPr>
                <w:rFonts w:ascii="Arial" w:hAnsi="Arial" w:cs="Arial"/>
                <w:b/>
                <w:bCs/>
                <w:color w:val="000000" w:themeColor="text1"/>
                <w:sz w:val="16"/>
                <w:szCs w:val="16"/>
              </w:rPr>
              <w:t>(Maize)</w:t>
            </w:r>
          </w:p>
        </w:tc>
        <w:tc>
          <w:tcPr>
            <w:tcW w:w="1620" w:type="pct"/>
            <w:tcBorders>
              <w:top w:val="single" w:sz="8" w:space="0" w:color="000000"/>
              <w:left w:val="nil"/>
              <w:bottom w:val="single" w:sz="8" w:space="0" w:color="000000"/>
              <w:right w:val="single" w:sz="8" w:space="0" w:color="auto"/>
            </w:tcBorders>
            <w:vAlign w:val="center"/>
            <w:hideMark/>
          </w:tcPr>
          <w:p w14:paraId="4D7954DB"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3272 × Bt11 × MIR604 × GA21</w:t>
            </w:r>
          </w:p>
        </w:tc>
        <w:tc>
          <w:tcPr>
            <w:tcW w:w="204" w:type="pct"/>
            <w:tcBorders>
              <w:top w:val="single" w:sz="8" w:space="0" w:color="000000"/>
              <w:left w:val="nil"/>
              <w:bottom w:val="single" w:sz="8" w:space="0" w:color="000000"/>
              <w:right w:val="single" w:sz="8" w:space="0" w:color="000000"/>
            </w:tcBorders>
            <w:shd w:val="clear" w:color="auto" w:fill="DDD9C3" w:themeFill="background2" w:themeFillShade="E6"/>
            <w:vAlign w:val="center"/>
            <w:hideMark/>
          </w:tcPr>
          <w:p w14:paraId="42B9448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4" w:type="pct"/>
            <w:tcBorders>
              <w:top w:val="single" w:sz="8" w:space="0" w:color="000000"/>
              <w:left w:val="nil"/>
              <w:bottom w:val="single" w:sz="8" w:space="0" w:color="000000"/>
              <w:right w:val="single" w:sz="8" w:space="0" w:color="000000"/>
            </w:tcBorders>
            <w:shd w:val="clear" w:color="auto" w:fill="DDD9C3" w:themeFill="background2" w:themeFillShade="E6"/>
            <w:vAlign w:val="center"/>
            <w:hideMark/>
          </w:tcPr>
          <w:p w14:paraId="5886C94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single" w:sz="8" w:space="0" w:color="000000"/>
              <w:left w:val="nil"/>
              <w:bottom w:val="single" w:sz="8" w:space="0" w:color="000000"/>
              <w:right w:val="single" w:sz="8" w:space="0" w:color="000000"/>
            </w:tcBorders>
            <w:vAlign w:val="center"/>
            <w:hideMark/>
          </w:tcPr>
          <w:p w14:paraId="45E3B72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single" w:sz="8" w:space="0" w:color="000000"/>
              <w:left w:val="nil"/>
              <w:bottom w:val="single" w:sz="8" w:space="0" w:color="000000"/>
              <w:right w:val="single" w:sz="8" w:space="0" w:color="000000"/>
            </w:tcBorders>
            <w:vAlign w:val="center"/>
            <w:hideMark/>
          </w:tcPr>
          <w:p w14:paraId="4BF531C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single" w:sz="8" w:space="0" w:color="000000"/>
              <w:left w:val="nil"/>
              <w:bottom w:val="single" w:sz="8" w:space="0" w:color="000000"/>
              <w:right w:val="single" w:sz="8" w:space="0" w:color="000000"/>
            </w:tcBorders>
            <w:vAlign w:val="center"/>
            <w:hideMark/>
          </w:tcPr>
          <w:p w14:paraId="1883490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single" w:sz="8" w:space="0" w:color="000000"/>
              <w:left w:val="nil"/>
              <w:bottom w:val="single" w:sz="8" w:space="0" w:color="000000"/>
              <w:right w:val="single" w:sz="8" w:space="0" w:color="000000"/>
            </w:tcBorders>
            <w:vAlign w:val="center"/>
            <w:hideMark/>
          </w:tcPr>
          <w:p w14:paraId="7F95720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single" w:sz="8" w:space="0" w:color="000000"/>
              <w:left w:val="nil"/>
              <w:bottom w:val="single" w:sz="8" w:space="0" w:color="000000"/>
              <w:right w:val="single" w:sz="8" w:space="0" w:color="000000"/>
            </w:tcBorders>
            <w:vAlign w:val="center"/>
            <w:hideMark/>
          </w:tcPr>
          <w:p w14:paraId="234534C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single" w:sz="8" w:space="0" w:color="000000"/>
              <w:left w:val="nil"/>
              <w:bottom w:val="single" w:sz="8" w:space="0" w:color="000000"/>
              <w:right w:val="single" w:sz="8" w:space="0" w:color="000000"/>
            </w:tcBorders>
            <w:vAlign w:val="center"/>
            <w:hideMark/>
          </w:tcPr>
          <w:p w14:paraId="3106072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single" w:sz="8" w:space="0" w:color="000000"/>
              <w:left w:val="nil"/>
              <w:bottom w:val="single" w:sz="8" w:space="0" w:color="000000"/>
              <w:right w:val="single" w:sz="8" w:space="0" w:color="000000"/>
            </w:tcBorders>
            <w:shd w:val="clear" w:color="auto" w:fill="DDD9C3" w:themeFill="background2" w:themeFillShade="E6"/>
            <w:vAlign w:val="center"/>
            <w:hideMark/>
          </w:tcPr>
          <w:p w14:paraId="4F4DA66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single" w:sz="8" w:space="0" w:color="000000"/>
              <w:left w:val="nil"/>
              <w:bottom w:val="single" w:sz="8" w:space="0" w:color="000000"/>
              <w:right w:val="single" w:sz="8" w:space="0" w:color="000000"/>
            </w:tcBorders>
            <w:vAlign w:val="center"/>
            <w:hideMark/>
          </w:tcPr>
          <w:p w14:paraId="70F6B16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single" w:sz="8" w:space="0" w:color="000000"/>
              <w:left w:val="nil"/>
              <w:bottom w:val="single" w:sz="8" w:space="0" w:color="000000"/>
              <w:right w:val="single" w:sz="8" w:space="0" w:color="000000"/>
            </w:tcBorders>
            <w:vAlign w:val="center"/>
            <w:hideMark/>
          </w:tcPr>
          <w:p w14:paraId="4301E99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single" w:sz="8" w:space="0" w:color="000000"/>
              <w:left w:val="nil"/>
              <w:bottom w:val="single" w:sz="8" w:space="0" w:color="000000"/>
              <w:right w:val="single" w:sz="8" w:space="0" w:color="000000"/>
            </w:tcBorders>
            <w:vAlign w:val="center"/>
            <w:hideMark/>
          </w:tcPr>
          <w:p w14:paraId="3B6BC9E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single" w:sz="8" w:space="0" w:color="000000"/>
              <w:left w:val="nil"/>
              <w:bottom w:val="single" w:sz="8" w:space="0" w:color="000000"/>
              <w:right w:val="single" w:sz="8" w:space="0" w:color="000000"/>
            </w:tcBorders>
            <w:vAlign w:val="center"/>
            <w:hideMark/>
          </w:tcPr>
          <w:p w14:paraId="312E9B8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4" w:type="pct"/>
            <w:tcBorders>
              <w:top w:val="single" w:sz="8" w:space="0" w:color="000000"/>
              <w:left w:val="nil"/>
              <w:bottom w:val="single" w:sz="8" w:space="0" w:color="000000"/>
              <w:right w:val="single" w:sz="8" w:space="0" w:color="000000"/>
            </w:tcBorders>
            <w:shd w:val="clear" w:color="auto" w:fill="DDD9C3" w:themeFill="background2" w:themeFillShade="E6"/>
            <w:vAlign w:val="center"/>
            <w:hideMark/>
          </w:tcPr>
          <w:p w14:paraId="6410A13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0" w:type="pct"/>
            <w:tcBorders>
              <w:top w:val="single" w:sz="8" w:space="0" w:color="000000"/>
              <w:left w:val="nil"/>
              <w:bottom w:val="single" w:sz="8" w:space="0" w:color="000000"/>
              <w:right w:val="single" w:sz="8" w:space="0" w:color="000000"/>
            </w:tcBorders>
            <w:vAlign w:val="center"/>
            <w:hideMark/>
          </w:tcPr>
          <w:p w14:paraId="6D05B6C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6873B738"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535CD04D"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single" w:sz="8" w:space="0" w:color="000000"/>
              <w:right w:val="single" w:sz="8" w:space="0" w:color="auto"/>
            </w:tcBorders>
            <w:vAlign w:val="center"/>
            <w:hideMark/>
          </w:tcPr>
          <w:p w14:paraId="2AAFFF6D"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3272 x Bt11 x 591222 x MIR604 x TC1507 x GA21</w:t>
            </w:r>
          </w:p>
        </w:tc>
        <w:tc>
          <w:tcPr>
            <w:tcW w:w="204" w:type="pct"/>
            <w:tcBorders>
              <w:top w:val="nil"/>
              <w:left w:val="nil"/>
              <w:bottom w:val="single" w:sz="8" w:space="0" w:color="000000"/>
              <w:right w:val="single" w:sz="8" w:space="0" w:color="000000"/>
            </w:tcBorders>
            <w:vAlign w:val="center"/>
            <w:hideMark/>
          </w:tcPr>
          <w:p w14:paraId="3CE6D03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4" w:type="pct"/>
            <w:tcBorders>
              <w:top w:val="nil"/>
              <w:left w:val="nil"/>
              <w:bottom w:val="single" w:sz="8" w:space="0" w:color="000000"/>
              <w:right w:val="single" w:sz="8" w:space="0" w:color="000000"/>
            </w:tcBorders>
            <w:vAlign w:val="center"/>
            <w:hideMark/>
          </w:tcPr>
          <w:p w14:paraId="7DCDA83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55BC0E1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2A7571C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769ACEE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2C01996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546660D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769D742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117D5BB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1134AF8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2D3EE0C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6041189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3C5A2A5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4" w:type="pct"/>
            <w:tcBorders>
              <w:top w:val="nil"/>
              <w:left w:val="nil"/>
              <w:bottom w:val="single" w:sz="8" w:space="0" w:color="000000"/>
              <w:right w:val="single" w:sz="8" w:space="0" w:color="000000"/>
            </w:tcBorders>
            <w:vAlign w:val="center"/>
            <w:hideMark/>
          </w:tcPr>
          <w:p w14:paraId="6A16DCE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0" w:type="pct"/>
            <w:tcBorders>
              <w:top w:val="nil"/>
              <w:left w:val="nil"/>
              <w:bottom w:val="single" w:sz="8" w:space="0" w:color="000000"/>
              <w:right w:val="single" w:sz="8" w:space="0" w:color="000000"/>
            </w:tcBorders>
            <w:vAlign w:val="center"/>
            <w:hideMark/>
          </w:tcPr>
          <w:p w14:paraId="0A25D54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40031DAA"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3A48C28D"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single" w:sz="8" w:space="0" w:color="000000"/>
              <w:right w:val="single" w:sz="8" w:space="0" w:color="auto"/>
            </w:tcBorders>
            <w:vAlign w:val="center"/>
            <w:hideMark/>
          </w:tcPr>
          <w:p w14:paraId="145C6195"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3272 x Bt11 x MIR162 x GA21</w:t>
            </w:r>
          </w:p>
        </w:tc>
        <w:tc>
          <w:tcPr>
            <w:tcW w:w="204" w:type="pct"/>
            <w:tcBorders>
              <w:top w:val="nil"/>
              <w:left w:val="nil"/>
              <w:bottom w:val="single" w:sz="8" w:space="0" w:color="000000"/>
              <w:right w:val="single" w:sz="8" w:space="0" w:color="000000"/>
            </w:tcBorders>
            <w:shd w:val="clear" w:color="auto" w:fill="DDD9C3" w:themeFill="background2" w:themeFillShade="E6"/>
            <w:vAlign w:val="center"/>
            <w:hideMark/>
          </w:tcPr>
          <w:p w14:paraId="37185A1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4" w:type="pct"/>
            <w:tcBorders>
              <w:top w:val="nil"/>
              <w:left w:val="nil"/>
              <w:bottom w:val="single" w:sz="8" w:space="0" w:color="000000"/>
              <w:right w:val="single" w:sz="8" w:space="0" w:color="000000"/>
            </w:tcBorders>
            <w:vAlign w:val="center"/>
            <w:hideMark/>
          </w:tcPr>
          <w:p w14:paraId="3C45BAD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5A1E903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618E94D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35F0212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58344EA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shd w:val="clear" w:color="auto" w:fill="DDD9C3" w:themeFill="background2" w:themeFillShade="E6"/>
            <w:vAlign w:val="center"/>
            <w:hideMark/>
          </w:tcPr>
          <w:p w14:paraId="69BA17B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232C800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7D3951E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1B0718C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shd w:val="clear" w:color="auto" w:fill="DDD9C3" w:themeFill="background2" w:themeFillShade="E6"/>
            <w:vAlign w:val="center"/>
            <w:hideMark/>
          </w:tcPr>
          <w:p w14:paraId="7A4F583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50F958A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shd w:val="clear" w:color="auto" w:fill="DDD9C3" w:themeFill="background2" w:themeFillShade="E6"/>
            <w:vAlign w:val="center"/>
            <w:hideMark/>
          </w:tcPr>
          <w:p w14:paraId="08CBE55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4" w:type="pct"/>
            <w:tcBorders>
              <w:top w:val="nil"/>
              <w:left w:val="nil"/>
              <w:bottom w:val="single" w:sz="8" w:space="0" w:color="000000"/>
              <w:right w:val="single" w:sz="8" w:space="0" w:color="000000"/>
            </w:tcBorders>
            <w:vAlign w:val="center"/>
            <w:hideMark/>
          </w:tcPr>
          <w:p w14:paraId="112A74E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0" w:type="pct"/>
            <w:tcBorders>
              <w:top w:val="nil"/>
              <w:left w:val="nil"/>
              <w:bottom w:val="single" w:sz="8" w:space="0" w:color="000000"/>
              <w:right w:val="single" w:sz="8" w:space="0" w:color="000000"/>
            </w:tcBorders>
            <w:vAlign w:val="center"/>
            <w:hideMark/>
          </w:tcPr>
          <w:p w14:paraId="24D2A4A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2361CF60"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5295E6C9"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nil"/>
              <w:right w:val="single" w:sz="8" w:space="0" w:color="auto"/>
            </w:tcBorders>
            <w:noWrap/>
            <w:vAlign w:val="bottom"/>
            <w:hideMark/>
          </w:tcPr>
          <w:p w14:paraId="5BC399AA"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3272 x Bt11 x MIR162 x MIR604 x TC1507 x 5307 x GA21</w:t>
            </w:r>
          </w:p>
        </w:tc>
        <w:tc>
          <w:tcPr>
            <w:tcW w:w="204" w:type="pct"/>
            <w:tcBorders>
              <w:top w:val="nil"/>
              <w:left w:val="nil"/>
              <w:bottom w:val="single" w:sz="8" w:space="0" w:color="000000"/>
              <w:right w:val="single" w:sz="8" w:space="0" w:color="000000"/>
            </w:tcBorders>
            <w:vAlign w:val="center"/>
            <w:hideMark/>
          </w:tcPr>
          <w:p w14:paraId="79EAF72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4" w:type="pct"/>
            <w:tcBorders>
              <w:top w:val="nil"/>
              <w:left w:val="nil"/>
              <w:bottom w:val="single" w:sz="8" w:space="0" w:color="000000"/>
              <w:right w:val="single" w:sz="8" w:space="0" w:color="000000"/>
            </w:tcBorders>
            <w:vAlign w:val="center"/>
            <w:hideMark/>
          </w:tcPr>
          <w:p w14:paraId="4617AE2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158160C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1F6B15E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shd w:val="clear" w:color="auto" w:fill="DDD9C3" w:themeFill="background2" w:themeFillShade="E6"/>
            <w:vAlign w:val="center"/>
            <w:hideMark/>
          </w:tcPr>
          <w:p w14:paraId="6A34F83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0D225A8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79F6AD2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075D840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299F496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5ED0B39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shd w:val="clear" w:color="auto" w:fill="DDD9C3" w:themeFill="background2" w:themeFillShade="E6"/>
            <w:vAlign w:val="center"/>
            <w:hideMark/>
          </w:tcPr>
          <w:p w14:paraId="07875FC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6F725C0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shd w:val="clear" w:color="auto" w:fill="DDD9C3" w:themeFill="background2" w:themeFillShade="E6"/>
            <w:vAlign w:val="center"/>
            <w:hideMark/>
          </w:tcPr>
          <w:p w14:paraId="1140CF8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4" w:type="pct"/>
            <w:tcBorders>
              <w:top w:val="nil"/>
              <w:left w:val="nil"/>
              <w:bottom w:val="single" w:sz="8" w:space="0" w:color="000000"/>
              <w:right w:val="single" w:sz="8" w:space="0" w:color="000000"/>
            </w:tcBorders>
            <w:vAlign w:val="center"/>
            <w:hideMark/>
          </w:tcPr>
          <w:p w14:paraId="7E676D2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0" w:type="pct"/>
            <w:tcBorders>
              <w:top w:val="nil"/>
              <w:left w:val="nil"/>
              <w:bottom w:val="single" w:sz="8" w:space="0" w:color="000000"/>
              <w:right w:val="single" w:sz="8" w:space="0" w:color="000000"/>
            </w:tcBorders>
            <w:vAlign w:val="center"/>
            <w:hideMark/>
          </w:tcPr>
          <w:p w14:paraId="60D3409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32E8F29A"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7A5D6CA4" w14:textId="77777777" w:rsidR="00A613FE" w:rsidRPr="007C66AB" w:rsidRDefault="00A613FE">
            <w:pPr>
              <w:rPr>
                <w:rFonts w:ascii="Arial" w:hAnsi="Arial" w:cs="Arial"/>
                <w:b/>
                <w:bCs/>
                <w:i/>
                <w:iCs/>
                <w:color w:val="000000" w:themeColor="text1"/>
                <w:sz w:val="16"/>
                <w:szCs w:val="16"/>
              </w:rPr>
            </w:pPr>
          </w:p>
        </w:tc>
        <w:tc>
          <w:tcPr>
            <w:tcW w:w="1620" w:type="pct"/>
            <w:tcBorders>
              <w:top w:val="single" w:sz="8" w:space="0" w:color="auto"/>
              <w:left w:val="nil"/>
              <w:bottom w:val="single" w:sz="8" w:space="0" w:color="auto"/>
              <w:right w:val="single" w:sz="8" w:space="0" w:color="auto"/>
            </w:tcBorders>
            <w:noWrap/>
            <w:vAlign w:val="bottom"/>
            <w:hideMark/>
          </w:tcPr>
          <w:p w14:paraId="6D1DB674"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3272 x Bt11 x MIR604 x TC1507 x 5307 x GA21</w:t>
            </w:r>
          </w:p>
        </w:tc>
        <w:tc>
          <w:tcPr>
            <w:tcW w:w="204" w:type="pct"/>
            <w:tcBorders>
              <w:top w:val="nil"/>
              <w:left w:val="nil"/>
              <w:bottom w:val="single" w:sz="8" w:space="0" w:color="000000"/>
              <w:right w:val="single" w:sz="8" w:space="0" w:color="000000"/>
            </w:tcBorders>
            <w:vAlign w:val="center"/>
            <w:hideMark/>
          </w:tcPr>
          <w:p w14:paraId="27ED691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4" w:type="pct"/>
            <w:tcBorders>
              <w:top w:val="nil"/>
              <w:left w:val="nil"/>
              <w:bottom w:val="single" w:sz="8" w:space="0" w:color="000000"/>
              <w:right w:val="single" w:sz="8" w:space="0" w:color="000000"/>
            </w:tcBorders>
            <w:vAlign w:val="center"/>
            <w:hideMark/>
          </w:tcPr>
          <w:p w14:paraId="59E669C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7775EFB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027AC85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3B65026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2D1B18B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039024C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4BDEFF1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shd w:val="clear" w:color="auto" w:fill="DDD9C3" w:themeFill="background2" w:themeFillShade="E6"/>
            <w:vAlign w:val="center"/>
            <w:hideMark/>
          </w:tcPr>
          <w:p w14:paraId="44EDF72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782FFB3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63C581F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2B16B1E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20B48D7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4" w:type="pct"/>
            <w:tcBorders>
              <w:top w:val="nil"/>
              <w:left w:val="nil"/>
              <w:bottom w:val="single" w:sz="8" w:space="0" w:color="000000"/>
              <w:right w:val="single" w:sz="8" w:space="0" w:color="000000"/>
            </w:tcBorders>
            <w:vAlign w:val="center"/>
            <w:hideMark/>
          </w:tcPr>
          <w:p w14:paraId="49A4DDA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0" w:type="pct"/>
            <w:tcBorders>
              <w:top w:val="nil"/>
              <w:left w:val="nil"/>
              <w:bottom w:val="single" w:sz="8" w:space="0" w:color="000000"/>
              <w:right w:val="single" w:sz="8" w:space="0" w:color="000000"/>
            </w:tcBorders>
            <w:vAlign w:val="center"/>
            <w:hideMark/>
          </w:tcPr>
          <w:p w14:paraId="54D9644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19EE2DD3"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2DAFCC9F"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single" w:sz="8" w:space="0" w:color="auto"/>
              <w:right w:val="single" w:sz="8" w:space="0" w:color="auto"/>
            </w:tcBorders>
            <w:vAlign w:val="center"/>
            <w:hideMark/>
          </w:tcPr>
          <w:p w14:paraId="4C49BEF6"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5307 x MIR604 x Bt11 x TC1507 x GA21</w:t>
            </w:r>
          </w:p>
        </w:tc>
        <w:tc>
          <w:tcPr>
            <w:tcW w:w="204" w:type="pct"/>
            <w:tcBorders>
              <w:top w:val="nil"/>
              <w:left w:val="nil"/>
              <w:bottom w:val="single" w:sz="8" w:space="0" w:color="000000"/>
              <w:right w:val="single" w:sz="8" w:space="0" w:color="000000"/>
            </w:tcBorders>
            <w:vAlign w:val="center"/>
            <w:hideMark/>
          </w:tcPr>
          <w:p w14:paraId="442FBCF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4" w:type="pct"/>
            <w:tcBorders>
              <w:top w:val="nil"/>
              <w:left w:val="nil"/>
              <w:bottom w:val="single" w:sz="8" w:space="0" w:color="000000"/>
              <w:right w:val="single" w:sz="8" w:space="0" w:color="000000"/>
            </w:tcBorders>
            <w:vAlign w:val="center"/>
            <w:hideMark/>
          </w:tcPr>
          <w:p w14:paraId="7671CC5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06B7FED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5BB7650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25AB93D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4254425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358251F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638F06F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shd w:val="clear" w:color="auto" w:fill="DDD9C3" w:themeFill="background2" w:themeFillShade="E6"/>
            <w:vAlign w:val="center"/>
            <w:hideMark/>
          </w:tcPr>
          <w:p w14:paraId="010BC95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3C38CA2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69AF298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7FDA228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6E6B44C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4" w:type="pct"/>
            <w:tcBorders>
              <w:top w:val="nil"/>
              <w:left w:val="nil"/>
              <w:bottom w:val="single" w:sz="8" w:space="0" w:color="000000"/>
              <w:right w:val="single" w:sz="8" w:space="0" w:color="000000"/>
            </w:tcBorders>
            <w:vAlign w:val="center"/>
            <w:hideMark/>
          </w:tcPr>
          <w:p w14:paraId="243A2E8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0" w:type="pct"/>
            <w:tcBorders>
              <w:top w:val="nil"/>
              <w:left w:val="nil"/>
              <w:bottom w:val="single" w:sz="8" w:space="0" w:color="000000"/>
              <w:right w:val="single" w:sz="8" w:space="0" w:color="000000"/>
            </w:tcBorders>
            <w:vAlign w:val="center"/>
            <w:hideMark/>
          </w:tcPr>
          <w:p w14:paraId="6717DFB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584B5EA2"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6160AFEC"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nil"/>
              <w:right w:val="single" w:sz="8" w:space="0" w:color="auto"/>
            </w:tcBorders>
            <w:noWrap/>
            <w:vAlign w:val="bottom"/>
            <w:hideMark/>
          </w:tcPr>
          <w:p w14:paraId="5549DA62"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5307 x MIR604 x Bt11 x TC1507 x GA21 x MIR162</w:t>
            </w:r>
          </w:p>
        </w:tc>
        <w:tc>
          <w:tcPr>
            <w:tcW w:w="204" w:type="pct"/>
            <w:tcBorders>
              <w:top w:val="nil"/>
              <w:left w:val="nil"/>
              <w:bottom w:val="single" w:sz="8" w:space="0" w:color="000000"/>
              <w:right w:val="single" w:sz="8" w:space="0" w:color="000000"/>
            </w:tcBorders>
            <w:vAlign w:val="center"/>
            <w:hideMark/>
          </w:tcPr>
          <w:p w14:paraId="0D4BBFC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4" w:type="pct"/>
            <w:tcBorders>
              <w:top w:val="nil"/>
              <w:left w:val="nil"/>
              <w:bottom w:val="single" w:sz="8" w:space="0" w:color="000000"/>
              <w:right w:val="single" w:sz="8" w:space="0" w:color="000000"/>
            </w:tcBorders>
            <w:vAlign w:val="center"/>
            <w:hideMark/>
          </w:tcPr>
          <w:p w14:paraId="2E09683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39F0234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4C85589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32A3985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4918A13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50ECAF3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230B9A3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shd w:val="clear" w:color="auto" w:fill="DDD9C3" w:themeFill="background2" w:themeFillShade="E6"/>
            <w:vAlign w:val="center"/>
            <w:hideMark/>
          </w:tcPr>
          <w:p w14:paraId="0F280EC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0ECB466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2759998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33642A1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24AF578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4" w:type="pct"/>
            <w:tcBorders>
              <w:top w:val="nil"/>
              <w:left w:val="nil"/>
              <w:bottom w:val="single" w:sz="8" w:space="0" w:color="000000"/>
              <w:right w:val="single" w:sz="8" w:space="0" w:color="000000"/>
            </w:tcBorders>
            <w:vAlign w:val="center"/>
            <w:hideMark/>
          </w:tcPr>
          <w:p w14:paraId="75BC843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0" w:type="pct"/>
            <w:tcBorders>
              <w:top w:val="nil"/>
              <w:left w:val="nil"/>
              <w:bottom w:val="single" w:sz="8" w:space="0" w:color="000000"/>
              <w:right w:val="single" w:sz="8" w:space="0" w:color="000000"/>
            </w:tcBorders>
            <w:vAlign w:val="center"/>
            <w:hideMark/>
          </w:tcPr>
          <w:p w14:paraId="5C2A27F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529E924C"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5E7A4005" w14:textId="77777777" w:rsidR="00A613FE" w:rsidRPr="007C66AB" w:rsidRDefault="00A613FE">
            <w:pPr>
              <w:rPr>
                <w:rFonts w:ascii="Arial" w:hAnsi="Arial" w:cs="Arial"/>
                <w:b/>
                <w:bCs/>
                <w:i/>
                <w:iCs/>
                <w:color w:val="000000" w:themeColor="text1"/>
                <w:sz w:val="16"/>
                <w:szCs w:val="16"/>
              </w:rPr>
            </w:pPr>
          </w:p>
        </w:tc>
        <w:tc>
          <w:tcPr>
            <w:tcW w:w="1620" w:type="pct"/>
            <w:tcBorders>
              <w:top w:val="single" w:sz="8" w:space="0" w:color="000000"/>
              <w:left w:val="nil"/>
              <w:bottom w:val="single" w:sz="8" w:space="0" w:color="000000"/>
              <w:right w:val="single" w:sz="8" w:space="0" w:color="000000"/>
            </w:tcBorders>
            <w:vAlign w:val="center"/>
            <w:hideMark/>
          </w:tcPr>
          <w:p w14:paraId="12F6F17C"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Bt11 x 5307</w:t>
            </w:r>
          </w:p>
        </w:tc>
        <w:tc>
          <w:tcPr>
            <w:tcW w:w="204" w:type="pct"/>
            <w:tcBorders>
              <w:top w:val="nil"/>
              <w:left w:val="nil"/>
              <w:bottom w:val="single" w:sz="8" w:space="0" w:color="000000"/>
              <w:right w:val="single" w:sz="8" w:space="0" w:color="000000"/>
            </w:tcBorders>
            <w:vAlign w:val="center"/>
            <w:hideMark/>
          </w:tcPr>
          <w:p w14:paraId="269AEA9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4" w:type="pct"/>
            <w:tcBorders>
              <w:top w:val="nil"/>
              <w:left w:val="nil"/>
              <w:bottom w:val="single" w:sz="8" w:space="0" w:color="000000"/>
              <w:right w:val="single" w:sz="8" w:space="0" w:color="000000"/>
            </w:tcBorders>
            <w:vAlign w:val="center"/>
            <w:hideMark/>
          </w:tcPr>
          <w:p w14:paraId="2026030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6D4E5C5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723A203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3AF1F1D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6ED85AB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7D1CF77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5B4F94E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170F828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490F92D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7581307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782D812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04C07DE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4" w:type="pct"/>
            <w:tcBorders>
              <w:top w:val="nil"/>
              <w:left w:val="nil"/>
              <w:bottom w:val="single" w:sz="8" w:space="0" w:color="000000"/>
              <w:right w:val="single" w:sz="8" w:space="0" w:color="000000"/>
            </w:tcBorders>
            <w:vAlign w:val="center"/>
            <w:hideMark/>
          </w:tcPr>
          <w:p w14:paraId="67ABAEF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0" w:type="pct"/>
            <w:tcBorders>
              <w:top w:val="nil"/>
              <w:left w:val="nil"/>
              <w:bottom w:val="single" w:sz="8" w:space="0" w:color="000000"/>
              <w:right w:val="single" w:sz="8" w:space="0" w:color="000000"/>
            </w:tcBorders>
            <w:vAlign w:val="center"/>
            <w:hideMark/>
          </w:tcPr>
          <w:p w14:paraId="4063E03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2B992E73"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285F5D67"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single" w:sz="8" w:space="0" w:color="000000"/>
              <w:right w:val="single" w:sz="8" w:space="0" w:color="auto"/>
            </w:tcBorders>
            <w:vAlign w:val="center"/>
            <w:hideMark/>
          </w:tcPr>
          <w:p w14:paraId="6D8F128E"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Bt11 x 59122 x MIR604 x TC1507 x GA21</w:t>
            </w:r>
          </w:p>
        </w:tc>
        <w:tc>
          <w:tcPr>
            <w:tcW w:w="204" w:type="pct"/>
            <w:tcBorders>
              <w:top w:val="nil"/>
              <w:left w:val="nil"/>
              <w:bottom w:val="single" w:sz="8" w:space="0" w:color="000000"/>
              <w:right w:val="single" w:sz="8" w:space="0" w:color="000000"/>
            </w:tcBorders>
            <w:vAlign w:val="center"/>
            <w:hideMark/>
          </w:tcPr>
          <w:p w14:paraId="24C7BF2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4" w:type="pct"/>
            <w:tcBorders>
              <w:top w:val="nil"/>
              <w:left w:val="nil"/>
              <w:bottom w:val="single" w:sz="8" w:space="0" w:color="000000"/>
              <w:right w:val="single" w:sz="8" w:space="0" w:color="000000"/>
            </w:tcBorders>
            <w:vAlign w:val="center"/>
            <w:hideMark/>
          </w:tcPr>
          <w:p w14:paraId="1DFC444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71D367B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563E220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28AD5FC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1E41512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4AD4286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481ED75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shd w:val="clear" w:color="auto" w:fill="DDD9C3" w:themeFill="background2" w:themeFillShade="E6"/>
            <w:vAlign w:val="center"/>
            <w:hideMark/>
          </w:tcPr>
          <w:p w14:paraId="6237782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050A14D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6ECE425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79D2D87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28C7528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4" w:type="pct"/>
            <w:tcBorders>
              <w:top w:val="nil"/>
              <w:left w:val="nil"/>
              <w:bottom w:val="single" w:sz="8" w:space="0" w:color="000000"/>
              <w:right w:val="single" w:sz="8" w:space="0" w:color="000000"/>
            </w:tcBorders>
            <w:vAlign w:val="center"/>
            <w:hideMark/>
          </w:tcPr>
          <w:p w14:paraId="01B5E44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0" w:type="pct"/>
            <w:tcBorders>
              <w:top w:val="nil"/>
              <w:left w:val="nil"/>
              <w:bottom w:val="single" w:sz="8" w:space="0" w:color="000000"/>
              <w:right w:val="single" w:sz="8" w:space="0" w:color="000000"/>
            </w:tcBorders>
            <w:vAlign w:val="center"/>
            <w:hideMark/>
          </w:tcPr>
          <w:p w14:paraId="3A034C7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4908C723"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2E97CB9E"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single" w:sz="8" w:space="0" w:color="000000"/>
              <w:right w:val="single" w:sz="8" w:space="0" w:color="auto"/>
            </w:tcBorders>
            <w:vAlign w:val="center"/>
            <w:hideMark/>
          </w:tcPr>
          <w:p w14:paraId="106B3E13"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Bt11 x DP4114 x MIR162 x MZIR098 x NK603</w:t>
            </w:r>
          </w:p>
        </w:tc>
        <w:tc>
          <w:tcPr>
            <w:tcW w:w="204" w:type="pct"/>
            <w:tcBorders>
              <w:top w:val="nil"/>
              <w:left w:val="nil"/>
              <w:bottom w:val="single" w:sz="8" w:space="0" w:color="000000"/>
              <w:right w:val="single" w:sz="8" w:space="0" w:color="000000"/>
            </w:tcBorders>
            <w:vAlign w:val="center"/>
            <w:hideMark/>
          </w:tcPr>
          <w:p w14:paraId="7D3911E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4" w:type="pct"/>
            <w:tcBorders>
              <w:top w:val="nil"/>
              <w:left w:val="nil"/>
              <w:bottom w:val="single" w:sz="8" w:space="0" w:color="000000"/>
              <w:right w:val="single" w:sz="8" w:space="0" w:color="000000"/>
            </w:tcBorders>
            <w:vAlign w:val="center"/>
            <w:hideMark/>
          </w:tcPr>
          <w:p w14:paraId="1171A5B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4FEE1CB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7CCF7E4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3F2C4AA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2139A37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3B4002A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21B2FAB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6A4918D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114AF28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0348147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7F46F69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60700B3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4" w:type="pct"/>
            <w:tcBorders>
              <w:top w:val="nil"/>
              <w:left w:val="nil"/>
              <w:bottom w:val="single" w:sz="8" w:space="0" w:color="000000"/>
              <w:right w:val="single" w:sz="8" w:space="0" w:color="000000"/>
            </w:tcBorders>
            <w:vAlign w:val="center"/>
            <w:hideMark/>
          </w:tcPr>
          <w:p w14:paraId="456B9C3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0" w:type="pct"/>
            <w:tcBorders>
              <w:top w:val="nil"/>
              <w:left w:val="nil"/>
              <w:bottom w:val="single" w:sz="8" w:space="0" w:color="000000"/>
              <w:right w:val="single" w:sz="8" w:space="0" w:color="000000"/>
            </w:tcBorders>
            <w:vAlign w:val="center"/>
            <w:hideMark/>
          </w:tcPr>
          <w:p w14:paraId="4C53E1C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08E1A6A1"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70CC66A0"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single" w:sz="8" w:space="0" w:color="000000"/>
              <w:right w:val="single" w:sz="8" w:space="0" w:color="auto"/>
            </w:tcBorders>
            <w:vAlign w:val="center"/>
            <w:hideMark/>
          </w:tcPr>
          <w:p w14:paraId="6C89EAF4"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Bt11 x GA21*</w:t>
            </w:r>
          </w:p>
        </w:tc>
        <w:tc>
          <w:tcPr>
            <w:tcW w:w="204" w:type="pct"/>
            <w:tcBorders>
              <w:top w:val="nil"/>
              <w:left w:val="nil"/>
              <w:bottom w:val="single" w:sz="8" w:space="0" w:color="000000"/>
              <w:right w:val="single" w:sz="8" w:space="0" w:color="000000"/>
            </w:tcBorders>
            <w:vAlign w:val="center"/>
            <w:hideMark/>
          </w:tcPr>
          <w:p w14:paraId="020782F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4" w:type="pct"/>
            <w:tcBorders>
              <w:top w:val="nil"/>
              <w:left w:val="nil"/>
              <w:bottom w:val="single" w:sz="8" w:space="0" w:color="000000"/>
              <w:right w:val="single" w:sz="8" w:space="0" w:color="000000"/>
            </w:tcBorders>
            <w:vAlign w:val="center"/>
            <w:hideMark/>
          </w:tcPr>
          <w:p w14:paraId="7537D5A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7A0B7F8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2627EFA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6521A78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5724689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2ACD497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20872CB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shd w:val="clear" w:color="auto" w:fill="DDD9C3" w:themeFill="background2" w:themeFillShade="E6"/>
            <w:vAlign w:val="center"/>
            <w:hideMark/>
          </w:tcPr>
          <w:p w14:paraId="7CCA8EC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01D4CB5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5B89173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354CF16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63D4D08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4" w:type="pct"/>
            <w:tcBorders>
              <w:top w:val="nil"/>
              <w:left w:val="nil"/>
              <w:bottom w:val="single" w:sz="8" w:space="0" w:color="000000"/>
              <w:right w:val="single" w:sz="8" w:space="0" w:color="000000"/>
            </w:tcBorders>
            <w:vAlign w:val="center"/>
            <w:hideMark/>
          </w:tcPr>
          <w:p w14:paraId="7650D76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0" w:type="pct"/>
            <w:tcBorders>
              <w:top w:val="nil"/>
              <w:left w:val="nil"/>
              <w:bottom w:val="single" w:sz="8" w:space="0" w:color="000000"/>
              <w:right w:val="single" w:sz="8" w:space="0" w:color="000000"/>
            </w:tcBorders>
            <w:vAlign w:val="center"/>
            <w:hideMark/>
          </w:tcPr>
          <w:p w14:paraId="1663AC9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r>
      <w:tr w:rsidR="002D0854" w:rsidRPr="007C66AB" w14:paraId="6247357F"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53C22CAE"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single" w:sz="8" w:space="0" w:color="000000"/>
              <w:right w:val="single" w:sz="8" w:space="0" w:color="auto"/>
            </w:tcBorders>
            <w:vAlign w:val="center"/>
            <w:hideMark/>
          </w:tcPr>
          <w:p w14:paraId="5B38DFE8"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BT11 x MIR162</w:t>
            </w:r>
          </w:p>
        </w:tc>
        <w:tc>
          <w:tcPr>
            <w:tcW w:w="204" w:type="pct"/>
            <w:tcBorders>
              <w:top w:val="nil"/>
              <w:left w:val="nil"/>
              <w:bottom w:val="single" w:sz="8" w:space="0" w:color="000000"/>
              <w:right w:val="single" w:sz="8" w:space="0" w:color="000000"/>
            </w:tcBorders>
            <w:vAlign w:val="center"/>
            <w:hideMark/>
          </w:tcPr>
          <w:p w14:paraId="2FF2B92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4" w:type="pct"/>
            <w:tcBorders>
              <w:top w:val="nil"/>
              <w:left w:val="nil"/>
              <w:bottom w:val="single" w:sz="8" w:space="0" w:color="000000"/>
              <w:right w:val="single" w:sz="8" w:space="0" w:color="000000"/>
            </w:tcBorders>
            <w:vAlign w:val="center"/>
            <w:hideMark/>
          </w:tcPr>
          <w:p w14:paraId="0DB6AA6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33B4B81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37082A4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4F4B5F7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1999C7A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3B8DE5D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4DB7CA4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shd w:val="clear" w:color="auto" w:fill="DDD9C3" w:themeFill="background2" w:themeFillShade="E6"/>
            <w:vAlign w:val="center"/>
            <w:hideMark/>
          </w:tcPr>
          <w:p w14:paraId="1ED7660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4871CD6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50E2688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18D0B0A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1916A81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4" w:type="pct"/>
            <w:tcBorders>
              <w:top w:val="nil"/>
              <w:left w:val="nil"/>
              <w:bottom w:val="single" w:sz="8" w:space="0" w:color="000000"/>
              <w:right w:val="single" w:sz="8" w:space="0" w:color="000000"/>
            </w:tcBorders>
            <w:shd w:val="clear" w:color="auto" w:fill="DDD9C3" w:themeFill="background2" w:themeFillShade="E6"/>
            <w:vAlign w:val="center"/>
            <w:hideMark/>
          </w:tcPr>
          <w:p w14:paraId="153AC8D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0" w:type="pct"/>
            <w:tcBorders>
              <w:top w:val="nil"/>
              <w:left w:val="nil"/>
              <w:bottom w:val="single" w:sz="8" w:space="0" w:color="000000"/>
              <w:right w:val="single" w:sz="8" w:space="0" w:color="000000"/>
            </w:tcBorders>
            <w:vAlign w:val="center"/>
            <w:hideMark/>
          </w:tcPr>
          <w:p w14:paraId="0B37446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1FA76342"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60DC376E"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single" w:sz="8" w:space="0" w:color="000000"/>
              <w:right w:val="single" w:sz="8" w:space="0" w:color="auto"/>
            </w:tcBorders>
            <w:vAlign w:val="center"/>
            <w:hideMark/>
          </w:tcPr>
          <w:p w14:paraId="7B475F2F"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BT11 x MIR162 x NK603</w:t>
            </w:r>
          </w:p>
        </w:tc>
        <w:tc>
          <w:tcPr>
            <w:tcW w:w="204" w:type="pct"/>
            <w:tcBorders>
              <w:top w:val="nil"/>
              <w:left w:val="nil"/>
              <w:bottom w:val="single" w:sz="8" w:space="0" w:color="000000"/>
              <w:right w:val="single" w:sz="8" w:space="0" w:color="000000"/>
            </w:tcBorders>
            <w:vAlign w:val="center"/>
            <w:hideMark/>
          </w:tcPr>
          <w:p w14:paraId="7C1B815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4" w:type="pct"/>
            <w:tcBorders>
              <w:top w:val="nil"/>
              <w:left w:val="nil"/>
              <w:bottom w:val="single" w:sz="8" w:space="0" w:color="000000"/>
              <w:right w:val="single" w:sz="8" w:space="0" w:color="000000"/>
            </w:tcBorders>
            <w:vAlign w:val="center"/>
            <w:hideMark/>
          </w:tcPr>
          <w:p w14:paraId="463CC1D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23E51E9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27D427C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1106E6B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50CDEA1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069B99D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1A69297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4F679C3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54E0740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41CFCAB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5B9FD13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1D2976C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4" w:type="pct"/>
            <w:tcBorders>
              <w:top w:val="nil"/>
              <w:left w:val="nil"/>
              <w:bottom w:val="single" w:sz="8" w:space="0" w:color="000000"/>
              <w:right w:val="single" w:sz="8" w:space="0" w:color="000000"/>
            </w:tcBorders>
            <w:vAlign w:val="center"/>
            <w:hideMark/>
          </w:tcPr>
          <w:p w14:paraId="5ABDB32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0" w:type="pct"/>
            <w:tcBorders>
              <w:top w:val="nil"/>
              <w:left w:val="nil"/>
              <w:bottom w:val="single" w:sz="8" w:space="0" w:color="000000"/>
              <w:right w:val="single" w:sz="8" w:space="0" w:color="000000"/>
            </w:tcBorders>
            <w:vAlign w:val="center"/>
            <w:hideMark/>
          </w:tcPr>
          <w:p w14:paraId="3A8F1F0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5EA09E83"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7397A886"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single" w:sz="8" w:space="0" w:color="000000"/>
              <w:right w:val="single" w:sz="8" w:space="0" w:color="auto"/>
            </w:tcBorders>
            <w:vAlign w:val="center"/>
            <w:hideMark/>
          </w:tcPr>
          <w:p w14:paraId="1C291CCF"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 xml:space="preserve"> BT11 x MIR162 x GA21</w:t>
            </w:r>
          </w:p>
        </w:tc>
        <w:tc>
          <w:tcPr>
            <w:tcW w:w="204" w:type="pct"/>
            <w:tcBorders>
              <w:top w:val="nil"/>
              <w:left w:val="nil"/>
              <w:bottom w:val="single" w:sz="8" w:space="0" w:color="000000"/>
              <w:right w:val="single" w:sz="8" w:space="0" w:color="000000"/>
            </w:tcBorders>
            <w:vAlign w:val="center"/>
            <w:hideMark/>
          </w:tcPr>
          <w:p w14:paraId="7042FBE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4" w:type="pct"/>
            <w:tcBorders>
              <w:top w:val="nil"/>
              <w:left w:val="nil"/>
              <w:bottom w:val="single" w:sz="8" w:space="0" w:color="000000"/>
              <w:right w:val="single" w:sz="8" w:space="0" w:color="000000"/>
            </w:tcBorders>
            <w:vAlign w:val="center"/>
            <w:hideMark/>
          </w:tcPr>
          <w:p w14:paraId="54C6AA6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64850BC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5F22F9D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5BD7675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71A3BA2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31299D0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2479B8D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shd w:val="clear" w:color="auto" w:fill="DDD9C3" w:themeFill="background2" w:themeFillShade="E6"/>
            <w:vAlign w:val="center"/>
            <w:hideMark/>
          </w:tcPr>
          <w:p w14:paraId="6CB4B26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6B2DBA6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545564F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6B0F970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5021909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4" w:type="pct"/>
            <w:tcBorders>
              <w:top w:val="nil"/>
              <w:left w:val="nil"/>
              <w:bottom w:val="single" w:sz="8" w:space="0" w:color="000000"/>
              <w:right w:val="single" w:sz="8" w:space="0" w:color="000000"/>
            </w:tcBorders>
            <w:shd w:val="clear" w:color="auto" w:fill="DDD9C3" w:themeFill="background2" w:themeFillShade="E6"/>
            <w:vAlign w:val="center"/>
            <w:hideMark/>
          </w:tcPr>
          <w:p w14:paraId="32B5527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0" w:type="pct"/>
            <w:tcBorders>
              <w:top w:val="nil"/>
              <w:left w:val="nil"/>
              <w:bottom w:val="single" w:sz="8" w:space="0" w:color="000000"/>
              <w:right w:val="single" w:sz="8" w:space="0" w:color="000000"/>
            </w:tcBorders>
            <w:vAlign w:val="center"/>
            <w:hideMark/>
          </w:tcPr>
          <w:p w14:paraId="712975F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r>
      <w:tr w:rsidR="002D0854" w:rsidRPr="007C66AB" w14:paraId="114BC614"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52EDF090"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single" w:sz="8" w:space="0" w:color="000000"/>
              <w:right w:val="single" w:sz="8" w:space="0" w:color="auto"/>
            </w:tcBorders>
            <w:vAlign w:val="center"/>
            <w:hideMark/>
          </w:tcPr>
          <w:p w14:paraId="0D32B083"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BT11 x MIR162 x MIR604</w:t>
            </w:r>
          </w:p>
        </w:tc>
        <w:tc>
          <w:tcPr>
            <w:tcW w:w="204" w:type="pct"/>
            <w:tcBorders>
              <w:top w:val="nil"/>
              <w:left w:val="nil"/>
              <w:bottom w:val="single" w:sz="8" w:space="0" w:color="000000"/>
              <w:right w:val="single" w:sz="8" w:space="0" w:color="000000"/>
            </w:tcBorders>
            <w:vAlign w:val="center"/>
            <w:hideMark/>
          </w:tcPr>
          <w:p w14:paraId="6CAA502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4" w:type="pct"/>
            <w:tcBorders>
              <w:top w:val="nil"/>
              <w:left w:val="nil"/>
              <w:bottom w:val="single" w:sz="8" w:space="0" w:color="000000"/>
              <w:right w:val="single" w:sz="8" w:space="0" w:color="000000"/>
            </w:tcBorders>
            <w:vAlign w:val="center"/>
            <w:hideMark/>
          </w:tcPr>
          <w:p w14:paraId="5CD1DBB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79E68C0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1C973AF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70BD0B2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1F630FE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3665ADC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75C80F6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1704663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1ED15C6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60D3169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1D166EA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009FE7A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4" w:type="pct"/>
            <w:tcBorders>
              <w:top w:val="nil"/>
              <w:left w:val="nil"/>
              <w:bottom w:val="single" w:sz="8" w:space="0" w:color="000000"/>
              <w:right w:val="single" w:sz="8" w:space="0" w:color="000000"/>
            </w:tcBorders>
            <w:vAlign w:val="center"/>
            <w:hideMark/>
          </w:tcPr>
          <w:p w14:paraId="11874D4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0" w:type="pct"/>
            <w:tcBorders>
              <w:top w:val="nil"/>
              <w:left w:val="nil"/>
              <w:bottom w:val="single" w:sz="8" w:space="0" w:color="000000"/>
              <w:right w:val="single" w:sz="8" w:space="0" w:color="000000"/>
            </w:tcBorders>
            <w:vAlign w:val="center"/>
            <w:hideMark/>
          </w:tcPr>
          <w:p w14:paraId="0EACABE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71245A01"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22FAA07B"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single" w:sz="8" w:space="0" w:color="000000"/>
              <w:right w:val="single" w:sz="8" w:space="0" w:color="auto"/>
            </w:tcBorders>
            <w:vAlign w:val="center"/>
            <w:hideMark/>
          </w:tcPr>
          <w:p w14:paraId="03EB5B27"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BT11 x MIR162 x TC1507 x GA21</w:t>
            </w:r>
          </w:p>
        </w:tc>
        <w:tc>
          <w:tcPr>
            <w:tcW w:w="204" w:type="pct"/>
            <w:tcBorders>
              <w:top w:val="nil"/>
              <w:left w:val="nil"/>
              <w:bottom w:val="single" w:sz="8" w:space="0" w:color="000000"/>
              <w:right w:val="single" w:sz="8" w:space="0" w:color="000000"/>
            </w:tcBorders>
            <w:vAlign w:val="center"/>
            <w:hideMark/>
          </w:tcPr>
          <w:p w14:paraId="7714956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4" w:type="pct"/>
            <w:tcBorders>
              <w:top w:val="nil"/>
              <w:left w:val="nil"/>
              <w:bottom w:val="single" w:sz="8" w:space="0" w:color="000000"/>
              <w:right w:val="single" w:sz="8" w:space="0" w:color="000000"/>
            </w:tcBorders>
            <w:vAlign w:val="center"/>
            <w:hideMark/>
          </w:tcPr>
          <w:p w14:paraId="6BB5B69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352B09F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4F2AF2D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3DB4252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4303638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740EEC2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7B860BB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shd w:val="clear" w:color="auto" w:fill="DDD9C3" w:themeFill="background2" w:themeFillShade="E6"/>
            <w:vAlign w:val="center"/>
            <w:hideMark/>
          </w:tcPr>
          <w:p w14:paraId="607BBE2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063A95D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1093316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shd w:val="clear" w:color="auto" w:fill="DDD9C3" w:themeFill="background2" w:themeFillShade="E6"/>
            <w:vAlign w:val="center"/>
            <w:hideMark/>
          </w:tcPr>
          <w:p w14:paraId="79D9E24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36CB872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4" w:type="pct"/>
            <w:tcBorders>
              <w:top w:val="nil"/>
              <w:left w:val="nil"/>
              <w:bottom w:val="single" w:sz="8" w:space="0" w:color="000000"/>
              <w:right w:val="single" w:sz="8" w:space="0" w:color="000000"/>
            </w:tcBorders>
            <w:vAlign w:val="center"/>
            <w:hideMark/>
          </w:tcPr>
          <w:p w14:paraId="390DB61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0" w:type="pct"/>
            <w:tcBorders>
              <w:top w:val="nil"/>
              <w:left w:val="nil"/>
              <w:bottom w:val="single" w:sz="8" w:space="0" w:color="000000"/>
              <w:right w:val="single" w:sz="8" w:space="0" w:color="000000"/>
            </w:tcBorders>
            <w:vAlign w:val="center"/>
            <w:hideMark/>
          </w:tcPr>
          <w:p w14:paraId="5E0E998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24EABF65"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1A9DDEA3"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single" w:sz="8" w:space="0" w:color="000000"/>
              <w:right w:val="single" w:sz="8" w:space="0" w:color="auto"/>
            </w:tcBorders>
            <w:vAlign w:val="center"/>
            <w:hideMark/>
          </w:tcPr>
          <w:p w14:paraId="3572D9E0"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BT11 x MIR162 x MIR604 x GA21</w:t>
            </w:r>
          </w:p>
        </w:tc>
        <w:tc>
          <w:tcPr>
            <w:tcW w:w="204" w:type="pct"/>
            <w:tcBorders>
              <w:top w:val="nil"/>
              <w:left w:val="nil"/>
              <w:bottom w:val="single" w:sz="8" w:space="0" w:color="000000"/>
              <w:right w:val="single" w:sz="8" w:space="0" w:color="000000"/>
            </w:tcBorders>
            <w:vAlign w:val="center"/>
            <w:hideMark/>
          </w:tcPr>
          <w:p w14:paraId="121D24D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4" w:type="pct"/>
            <w:tcBorders>
              <w:top w:val="nil"/>
              <w:left w:val="nil"/>
              <w:bottom w:val="single" w:sz="8" w:space="0" w:color="000000"/>
              <w:right w:val="single" w:sz="8" w:space="0" w:color="000000"/>
            </w:tcBorders>
            <w:vAlign w:val="center"/>
            <w:hideMark/>
          </w:tcPr>
          <w:p w14:paraId="031C1ED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68D898F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58711AA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0618E1E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039FDF5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274901A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36D20C3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shd w:val="clear" w:color="auto" w:fill="DDD9C3" w:themeFill="background2" w:themeFillShade="E6"/>
            <w:vAlign w:val="center"/>
            <w:hideMark/>
          </w:tcPr>
          <w:p w14:paraId="332C311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41640A4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35EB5E9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shd w:val="clear" w:color="auto" w:fill="DDD9C3" w:themeFill="background2" w:themeFillShade="E6"/>
            <w:vAlign w:val="center"/>
            <w:hideMark/>
          </w:tcPr>
          <w:p w14:paraId="2197EEE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5CB4713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4" w:type="pct"/>
            <w:tcBorders>
              <w:top w:val="nil"/>
              <w:left w:val="nil"/>
              <w:bottom w:val="single" w:sz="8" w:space="0" w:color="000000"/>
              <w:right w:val="single" w:sz="8" w:space="0" w:color="000000"/>
            </w:tcBorders>
            <w:shd w:val="clear" w:color="auto" w:fill="DDD9C3" w:themeFill="background2" w:themeFillShade="E6"/>
            <w:vAlign w:val="center"/>
            <w:hideMark/>
          </w:tcPr>
          <w:p w14:paraId="1168941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0" w:type="pct"/>
            <w:tcBorders>
              <w:top w:val="nil"/>
              <w:left w:val="nil"/>
              <w:bottom w:val="single" w:sz="8" w:space="0" w:color="000000"/>
              <w:right w:val="single" w:sz="8" w:space="0" w:color="000000"/>
            </w:tcBorders>
            <w:vAlign w:val="center"/>
            <w:hideMark/>
          </w:tcPr>
          <w:p w14:paraId="7405FDE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5531C05D"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5CBD40CF"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single" w:sz="8" w:space="0" w:color="000000"/>
              <w:right w:val="single" w:sz="8" w:space="0" w:color="auto"/>
            </w:tcBorders>
            <w:vAlign w:val="center"/>
            <w:hideMark/>
          </w:tcPr>
          <w:p w14:paraId="636C2B1A" w14:textId="54E14972"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BT11 x MIR162 x MIR604 x MON89034 x 5307 x GA21**</w:t>
            </w:r>
          </w:p>
        </w:tc>
        <w:tc>
          <w:tcPr>
            <w:tcW w:w="204" w:type="pct"/>
            <w:tcBorders>
              <w:top w:val="nil"/>
              <w:left w:val="nil"/>
              <w:bottom w:val="single" w:sz="8" w:space="0" w:color="000000"/>
              <w:right w:val="single" w:sz="8" w:space="0" w:color="000000"/>
            </w:tcBorders>
            <w:vAlign w:val="center"/>
            <w:hideMark/>
          </w:tcPr>
          <w:p w14:paraId="47BE5F7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4" w:type="pct"/>
            <w:tcBorders>
              <w:top w:val="nil"/>
              <w:left w:val="nil"/>
              <w:bottom w:val="single" w:sz="8" w:space="0" w:color="000000"/>
              <w:right w:val="single" w:sz="8" w:space="0" w:color="000000"/>
            </w:tcBorders>
            <w:vAlign w:val="center"/>
            <w:hideMark/>
          </w:tcPr>
          <w:p w14:paraId="6D61E61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5FC6177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shd w:val="clear" w:color="auto" w:fill="DDD9C3" w:themeFill="background2" w:themeFillShade="E6"/>
            <w:vAlign w:val="center"/>
            <w:hideMark/>
          </w:tcPr>
          <w:p w14:paraId="4D7E1E5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7A5EFD1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291F72F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368AE02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08C4F66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shd w:val="clear" w:color="auto" w:fill="DDD9C3" w:themeFill="background2" w:themeFillShade="E6"/>
            <w:vAlign w:val="center"/>
            <w:hideMark/>
          </w:tcPr>
          <w:p w14:paraId="072DB1E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7F0E8E4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6C75562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6C778CC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415FBFE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4" w:type="pct"/>
            <w:tcBorders>
              <w:top w:val="nil"/>
              <w:left w:val="nil"/>
              <w:bottom w:val="single" w:sz="8" w:space="0" w:color="000000"/>
              <w:right w:val="single" w:sz="8" w:space="0" w:color="000000"/>
            </w:tcBorders>
            <w:shd w:val="clear" w:color="auto" w:fill="DDD9C3" w:themeFill="background2" w:themeFillShade="E6"/>
            <w:vAlign w:val="center"/>
            <w:hideMark/>
          </w:tcPr>
          <w:p w14:paraId="1152ABA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0" w:type="pct"/>
            <w:tcBorders>
              <w:top w:val="nil"/>
              <w:left w:val="nil"/>
              <w:bottom w:val="single" w:sz="8" w:space="0" w:color="000000"/>
              <w:right w:val="single" w:sz="8" w:space="0" w:color="000000"/>
            </w:tcBorders>
            <w:vAlign w:val="center"/>
            <w:hideMark/>
          </w:tcPr>
          <w:p w14:paraId="2B902D9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1BEEB97A"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70AD86B3"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single" w:sz="8" w:space="0" w:color="000000"/>
              <w:right w:val="single" w:sz="8" w:space="0" w:color="auto"/>
            </w:tcBorders>
            <w:vAlign w:val="center"/>
            <w:hideMark/>
          </w:tcPr>
          <w:p w14:paraId="4C1575D7"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BT11 x MIR162 x MIR604 x TC1507</w:t>
            </w:r>
          </w:p>
        </w:tc>
        <w:tc>
          <w:tcPr>
            <w:tcW w:w="204" w:type="pct"/>
            <w:tcBorders>
              <w:top w:val="nil"/>
              <w:left w:val="nil"/>
              <w:bottom w:val="single" w:sz="8" w:space="0" w:color="000000"/>
              <w:right w:val="single" w:sz="8" w:space="0" w:color="000000"/>
            </w:tcBorders>
            <w:vAlign w:val="center"/>
            <w:hideMark/>
          </w:tcPr>
          <w:p w14:paraId="6E5699D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4" w:type="pct"/>
            <w:tcBorders>
              <w:top w:val="nil"/>
              <w:left w:val="nil"/>
              <w:bottom w:val="single" w:sz="8" w:space="0" w:color="000000"/>
              <w:right w:val="single" w:sz="8" w:space="0" w:color="000000"/>
            </w:tcBorders>
            <w:vAlign w:val="center"/>
            <w:hideMark/>
          </w:tcPr>
          <w:p w14:paraId="0B5893B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6026A4D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458DFCF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732F0A3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6EA7C26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34DB101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53050E4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0400D3E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2ECDAA7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231192D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743BF6E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3B7B2AB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4" w:type="pct"/>
            <w:tcBorders>
              <w:top w:val="nil"/>
              <w:left w:val="nil"/>
              <w:bottom w:val="single" w:sz="8" w:space="0" w:color="000000"/>
              <w:right w:val="single" w:sz="8" w:space="0" w:color="000000"/>
            </w:tcBorders>
            <w:vAlign w:val="center"/>
            <w:hideMark/>
          </w:tcPr>
          <w:p w14:paraId="7F21CC6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0" w:type="pct"/>
            <w:tcBorders>
              <w:top w:val="nil"/>
              <w:left w:val="nil"/>
              <w:bottom w:val="single" w:sz="8" w:space="0" w:color="000000"/>
              <w:right w:val="single" w:sz="8" w:space="0" w:color="000000"/>
            </w:tcBorders>
            <w:vAlign w:val="center"/>
            <w:hideMark/>
          </w:tcPr>
          <w:p w14:paraId="4EAB47C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72A61E33"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304E38AA"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single" w:sz="8" w:space="0" w:color="000000"/>
              <w:right w:val="single" w:sz="8" w:space="0" w:color="auto"/>
            </w:tcBorders>
            <w:vAlign w:val="center"/>
            <w:hideMark/>
          </w:tcPr>
          <w:p w14:paraId="43E0A634"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BT11 x MIR162 x MON89034</w:t>
            </w:r>
          </w:p>
        </w:tc>
        <w:tc>
          <w:tcPr>
            <w:tcW w:w="204" w:type="pct"/>
            <w:tcBorders>
              <w:top w:val="nil"/>
              <w:left w:val="nil"/>
              <w:bottom w:val="single" w:sz="8" w:space="0" w:color="000000"/>
              <w:right w:val="single" w:sz="8" w:space="0" w:color="000000"/>
            </w:tcBorders>
            <w:vAlign w:val="center"/>
            <w:hideMark/>
          </w:tcPr>
          <w:p w14:paraId="1C54E79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4" w:type="pct"/>
            <w:tcBorders>
              <w:top w:val="nil"/>
              <w:left w:val="nil"/>
              <w:bottom w:val="single" w:sz="8" w:space="0" w:color="000000"/>
              <w:right w:val="single" w:sz="8" w:space="0" w:color="000000"/>
            </w:tcBorders>
            <w:vAlign w:val="center"/>
            <w:hideMark/>
          </w:tcPr>
          <w:p w14:paraId="004474E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5D448EF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2A2E630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509A6AC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4EFEF63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2639408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7D6C4D2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3ED7FB0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7EC50D2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6897AA4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1D6C365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5B6D8B8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4" w:type="pct"/>
            <w:tcBorders>
              <w:top w:val="nil"/>
              <w:left w:val="nil"/>
              <w:bottom w:val="single" w:sz="8" w:space="0" w:color="000000"/>
              <w:right w:val="single" w:sz="8" w:space="0" w:color="000000"/>
            </w:tcBorders>
            <w:vAlign w:val="center"/>
            <w:hideMark/>
          </w:tcPr>
          <w:p w14:paraId="148FD2A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0" w:type="pct"/>
            <w:tcBorders>
              <w:top w:val="nil"/>
              <w:left w:val="nil"/>
              <w:bottom w:val="single" w:sz="8" w:space="0" w:color="000000"/>
              <w:right w:val="single" w:sz="8" w:space="0" w:color="000000"/>
            </w:tcBorders>
            <w:vAlign w:val="center"/>
            <w:hideMark/>
          </w:tcPr>
          <w:p w14:paraId="6C90309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7A45A3DA"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69E16DA8"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nil"/>
              <w:right w:val="single" w:sz="8" w:space="0" w:color="auto"/>
            </w:tcBorders>
            <w:vAlign w:val="center"/>
            <w:hideMark/>
          </w:tcPr>
          <w:p w14:paraId="0838ABDD"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BT11 x MIR162 x MON89034 x GA21</w:t>
            </w:r>
          </w:p>
        </w:tc>
        <w:tc>
          <w:tcPr>
            <w:tcW w:w="204" w:type="pct"/>
            <w:tcBorders>
              <w:top w:val="nil"/>
              <w:left w:val="nil"/>
              <w:bottom w:val="single" w:sz="8" w:space="0" w:color="000000"/>
              <w:right w:val="single" w:sz="8" w:space="0" w:color="000000"/>
            </w:tcBorders>
            <w:vAlign w:val="center"/>
            <w:hideMark/>
          </w:tcPr>
          <w:p w14:paraId="0125EAF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4" w:type="pct"/>
            <w:tcBorders>
              <w:top w:val="nil"/>
              <w:left w:val="nil"/>
              <w:bottom w:val="single" w:sz="8" w:space="0" w:color="000000"/>
              <w:right w:val="single" w:sz="8" w:space="0" w:color="000000"/>
            </w:tcBorders>
            <w:vAlign w:val="center"/>
            <w:hideMark/>
          </w:tcPr>
          <w:p w14:paraId="26B4E47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04ADB36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16C8334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1964C7A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4A4B6BF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4A79468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29933A8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103826B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553197F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6A9EB62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65BE68C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54C5A09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4" w:type="pct"/>
            <w:tcBorders>
              <w:top w:val="nil"/>
              <w:left w:val="nil"/>
              <w:bottom w:val="single" w:sz="8" w:space="0" w:color="000000"/>
              <w:right w:val="single" w:sz="8" w:space="0" w:color="000000"/>
            </w:tcBorders>
            <w:shd w:val="clear" w:color="auto" w:fill="DDD9C3" w:themeFill="background2" w:themeFillShade="E6"/>
            <w:vAlign w:val="center"/>
            <w:hideMark/>
          </w:tcPr>
          <w:p w14:paraId="3CAF5B1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0" w:type="pct"/>
            <w:tcBorders>
              <w:top w:val="nil"/>
              <w:left w:val="nil"/>
              <w:bottom w:val="single" w:sz="8" w:space="0" w:color="000000"/>
              <w:right w:val="single" w:sz="8" w:space="0" w:color="000000"/>
            </w:tcBorders>
            <w:vAlign w:val="center"/>
            <w:hideMark/>
          </w:tcPr>
          <w:p w14:paraId="2E47243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3E895EDB"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5CABD9C8" w14:textId="77777777" w:rsidR="00A613FE" w:rsidRPr="007C66AB" w:rsidRDefault="00A613FE">
            <w:pPr>
              <w:rPr>
                <w:rFonts w:ascii="Arial" w:hAnsi="Arial" w:cs="Arial"/>
                <w:b/>
                <w:bCs/>
                <w:i/>
                <w:iCs/>
                <w:color w:val="000000" w:themeColor="text1"/>
                <w:sz w:val="16"/>
                <w:szCs w:val="16"/>
              </w:rPr>
            </w:pPr>
          </w:p>
        </w:tc>
        <w:tc>
          <w:tcPr>
            <w:tcW w:w="1620" w:type="pct"/>
            <w:tcBorders>
              <w:top w:val="single" w:sz="8" w:space="0" w:color="auto"/>
              <w:left w:val="nil"/>
              <w:bottom w:val="single" w:sz="8" w:space="0" w:color="auto"/>
              <w:right w:val="single" w:sz="8" w:space="0" w:color="auto"/>
            </w:tcBorders>
            <w:vAlign w:val="center"/>
            <w:hideMark/>
          </w:tcPr>
          <w:p w14:paraId="47CEA399"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BT11 x MIR162 x TC1507 x GA21</w:t>
            </w:r>
          </w:p>
        </w:tc>
        <w:tc>
          <w:tcPr>
            <w:tcW w:w="204" w:type="pct"/>
            <w:tcBorders>
              <w:top w:val="nil"/>
              <w:left w:val="nil"/>
              <w:bottom w:val="single" w:sz="8" w:space="0" w:color="000000"/>
              <w:right w:val="single" w:sz="8" w:space="0" w:color="000000"/>
            </w:tcBorders>
            <w:vAlign w:val="center"/>
            <w:hideMark/>
          </w:tcPr>
          <w:p w14:paraId="5D670B8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4" w:type="pct"/>
            <w:tcBorders>
              <w:top w:val="nil"/>
              <w:left w:val="nil"/>
              <w:bottom w:val="single" w:sz="8" w:space="0" w:color="000000"/>
              <w:right w:val="single" w:sz="8" w:space="0" w:color="000000"/>
            </w:tcBorders>
            <w:vAlign w:val="center"/>
            <w:hideMark/>
          </w:tcPr>
          <w:p w14:paraId="5532504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063E6E8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2423673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7D3AB27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4FDC8B9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5AE4FBE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1DA075A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2FCF66D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42A9C6C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063CD89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674D766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21C39EE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4" w:type="pct"/>
            <w:tcBorders>
              <w:top w:val="nil"/>
              <w:left w:val="nil"/>
              <w:bottom w:val="single" w:sz="8" w:space="0" w:color="000000"/>
              <w:right w:val="single" w:sz="8" w:space="0" w:color="000000"/>
            </w:tcBorders>
            <w:vAlign w:val="center"/>
            <w:hideMark/>
          </w:tcPr>
          <w:p w14:paraId="68B34C0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0" w:type="pct"/>
            <w:tcBorders>
              <w:top w:val="nil"/>
              <w:left w:val="nil"/>
              <w:bottom w:val="single" w:sz="8" w:space="0" w:color="000000"/>
              <w:right w:val="single" w:sz="8" w:space="0" w:color="000000"/>
            </w:tcBorders>
            <w:vAlign w:val="center"/>
            <w:hideMark/>
          </w:tcPr>
          <w:p w14:paraId="417848B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656295A2"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3708C602"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single" w:sz="8" w:space="0" w:color="000000"/>
              <w:right w:val="single" w:sz="8" w:space="0" w:color="auto"/>
            </w:tcBorders>
            <w:vAlign w:val="center"/>
            <w:hideMark/>
          </w:tcPr>
          <w:p w14:paraId="66A11B62"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BT11 x MIR604</w:t>
            </w:r>
          </w:p>
        </w:tc>
        <w:tc>
          <w:tcPr>
            <w:tcW w:w="204" w:type="pct"/>
            <w:tcBorders>
              <w:top w:val="nil"/>
              <w:left w:val="nil"/>
              <w:bottom w:val="single" w:sz="8" w:space="0" w:color="000000"/>
              <w:right w:val="single" w:sz="8" w:space="0" w:color="000000"/>
            </w:tcBorders>
            <w:vAlign w:val="center"/>
            <w:hideMark/>
          </w:tcPr>
          <w:p w14:paraId="4DA4649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4" w:type="pct"/>
            <w:tcBorders>
              <w:top w:val="nil"/>
              <w:left w:val="nil"/>
              <w:bottom w:val="single" w:sz="8" w:space="0" w:color="000000"/>
              <w:right w:val="single" w:sz="8" w:space="0" w:color="000000"/>
            </w:tcBorders>
            <w:vAlign w:val="center"/>
            <w:hideMark/>
          </w:tcPr>
          <w:p w14:paraId="36B363C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1B076CE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06E8FEA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337E43B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0DF9287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2A92144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4121BB3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shd w:val="clear" w:color="auto" w:fill="DDD9C3" w:themeFill="background2" w:themeFillShade="E6"/>
            <w:vAlign w:val="center"/>
            <w:hideMark/>
          </w:tcPr>
          <w:p w14:paraId="461826B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279300D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4D95272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6E0CE41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7F96C15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4" w:type="pct"/>
            <w:tcBorders>
              <w:top w:val="nil"/>
              <w:left w:val="nil"/>
              <w:bottom w:val="single" w:sz="8" w:space="0" w:color="000000"/>
              <w:right w:val="single" w:sz="8" w:space="0" w:color="000000"/>
            </w:tcBorders>
            <w:vAlign w:val="center"/>
            <w:hideMark/>
          </w:tcPr>
          <w:p w14:paraId="5583D3A3"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0" w:type="pct"/>
            <w:tcBorders>
              <w:top w:val="nil"/>
              <w:left w:val="nil"/>
              <w:bottom w:val="single" w:sz="8" w:space="0" w:color="000000"/>
              <w:right w:val="single" w:sz="8" w:space="0" w:color="000000"/>
            </w:tcBorders>
            <w:vAlign w:val="center"/>
            <w:hideMark/>
          </w:tcPr>
          <w:p w14:paraId="3D5AF48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76499A05"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12135E77"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single" w:sz="8" w:space="0" w:color="000000"/>
              <w:right w:val="single" w:sz="8" w:space="0" w:color="auto"/>
            </w:tcBorders>
            <w:vAlign w:val="center"/>
            <w:hideMark/>
          </w:tcPr>
          <w:p w14:paraId="0C1BC351"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BT11 x MIR604 x GA21</w:t>
            </w:r>
          </w:p>
        </w:tc>
        <w:tc>
          <w:tcPr>
            <w:tcW w:w="204" w:type="pct"/>
            <w:tcBorders>
              <w:top w:val="nil"/>
              <w:left w:val="nil"/>
              <w:bottom w:val="single" w:sz="8" w:space="0" w:color="000000"/>
              <w:right w:val="single" w:sz="8" w:space="0" w:color="000000"/>
            </w:tcBorders>
            <w:vAlign w:val="center"/>
            <w:hideMark/>
          </w:tcPr>
          <w:p w14:paraId="2020A3D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4" w:type="pct"/>
            <w:tcBorders>
              <w:top w:val="nil"/>
              <w:left w:val="nil"/>
              <w:bottom w:val="single" w:sz="8" w:space="0" w:color="000000"/>
              <w:right w:val="single" w:sz="8" w:space="0" w:color="000000"/>
            </w:tcBorders>
            <w:vAlign w:val="center"/>
            <w:hideMark/>
          </w:tcPr>
          <w:p w14:paraId="1F3B19E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395E34E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6E201DF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61297DD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0FCD927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5C78FEF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28DAA08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shd w:val="clear" w:color="auto" w:fill="DDD9C3" w:themeFill="background2" w:themeFillShade="E6"/>
            <w:vAlign w:val="center"/>
            <w:hideMark/>
          </w:tcPr>
          <w:p w14:paraId="664E11F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5C15362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34CA8FA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59F65A6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5AF60B1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4" w:type="pct"/>
            <w:tcBorders>
              <w:top w:val="nil"/>
              <w:left w:val="nil"/>
              <w:bottom w:val="single" w:sz="8" w:space="0" w:color="000000"/>
              <w:right w:val="single" w:sz="8" w:space="0" w:color="000000"/>
            </w:tcBorders>
            <w:shd w:val="clear" w:color="auto" w:fill="DDD9C3" w:themeFill="background2" w:themeFillShade="E6"/>
            <w:vAlign w:val="center"/>
            <w:hideMark/>
          </w:tcPr>
          <w:p w14:paraId="2C15232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0" w:type="pct"/>
            <w:tcBorders>
              <w:top w:val="nil"/>
              <w:left w:val="nil"/>
              <w:bottom w:val="single" w:sz="8" w:space="0" w:color="000000"/>
              <w:right w:val="single" w:sz="8" w:space="0" w:color="000000"/>
            </w:tcBorders>
            <w:vAlign w:val="center"/>
            <w:hideMark/>
          </w:tcPr>
          <w:p w14:paraId="41F1DA1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71167090"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00A6ABF4"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single" w:sz="8" w:space="0" w:color="000000"/>
              <w:right w:val="single" w:sz="8" w:space="0" w:color="auto"/>
            </w:tcBorders>
            <w:vAlign w:val="center"/>
            <w:hideMark/>
          </w:tcPr>
          <w:p w14:paraId="151F65F7"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Bt11 x MON89034</w:t>
            </w:r>
          </w:p>
        </w:tc>
        <w:tc>
          <w:tcPr>
            <w:tcW w:w="204" w:type="pct"/>
            <w:tcBorders>
              <w:top w:val="nil"/>
              <w:left w:val="nil"/>
              <w:bottom w:val="single" w:sz="8" w:space="0" w:color="000000"/>
              <w:right w:val="single" w:sz="8" w:space="0" w:color="000000"/>
            </w:tcBorders>
            <w:vAlign w:val="center"/>
            <w:hideMark/>
          </w:tcPr>
          <w:p w14:paraId="709782A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4" w:type="pct"/>
            <w:tcBorders>
              <w:top w:val="nil"/>
              <w:left w:val="nil"/>
              <w:bottom w:val="single" w:sz="8" w:space="0" w:color="000000"/>
              <w:right w:val="single" w:sz="8" w:space="0" w:color="000000"/>
            </w:tcBorders>
            <w:vAlign w:val="center"/>
            <w:hideMark/>
          </w:tcPr>
          <w:p w14:paraId="7F7C48C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000000"/>
              <w:right w:val="single" w:sz="8" w:space="0" w:color="000000"/>
            </w:tcBorders>
            <w:vAlign w:val="center"/>
            <w:hideMark/>
          </w:tcPr>
          <w:p w14:paraId="5E00BF0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5DAC529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36E8704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0E2800F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2FBA3E9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1700743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0777F6E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2048560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121967B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73ADC10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6BD2538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4" w:type="pct"/>
            <w:tcBorders>
              <w:top w:val="nil"/>
              <w:left w:val="nil"/>
              <w:bottom w:val="single" w:sz="8" w:space="0" w:color="000000"/>
              <w:right w:val="single" w:sz="8" w:space="0" w:color="000000"/>
            </w:tcBorders>
            <w:vAlign w:val="center"/>
            <w:hideMark/>
          </w:tcPr>
          <w:p w14:paraId="7EDB27C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0" w:type="pct"/>
            <w:tcBorders>
              <w:top w:val="nil"/>
              <w:left w:val="nil"/>
              <w:bottom w:val="single" w:sz="8" w:space="0" w:color="000000"/>
              <w:right w:val="single" w:sz="8" w:space="0" w:color="000000"/>
            </w:tcBorders>
            <w:vAlign w:val="center"/>
            <w:hideMark/>
          </w:tcPr>
          <w:p w14:paraId="3892C18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3F05A2D1"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04E94A70"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single" w:sz="8" w:space="0" w:color="000000"/>
              <w:right w:val="single" w:sz="8" w:space="0" w:color="auto"/>
            </w:tcBorders>
            <w:vAlign w:val="center"/>
            <w:hideMark/>
          </w:tcPr>
          <w:p w14:paraId="04D9636A"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Bt11 x MON89034 x GA21</w:t>
            </w:r>
          </w:p>
        </w:tc>
        <w:tc>
          <w:tcPr>
            <w:tcW w:w="204" w:type="pct"/>
            <w:tcBorders>
              <w:top w:val="nil"/>
              <w:left w:val="nil"/>
              <w:bottom w:val="single" w:sz="8" w:space="0" w:color="000000"/>
              <w:right w:val="single" w:sz="8" w:space="0" w:color="000000"/>
            </w:tcBorders>
            <w:vAlign w:val="center"/>
            <w:hideMark/>
          </w:tcPr>
          <w:p w14:paraId="22C779E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4" w:type="pct"/>
            <w:tcBorders>
              <w:top w:val="nil"/>
              <w:left w:val="nil"/>
              <w:bottom w:val="single" w:sz="8" w:space="0" w:color="000000"/>
              <w:right w:val="single" w:sz="8" w:space="0" w:color="000000"/>
            </w:tcBorders>
            <w:vAlign w:val="center"/>
            <w:hideMark/>
          </w:tcPr>
          <w:p w14:paraId="599B723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3B78D09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24E7F8D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7241455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4D0DE52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291D258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5E36228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5DD8925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58736EB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5F6A80FF"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13E3AAC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000000"/>
              <w:right w:val="single" w:sz="8" w:space="0" w:color="000000"/>
            </w:tcBorders>
            <w:vAlign w:val="center"/>
            <w:hideMark/>
          </w:tcPr>
          <w:p w14:paraId="201B5C9A"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4" w:type="pct"/>
            <w:tcBorders>
              <w:top w:val="nil"/>
              <w:left w:val="nil"/>
              <w:bottom w:val="single" w:sz="8" w:space="0" w:color="000000"/>
              <w:right w:val="single" w:sz="8" w:space="0" w:color="000000"/>
            </w:tcBorders>
            <w:vAlign w:val="center"/>
            <w:hideMark/>
          </w:tcPr>
          <w:p w14:paraId="54BC3E4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0" w:type="pct"/>
            <w:tcBorders>
              <w:top w:val="nil"/>
              <w:left w:val="nil"/>
              <w:bottom w:val="single" w:sz="8" w:space="0" w:color="000000"/>
              <w:right w:val="single" w:sz="8" w:space="0" w:color="000000"/>
            </w:tcBorders>
            <w:vAlign w:val="center"/>
            <w:hideMark/>
          </w:tcPr>
          <w:p w14:paraId="54AE552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4F8B967E" w14:textId="77777777">
        <w:trPr>
          <w:gridAfter w:val="1"/>
          <w:wAfter w:w="26" w:type="pct"/>
          <w:trHeight w:val="288"/>
        </w:trPr>
        <w:tc>
          <w:tcPr>
            <w:tcW w:w="447" w:type="pct"/>
            <w:vMerge/>
            <w:tcBorders>
              <w:left w:val="single" w:sz="8" w:space="0" w:color="000000"/>
              <w:bottom w:val="single" w:sz="12" w:space="0" w:color="000000"/>
              <w:right w:val="single" w:sz="8" w:space="0" w:color="000000"/>
            </w:tcBorders>
            <w:vAlign w:val="center"/>
            <w:hideMark/>
          </w:tcPr>
          <w:p w14:paraId="56440A1C" w14:textId="77777777" w:rsidR="00A613FE" w:rsidRPr="007C66AB" w:rsidRDefault="00A613FE">
            <w:pPr>
              <w:rPr>
                <w:rFonts w:ascii="Arial" w:hAnsi="Arial" w:cs="Arial"/>
                <w:b/>
                <w:bCs/>
                <w:i/>
                <w:iCs/>
                <w:color w:val="000000" w:themeColor="text1"/>
                <w:sz w:val="16"/>
                <w:szCs w:val="16"/>
              </w:rPr>
            </w:pPr>
          </w:p>
        </w:tc>
        <w:tc>
          <w:tcPr>
            <w:tcW w:w="1620" w:type="pct"/>
            <w:tcBorders>
              <w:top w:val="nil"/>
              <w:left w:val="nil"/>
              <w:bottom w:val="single" w:sz="8" w:space="0" w:color="auto"/>
              <w:right w:val="single" w:sz="8" w:space="0" w:color="auto"/>
            </w:tcBorders>
            <w:vAlign w:val="center"/>
            <w:hideMark/>
          </w:tcPr>
          <w:p w14:paraId="0B44BA61"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Bt11 x TC1507</w:t>
            </w:r>
          </w:p>
        </w:tc>
        <w:tc>
          <w:tcPr>
            <w:tcW w:w="204" w:type="pct"/>
            <w:tcBorders>
              <w:top w:val="nil"/>
              <w:left w:val="nil"/>
              <w:bottom w:val="single" w:sz="8" w:space="0" w:color="auto"/>
              <w:right w:val="single" w:sz="8" w:space="0" w:color="000000"/>
            </w:tcBorders>
            <w:vAlign w:val="center"/>
            <w:hideMark/>
          </w:tcPr>
          <w:p w14:paraId="66AEC56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4" w:type="pct"/>
            <w:tcBorders>
              <w:top w:val="nil"/>
              <w:left w:val="nil"/>
              <w:bottom w:val="single" w:sz="8" w:space="0" w:color="auto"/>
              <w:right w:val="single" w:sz="8" w:space="0" w:color="000000"/>
            </w:tcBorders>
            <w:vAlign w:val="center"/>
            <w:hideMark/>
          </w:tcPr>
          <w:p w14:paraId="59D8A43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nil"/>
              <w:left w:val="nil"/>
              <w:bottom w:val="single" w:sz="8" w:space="0" w:color="auto"/>
              <w:right w:val="single" w:sz="8" w:space="0" w:color="000000"/>
            </w:tcBorders>
            <w:vAlign w:val="center"/>
            <w:hideMark/>
          </w:tcPr>
          <w:p w14:paraId="671FAB1D"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auto"/>
              <w:right w:val="single" w:sz="8" w:space="0" w:color="000000"/>
            </w:tcBorders>
            <w:vAlign w:val="center"/>
            <w:hideMark/>
          </w:tcPr>
          <w:p w14:paraId="44F4640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auto"/>
              <w:right w:val="single" w:sz="8" w:space="0" w:color="000000"/>
            </w:tcBorders>
            <w:vAlign w:val="center"/>
            <w:hideMark/>
          </w:tcPr>
          <w:p w14:paraId="6EAE615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auto"/>
              <w:right w:val="single" w:sz="8" w:space="0" w:color="000000"/>
            </w:tcBorders>
            <w:vAlign w:val="center"/>
            <w:hideMark/>
          </w:tcPr>
          <w:p w14:paraId="32D9500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auto"/>
              <w:right w:val="single" w:sz="8" w:space="0" w:color="000000"/>
            </w:tcBorders>
            <w:vAlign w:val="center"/>
            <w:hideMark/>
          </w:tcPr>
          <w:p w14:paraId="55DFD4F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auto"/>
              <w:right w:val="single" w:sz="8" w:space="0" w:color="000000"/>
            </w:tcBorders>
            <w:vAlign w:val="center"/>
            <w:hideMark/>
          </w:tcPr>
          <w:p w14:paraId="06F9D8F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auto"/>
              <w:right w:val="single" w:sz="8" w:space="0" w:color="000000"/>
            </w:tcBorders>
            <w:vAlign w:val="center"/>
            <w:hideMark/>
          </w:tcPr>
          <w:p w14:paraId="3A04DE9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auto"/>
              <w:right w:val="single" w:sz="8" w:space="0" w:color="000000"/>
            </w:tcBorders>
            <w:vAlign w:val="center"/>
            <w:hideMark/>
          </w:tcPr>
          <w:p w14:paraId="67DBE11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auto"/>
              <w:right w:val="single" w:sz="8" w:space="0" w:color="000000"/>
            </w:tcBorders>
            <w:vAlign w:val="center"/>
            <w:hideMark/>
          </w:tcPr>
          <w:p w14:paraId="7956AC21"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auto"/>
              <w:right w:val="single" w:sz="8" w:space="0" w:color="000000"/>
            </w:tcBorders>
            <w:vAlign w:val="center"/>
            <w:hideMark/>
          </w:tcPr>
          <w:p w14:paraId="0D16757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nil"/>
              <w:left w:val="nil"/>
              <w:bottom w:val="single" w:sz="8" w:space="0" w:color="auto"/>
              <w:right w:val="single" w:sz="8" w:space="0" w:color="000000"/>
            </w:tcBorders>
            <w:vAlign w:val="center"/>
            <w:hideMark/>
          </w:tcPr>
          <w:p w14:paraId="31A4F2E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4" w:type="pct"/>
            <w:tcBorders>
              <w:top w:val="nil"/>
              <w:left w:val="nil"/>
              <w:bottom w:val="single" w:sz="8" w:space="0" w:color="auto"/>
              <w:right w:val="single" w:sz="8" w:space="0" w:color="000000"/>
            </w:tcBorders>
            <w:vAlign w:val="center"/>
            <w:hideMark/>
          </w:tcPr>
          <w:p w14:paraId="20085DBE"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0" w:type="pct"/>
            <w:tcBorders>
              <w:top w:val="nil"/>
              <w:left w:val="nil"/>
              <w:bottom w:val="single" w:sz="8" w:space="0" w:color="auto"/>
              <w:right w:val="single" w:sz="8" w:space="0" w:color="000000"/>
            </w:tcBorders>
            <w:vAlign w:val="center"/>
            <w:hideMark/>
          </w:tcPr>
          <w:p w14:paraId="7C010E3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r w:rsidR="002D0854" w:rsidRPr="007C66AB" w14:paraId="6B5E0440" w14:textId="77777777">
        <w:trPr>
          <w:gridAfter w:val="1"/>
          <w:wAfter w:w="26" w:type="pct"/>
          <w:trHeight w:val="288"/>
        </w:trPr>
        <w:tc>
          <w:tcPr>
            <w:tcW w:w="447" w:type="pct"/>
            <w:vMerge/>
            <w:tcBorders>
              <w:left w:val="single" w:sz="8" w:space="0" w:color="000000"/>
              <w:bottom w:val="single" w:sz="2" w:space="0" w:color="000000"/>
              <w:right w:val="single" w:sz="8" w:space="0" w:color="000000"/>
            </w:tcBorders>
            <w:vAlign w:val="center"/>
            <w:hideMark/>
          </w:tcPr>
          <w:p w14:paraId="39194E4B" w14:textId="77777777" w:rsidR="00A613FE" w:rsidRPr="007C66AB" w:rsidRDefault="00A613FE">
            <w:pPr>
              <w:rPr>
                <w:rFonts w:ascii="Arial" w:hAnsi="Arial" w:cs="Arial"/>
                <w:b/>
                <w:bCs/>
                <w:i/>
                <w:iCs/>
                <w:color w:val="000000" w:themeColor="text1"/>
                <w:sz w:val="16"/>
                <w:szCs w:val="16"/>
              </w:rPr>
            </w:pPr>
          </w:p>
        </w:tc>
        <w:tc>
          <w:tcPr>
            <w:tcW w:w="1620" w:type="pct"/>
            <w:tcBorders>
              <w:top w:val="single" w:sz="8" w:space="0" w:color="auto"/>
              <w:left w:val="nil"/>
              <w:bottom w:val="single" w:sz="2" w:space="0" w:color="000000"/>
              <w:right w:val="single" w:sz="8" w:space="0" w:color="auto"/>
            </w:tcBorders>
            <w:vAlign w:val="center"/>
            <w:hideMark/>
          </w:tcPr>
          <w:p w14:paraId="1ADD6A04" w14:textId="77777777" w:rsidR="00A613FE" w:rsidRPr="007C66AB" w:rsidRDefault="00A613FE">
            <w:pPr>
              <w:rPr>
                <w:rFonts w:ascii="Arial" w:hAnsi="Arial" w:cs="Arial"/>
                <w:b/>
                <w:bCs/>
                <w:color w:val="000000" w:themeColor="text1"/>
                <w:sz w:val="16"/>
                <w:szCs w:val="16"/>
              </w:rPr>
            </w:pPr>
            <w:r w:rsidRPr="007C66AB">
              <w:rPr>
                <w:rFonts w:ascii="Arial" w:hAnsi="Arial" w:cs="Arial"/>
                <w:b/>
                <w:bCs/>
                <w:color w:val="000000" w:themeColor="text1"/>
                <w:sz w:val="16"/>
                <w:szCs w:val="16"/>
              </w:rPr>
              <w:t>Bt11 x TC1507 x GA21</w:t>
            </w:r>
          </w:p>
        </w:tc>
        <w:tc>
          <w:tcPr>
            <w:tcW w:w="204" w:type="pct"/>
            <w:tcBorders>
              <w:top w:val="single" w:sz="8" w:space="0" w:color="auto"/>
              <w:left w:val="nil"/>
              <w:bottom w:val="single" w:sz="2" w:space="0" w:color="000000"/>
              <w:right w:val="single" w:sz="8" w:space="0" w:color="000000"/>
            </w:tcBorders>
            <w:vAlign w:val="center"/>
            <w:hideMark/>
          </w:tcPr>
          <w:p w14:paraId="3B38DBF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4" w:type="pct"/>
            <w:tcBorders>
              <w:top w:val="single" w:sz="8" w:space="0" w:color="auto"/>
              <w:left w:val="nil"/>
              <w:bottom w:val="single" w:sz="2" w:space="0" w:color="000000"/>
              <w:right w:val="single" w:sz="8" w:space="0" w:color="000000"/>
            </w:tcBorders>
            <w:vAlign w:val="center"/>
            <w:hideMark/>
          </w:tcPr>
          <w:p w14:paraId="0F5B7BA2"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single" w:sz="8" w:space="0" w:color="auto"/>
              <w:left w:val="nil"/>
              <w:bottom w:val="single" w:sz="2" w:space="0" w:color="000000"/>
              <w:right w:val="single" w:sz="8" w:space="0" w:color="000000"/>
            </w:tcBorders>
            <w:vAlign w:val="center"/>
            <w:hideMark/>
          </w:tcPr>
          <w:p w14:paraId="43A2B4B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single" w:sz="8" w:space="0" w:color="auto"/>
              <w:left w:val="nil"/>
              <w:bottom w:val="single" w:sz="2" w:space="0" w:color="000000"/>
              <w:right w:val="single" w:sz="8" w:space="0" w:color="000000"/>
            </w:tcBorders>
            <w:vAlign w:val="center"/>
            <w:hideMark/>
          </w:tcPr>
          <w:p w14:paraId="53FBB987"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single" w:sz="8" w:space="0" w:color="auto"/>
              <w:left w:val="nil"/>
              <w:bottom w:val="single" w:sz="2" w:space="0" w:color="000000"/>
              <w:right w:val="single" w:sz="8" w:space="0" w:color="000000"/>
            </w:tcBorders>
            <w:vAlign w:val="center"/>
            <w:hideMark/>
          </w:tcPr>
          <w:p w14:paraId="7B096334"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single" w:sz="8" w:space="0" w:color="auto"/>
              <w:left w:val="nil"/>
              <w:bottom w:val="single" w:sz="2" w:space="0" w:color="000000"/>
              <w:right w:val="single" w:sz="8" w:space="0" w:color="000000"/>
            </w:tcBorders>
            <w:vAlign w:val="center"/>
            <w:hideMark/>
          </w:tcPr>
          <w:p w14:paraId="322FC910"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single" w:sz="8" w:space="0" w:color="auto"/>
              <w:left w:val="nil"/>
              <w:bottom w:val="single" w:sz="2" w:space="0" w:color="000000"/>
              <w:right w:val="single" w:sz="8" w:space="0" w:color="000000"/>
            </w:tcBorders>
            <w:vAlign w:val="center"/>
            <w:hideMark/>
          </w:tcPr>
          <w:p w14:paraId="6E41385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single" w:sz="8" w:space="0" w:color="auto"/>
              <w:left w:val="nil"/>
              <w:bottom w:val="single" w:sz="2" w:space="0" w:color="000000"/>
              <w:right w:val="single" w:sz="8" w:space="0" w:color="000000"/>
            </w:tcBorders>
            <w:vAlign w:val="center"/>
            <w:hideMark/>
          </w:tcPr>
          <w:p w14:paraId="571C218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single" w:sz="8" w:space="0" w:color="auto"/>
              <w:left w:val="nil"/>
              <w:bottom w:val="single" w:sz="2" w:space="0" w:color="000000"/>
              <w:right w:val="single" w:sz="8" w:space="0" w:color="000000"/>
            </w:tcBorders>
            <w:shd w:val="clear" w:color="auto" w:fill="DDD9C3" w:themeFill="background2" w:themeFillShade="E6"/>
            <w:vAlign w:val="center"/>
            <w:hideMark/>
          </w:tcPr>
          <w:p w14:paraId="6D3FE8E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single" w:sz="8" w:space="0" w:color="auto"/>
              <w:left w:val="nil"/>
              <w:bottom w:val="single" w:sz="2" w:space="0" w:color="000000"/>
              <w:right w:val="single" w:sz="8" w:space="0" w:color="000000"/>
            </w:tcBorders>
            <w:vAlign w:val="center"/>
            <w:hideMark/>
          </w:tcPr>
          <w:p w14:paraId="47D7A99C"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single" w:sz="8" w:space="0" w:color="auto"/>
              <w:left w:val="nil"/>
              <w:bottom w:val="single" w:sz="2" w:space="0" w:color="000000"/>
              <w:right w:val="single" w:sz="8" w:space="0" w:color="000000"/>
            </w:tcBorders>
            <w:vAlign w:val="center"/>
            <w:hideMark/>
          </w:tcPr>
          <w:p w14:paraId="37929386"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3" w:type="pct"/>
            <w:tcBorders>
              <w:top w:val="single" w:sz="8" w:space="0" w:color="auto"/>
              <w:left w:val="nil"/>
              <w:bottom w:val="single" w:sz="2" w:space="0" w:color="000000"/>
              <w:right w:val="single" w:sz="8" w:space="0" w:color="000000"/>
            </w:tcBorders>
            <w:vAlign w:val="center"/>
            <w:hideMark/>
          </w:tcPr>
          <w:p w14:paraId="0D324AF5"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3" w:type="pct"/>
            <w:tcBorders>
              <w:top w:val="single" w:sz="8" w:space="0" w:color="auto"/>
              <w:left w:val="nil"/>
              <w:bottom w:val="single" w:sz="2" w:space="0" w:color="000000"/>
              <w:right w:val="single" w:sz="8" w:space="0" w:color="000000"/>
            </w:tcBorders>
            <w:vAlign w:val="center"/>
            <w:hideMark/>
          </w:tcPr>
          <w:p w14:paraId="5D725339"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194" w:type="pct"/>
            <w:tcBorders>
              <w:top w:val="single" w:sz="8" w:space="0" w:color="auto"/>
              <w:left w:val="nil"/>
              <w:bottom w:val="single" w:sz="2" w:space="0" w:color="000000"/>
              <w:right w:val="single" w:sz="8" w:space="0" w:color="000000"/>
            </w:tcBorders>
            <w:vAlign w:val="center"/>
            <w:hideMark/>
          </w:tcPr>
          <w:p w14:paraId="05EF90B8"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c>
          <w:tcPr>
            <w:tcW w:w="190" w:type="pct"/>
            <w:tcBorders>
              <w:top w:val="single" w:sz="8" w:space="0" w:color="auto"/>
              <w:left w:val="nil"/>
              <w:bottom w:val="single" w:sz="2" w:space="0" w:color="000000"/>
              <w:right w:val="single" w:sz="8" w:space="0" w:color="000000"/>
            </w:tcBorders>
            <w:vAlign w:val="center"/>
            <w:hideMark/>
          </w:tcPr>
          <w:p w14:paraId="528FA29B" w14:textId="77777777" w:rsidR="00A613FE" w:rsidRPr="007C66AB" w:rsidRDefault="00A613FE">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 </w:t>
            </w:r>
          </w:p>
        </w:tc>
      </w:tr>
    </w:tbl>
    <w:p w14:paraId="10D5F354" w14:textId="5A7B6515" w:rsidR="00A613FE" w:rsidRPr="007C66AB" w:rsidRDefault="00A613FE" w:rsidP="00A613FE">
      <w:pPr>
        <w:rPr>
          <w:rFonts w:ascii="Arial" w:hAnsi="Arial" w:cs="Arial"/>
          <w:color w:val="000000" w:themeColor="text1"/>
          <w:sz w:val="16"/>
          <w:szCs w:val="16"/>
        </w:rPr>
      </w:pPr>
      <w:r w:rsidRPr="007C66AB">
        <w:rPr>
          <w:rFonts w:ascii="Arial" w:hAnsi="Arial" w:cs="Arial"/>
          <w:color w:val="000000" w:themeColor="text1"/>
          <w:sz w:val="16"/>
          <w:szCs w:val="16"/>
        </w:rPr>
        <w:lastRenderedPageBreak/>
        <w:t>* China, Indonesia, and Vietnam have also approved Bt11 x GA21.  This is the only stack with Bt11 with food safety approval in these three countries.</w:t>
      </w:r>
    </w:p>
    <w:p w14:paraId="7DBBBD81" w14:textId="1E00C6A6" w:rsidR="00C60D80" w:rsidRPr="007C66AB" w:rsidRDefault="00A613FE" w:rsidP="00DC0C1B">
      <w:pPr>
        <w:rPr>
          <w:rFonts w:ascii="Arial" w:hAnsi="Arial" w:cs="Arial"/>
          <w:color w:val="000000" w:themeColor="text1"/>
          <w:sz w:val="16"/>
          <w:szCs w:val="16"/>
        </w:rPr>
      </w:pPr>
      <w:r w:rsidRPr="007C66AB">
        <w:rPr>
          <w:rFonts w:ascii="Arial" w:hAnsi="Arial" w:cs="Arial"/>
          <w:color w:val="000000" w:themeColor="text1"/>
          <w:sz w:val="16"/>
          <w:szCs w:val="16"/>
        </w:rPr>
        <w:t>**Canada has also approved BT11 x MIR162 x MIR604 x MON89034 x 5307 x GA21.  This is the only stack with Bt11 with food safety approval in this country.</w:t>
      </w:r>
    </w:p>
    <w:p w14:paraId="15E151FC" w14:textId="77777777" w:rsidR="00C60D80" w:rsidRPr="007C66AB" w:rsidRDefault="00C60D80" w:rsidP="00DC0C1B">
      <w:pPr>
        <w:rPr>
          <w:rFonts w:ascii="Arial" w:hAnsi="Arial" w:cs="Arial"/>
          <w:color w:val="000000" w:themeColor="text1"/>
          <w:sz w:val="16"/>
          <w:szCs w:val="16"/>
        </w:rPr>
      </w:pPr>
    </w:p>
    <w:p w14:paraId="2A04C00F" w14:textId="2987935E" w:rsidR="009D437B" w:rsidRPr="007C66AB" w:rsidRDefault="00E81AFB" w:rsidP="00C60D80">
      <w:pPr>
        <w:rPr>
          <w:rFonts w:ascii="Aptos" w:hAnsi="Aptos" w:cs="Arial"/>
          <w:color w:val="000000" w:themeColor="text1"/>
        </w:rPr>
      </w:pPr>
      <w:r w:rsidRPr="007C66AB">
        <w:rPr>
          <w:rFonts w:ascii="Aptos" w:hAnsi="Aptos" w:cs="Arial"/>
          <w:color w:val="000000" w:themeColor="text1"/>
        </w:rPr>
        <w:t xml:space="preserve">There have also been approvals for food safety for </w:t>
      </w:r>
      <w:r w:rsidR="00CF6151" w:rsidRPr="007C66AB">
        <w:rPr>
          <w:rFonts w:ascii="Aptos" w:hAnsi="Aptos" w:cs="Arial"/>
          <w:color w:val="000000" w:themeColor="text1"/>
        </w:rPr>
        <w:t xml:space="preserve">Cry1Ab expressing </w:t>
      </w:r>
      <w:r w:rsidRPr="007C66AB">
        <w:rPr>
          <w:rFonts w:ascii="Aptos" w:hAnsi="Aptos" w:cs="Arial"/>
          <w:color w:val="000000" w:themeColor="text1"/>
        </w:rPr>
        <w:t xml:space="preserve">cotton, </w:t>
      </w:r>
      <w:r w:rsidR="00CF6151" w:rsidRPr="007C66AB">
        <w:rPr>
          <w:rFonts w:ascii="Aptos" w:hAnsi="Aptos" w:cs="Arial"/>
          <w:color w:val="000000" w:themeColor="text1"/>
        </w:rPr>
        <w:t xml:space="preserve">cowpea, eucalyptus, </w:t>
      </w:r>
      <w:r w:rsidRPr="007C66AB">
        <w:rPr>
          <w:rFonts w:ascii="Aptos" w:hAnsi="Aptos" w:cs="Arial"/>
          <w:color w:val="000000" w:themeColor="text1"/>
        </w:rPr>
        <w:t xml:space="preserve">rice, </w:t>
      </w:r>
      <w:r w:rsidR="00CF6151" w:rsidRPr="007C66AB">
        <w:rPr>
          <w:rFonts w:ascii="Aptos" w:hAnsi="Aptos" w:cs="Arial"/>
          <w:color w:val="000000" w:themeColor="text1"/>
        </w:rPr>
        <w:t>and</w:t>
      </w:r>
      <w:r w:rsidRPr="007C66AB">
        <w:rPr>
          <w:rFonts w:ascii="Aptos" w:hAnsi="Aptos" w:cs="Arial"/>
          <w:color w:val="000000" w:themeColor="text1"/>
        </w:rPr>
        <w:t xml:space="preserve"> sugarcane</w:t>
      </w:r>
      <w:r w:rsidR="00F85E2C" w:rsidRPr="007C66AB">
        <w:rPr>
          <w:rFonts w:ascii="Aptos" w:hAnsi="Aptos" w:cs="Arial"/>
          <w:color w:val="000000" w:themeColor="text1"/>
        </w:rPr>
        <w:t xml:space="preserve"> in some countries </w:t>
      </w:r>
      <w:r w:rsidRPr="007C66AB">
        <w:rPr>
          <w:rFonts w:ascii="Aptos" w:hAnsi="Aptos" w:cs="Arial"/>
          <w:color w:val="000000" w:themeColor="text1"/>
        </w:rPr>
        <w:t xml:space="preserve">(Table 5).  </w:t>
      </w:r>
      <w:r w:rsidR="00272805" w:rsidRPr="007C66AB">
        <w:rPr>
          <w:rFonts w:ascii="Aptos" w:hAnsi="Aptos" w:cs="Arial"/>
          <w:color w:val="000000" w:themeColor="text1"/>
        </w:rPr>
        <w:t>Cotton event COT67B was the earliest Cry1Ab expressing cotton with food safety approvals in six countries between 2009-2012. Cotton event T304-4</w:t>
      </w:r>
      <w:r w:rsidR="0009396D" w:rsidRPr="007C66AB">
        <w:rPr>
          <w:rFonts w:ascii="Aptos" w:hAnsi="Aptos" w:cs="Arial"/>
          <w:color w:val="000000" w:themeColor="text1"/>
        </w:rPr>
        <w:t>0</w:t>
      </w:r>
      <w:r w:rsidR="00272805" w:rsidRPr="007C66AB">
        <w:rPr>
          <w:rFonts w:ascii="Aptos" w:hAnsi="Aptos" w:cs="Arial"/>
          <w:color w:val="000000" w:themeColor="text1"/>
        </w:rPr>
        <w:t xml:space="preserve"> was approved in 14 countries, including three approvals, in Singapore, South Korea, and Switzerland, since 2020.  Seven cotton breeding stacks with T304-4</w:t>
      </w:r>
      <w:r w:rsidR="0009396D" w:rsidRPr="007C66AB">
        <w:rPr>
          <w:rFonts w:ascii="Aptos" w:hAnsi="Aptos" w:cs="Arial"/>
          <w:color w:val="000000" w:themeColor="text1"/>
        </w:rPr>
        <w:t>0</w:t>
      </w:r>
      <w:r w:rsidR="00272805" w:rsidRPr="007C66AB">
        <w:rPr>
          <w:rFonts w:ascii="Aptos" w:hAnsi="Aptos" w:cs="Arial"/>
          <w:color w:val="000000" w:themeColor="text1"/>
        </w:rPr>
        <w:t xml:space="preserve"> have also received food safety approval</w:t>
      </w:r>
      <w:r w:rsidR="001144CF" w:rsidRPr="007C66AB">
        <w:rPr>
          <w:rFonts w:ascii="Aptos" w:hAnsi="Aptos" w:cs="Arial"/>
          <w:color w:val="000000" w:themeColor="text1"/>
        </w:rPr>
        <w:t xml:space="preserve"> in at least one of eleven countries.</w:t>
      </w:r>
      <w:r w:rsidR="00537212" w:rsidRPr="007C66AB">
        <w:rPr>
          <w:rFonts w:ascii="Aptos" w:hAnsi="Aptos" w:cs="Arial"/>
          <w:color w:val="000000" w:themeColor="text1"/>
        </w:rPr>
        <w:t xml:space="preserve">  </w:t>
      </w:r>
      <w:r w:rsidR="003522EA" w:rsidRPr="007C66AB">
        <w:rPr>
          <w:rFonts w:ascii="Aptos" w:hAnsi="Aptos" w:cs="Arial"/>
          <w:color w:val="000000" w:themeColor="text1"/>
        </w:rPr>
        <w:t>Two r</w:t>
      </w:r>
      <w:r w:rsidR="00537212" w:rsidRPr="007C66AB">
        <w:rPr>
          <w:rFonts w:ascii="Aptos" w:hAnsi="Aptos" w:cs="Arial"/>
          <w:color w:val="000000" w:themeColor="text1"/>
        </w:rPr>
        <w:t xml:space="preserve">ice </w:t>
      </w:r>
      <w:r w:rsidR="003522EA" w:rsidRPr="007C66AB">
        <w:rPr>
          <w:rFonts w:ascii="Aptos" w:hAnsi="Aptos" w:cs="Arial"/>
          <w:color w:val="000000" w:themeColor="text1"/>
        </w:rPr>
        <w:t xml:space="preserve">events </w:t>
      </w:r>
      <w:r w:rsidR="00537212" w:rsidRPr="007C66AB">
        <w:rPr>
          <w:rFonts w:ascii="Aptos" w:hAnsi="Aptos" w:cs="Arial"/>
          <w:color w:val="000000" w:themeColor="text1"/>
        </w:rPr>
        <w:t>expressing Cry1Ab protein</w:t>
      </w:r>
      <w:r w:rsidR="00FA57C0" w:rsidRPr="007C66AB">
        <w:rPr>
          <w:rFonts w:ascii="Aptos" w:hAnsi="Aptos" w:cs="Arial"/>
          <w:color w:val="000000" w:themeColor="text1"/>
        </w:rPr>
        <w:t xml:space="preserve"> </w:t>
      </w:r>
      <w:r w:rsidR="003522EA" w:rsidRPr="007C66AB">
        <w:rPr>
          <w:rFonts w:ascii="Aptos" w:hAnsi="Aptos" w:cs="Arial"/>
          <w:color w:val="000000" w:themeColor="text1"/>
        </w:rPr>
        <w:t>were</w:t>
      </w:r>
      <w:r w:rsidR="00537212" w:rsidRPr="007C66AB">
        <w:rPr>
          <w:rFonts w:ascii="Aptos" w:hAnsi="Aptos" w:cs="Arial"/>
          <w:color w:val="000000" w:themeColor="text1"/>
        </w:rPr>
        <w:t xml:space="preserve"> approved for food safety</w:t>
      </w:r>
      <w:r w:rsidR="003522EA" w:rsidRPr="007C66AB">
        <w:rPr>
          <w:rFonts w:ascii="Aptos" w:hAnsi="Aptos" w:cs="Arial"/>
          <w:color w:val="000000" w:themeColor="text1"/>
        </w:rPr>
        <w:t xml:space="preserve"> in China, and one other Cry1Ab rice event has recently been approved for food safety in Iran.  </w:t>
      </w:r>
      <w:r w:rsidR="0022054F" w:rsidRPr="007C66AB">
        <w:rPr>
          <w:rFonts w:ascii="Aptos" w:hAnsi="Aptos" w:cs="Arial"/>
          <w:color w:val="000000" w:themeColor="text1"/>
        </w:rPr>
        <w:t>Two</w:t>
      </w:r>
      <w:r w:rsidR="003522EA" w:rsidRPr="007C66AB">
        <w:rPr>
          <w:rFonts w:ascii="Aptos" w:hAnsi="Aptos" w:cs="Arial"/>
          <w:color w:val="000000" w:themeColor="text1"/>
        </w:rPr>
        <w:t xml:space="preserve"> sugarcane event</w:t>
      </w:r>
      <w:r w:rsidR="0022054F" w:rsidRPr="007C66AB">
        <w:rPr>
          <w:rFonts w:ascii="Aptos" w:hAnsi="Aptos" w:cs="Arial"/>
          <w:color w:val="000000" w:themeColor="text1"/>
        </w:rPr>
        <w:t>s</w:t>
      </w:r>
      <w:r w:rsidR="003522EA" w:rsidRPr="007C66AB">
        <w:rPr>
          <w:rFonts w:ascii="Aptos" w:hAnsi="Aptos" w:cs="Arial"/>
          <w:color w:val="000000" w:themeColor="text1"/>
        </w:rPr>
        <w:t xml:space="preserve"> expressing Cry1Ab w</w:t>
      </w:r>
      <w:r w:rsidR="0022054F" w:rsidRPr="007C66AB">
        <w:rPr>
          <w:rFonts w:ascii="Aptos" w:hAnsi="Aptos" w:cs="Arial"/>
          <w:color w:val="000000" w:themeColor="text1"/>
        </w:rPr>
        <w:t>ere</w:t>
      </w:r>
      <w:r w:rsidR="003522EA" w:rsidRPr="007C66AB">
        <w:rPr>
          <w:rFonts w:ascii="Aptos" w:hAnsi="Aptos" w:cs="Arial"/>
          <w:color w:val="000000" w:themeColor="text1"/>
        </w:rPr>
        <w:t xml:space="preserve"> approved for food safety in Brazil in 2017</w:t>
      </w:r>
      <w:r w:rsidR="0022054F" w:rsidRPr="007C66AB">
        <w:rPr>
          <w:rFonts w:ascii="Aptos" w:hAnsi="Aptos" w:cs="Arial"/>
          <w:color w:val="000000" w:themeColor="text1"/>
        </w:rPr>
        <w:t xml:space="preserve">, and one was also approved in </w:t>
      </w:r>
      <w:r w:rsidR="003522EA" w:rsidRPr="007C66AB">
        <w:rPr>
          <w:rFonts w:ascii="Aptos" w:hAnsi="Aptos" w:cs="Arial"/>
          <w:color w:val="000000" w:themeColor="text1"/>
        </w:rPr>
        <w:t>Canada and the US in 2018.</w:t>
      </w:r>
      <w:r w:rsidR="00CC7140" w:rsidRPr="007C66AB">
        <w:rPr>
          <w:rFonts w:ascii="Aptos" w:hAnsi="Aptos" w:cs="Arial"/>
          <w:color w:val="000000" w:themeColor="text1"/>
        </w:rPr>
        <w:t xml:space="preserve">  Brazil also issued a food safety approval for one eucalyptus event </w:t>
      </w:r>
      <w:r w:rsidR="00C01B20" w:rsidRPr="007C66AB">
        <w:rPr>
          <w:rFonts w:ascii="Aptos" w:hAnsi="Aptos" w:cs="Arial"/>
          <w:color w:val="000000" w:themeColor="text1"/>
        </w:rPr>
        <w:t>and one eucalyptus breeding stack with Cry1Ab</w:t>
      </w:r>
      <w:r w:rsidR="00CC7140" w:rsidRPr="007C66AB">
        <w:rPr>
          <w:rFonts w:ascii="Aptos" w:hAnsi="Aptos" w:cs="Arial"/>
          <w:color w:val="000000" w:themeColor="text1"/>
        </w:rPr>
        <w:t xml:space="preserve"> in 2024.  Two countries in Africa, Nigeria and Ghana, have recently issued approvals for food safety for one cowpea event expressing the Cry1Ab gene for </w:t>
      </w:r>
      <w:r w:rsidR="001C744B" w:rsidRPr="007C66AB">
        <w:rPr>
          <w:rFonts w:ascii="Aptos" w:hAnsi="Aptos" w:cs="Arial"/>
          <w:color w:val="000000" w:themeColor="text1"/>
        </w:rPr>
        <w:t>resistance to the cowpea pod borer insect pest</w:t>
      </w:r>
      <w:r w:rsidR="00CC7140" w:rsidRPr="007C66AB">
        <w:rPr>
          <w:rFonts w:ascii="Aptos" w:hAnsi="Aptos" w:cs="Arial"/>
          <w:color w:val="000000" w:themeColor="text1"/>
        </w:rPr>
        <w:t>.</w:t>
      </w:r>
      <w:r w:rsidR="001C744B" w:rsidRPr="007C66AB">
        <w:rPr>
          <w:rFonts w:ascii="Aptos" w:hAnsi="Aptos" w:cs="Arial"/>
          <w:color w:val="000000" w:themeColor="text1"/>
        </w:rPr>
        <w:t xml:space="preserve"> </w:t>
      </w:r>
    </w:p>
    <w:p w14:paraId="7C773651" w14:textId="77777777" w:rsidR="00DB02EF" w:rsidRPr="007C66AB" w:rsidRDefault="00DB02EF" w:rsidP="00C60D80">
      <w:pPr>
        <w:rPr>
          <w:rFonts w:ascii="Aptos" w:hAnsi="Aptos" w:cs="Arial"/>
          <w:color w:val="000000" w:themeColor="text1"/>
        </w:rPr>
      </w:pPr>
    </w:p>
    <w:p w14:paraId="4213B078" w14:textId="57EFC6DE" w:rsidR="007B18C5" w:rsidRPr="007C66AB" w:rsidRDefault="007B18C5" w:rsidP="007B18C5">
      <w:pPr>
        <w:rPr>
          <w:rFonts w:ascii="Arial" w:hAnsi="Arial" w:cs="Arial"/>
          <w:color w:val="000000" w:themeColor="text1"/>
          <w:sz w:val="20"/>
          <w:szCs w:val="20"/>
        </w:rPr>
      </w:pPr>
      <w:r w:rsidRPr="007C66AB">
        <w:rPr>
          <w:rFonts w:ascii="Aptos" w:hAnsi="Aptos" w:cs="Arial"/>
          <w:color w:val="000000" w:themeColor="text1"/>
        </w:rPr>
        <w:t xml:space="preserve">Table 5. Cry1Ab expressing cotton, cowpea, eucalyptus, rice, sugarcane </w:t>
      </w:r>
      <w:r w:rsidR="000621DF" w:rsidRPr="007C66AB">
        <w:rPr>
          <w:rFonts w:ascii="Aptos" w:hAnsi="Aptos" w:cs="Arial"/>
          <w:color w:val="000000" w:themeColor="text1"/>
        </w:rPr>
        <w:t xml:space="preserve">with </w:t>
      </w:r>
      <w:r w:rsidRPr="007C66AB">
        <w:rPr>
          <w:rFonts w:ascii="Aptos" w:hAnsi="Aptos" w:cs="Arial"/>
          <w:color w:val="000000" w:themeColor="text1"/>
        </w:rPr>
        <w:t>food safety approvals. Approvals after 2020 are highlighted</w:t>
      </w:r>
      <w:r w:rsidRPr="007C66AB">
        <w:rPr>
          <w:rFonts w:ascii="Arial" w:hAnsi="Arial" w:cs="Arial"/>
          <w:color w:val="000000" w:themeColor="text1"/>
          <w:sz w:val="20"/>
          <w:szCs w:val="20"/>
        </w:rPr>
        <w:t xml:space="preserve">. </w:t>
      </w:r>
    </w:p>
    <w:p w14:paraId="0865B660" w14:textId="77777777" w:rsidR="007B18C5" w:rsidRPr="007C66AB" w:rsidRDefault="007B18C5" w:rsidP="007B18C5">
      <w:pPr>
        <w:rPr>
          <w:rFonts w:ascii="Arial" w:hAnsi="Arial" w:cs="Arial"/>
          <w:b/>
          <w:bCs/>
          <w:color w:val="000000" w:themeColor="text1"/>
          <w:sz w:val="13"/>
          <w:szCs w:val="13"/>
        </w:rPr>
      </w:pPr>
    </w:p>
    <w:p w14:paraId="41123EFE" w14:textId="77777777" w:rsidR="007B18C5" w:rsidRPr="007C66AB" w:rsidRDefault="007B18C5" w:rsidP="007B18C5">
      <w:pPr>
        <w:rPr>
          <w:rFonts w:ascii="Arial" w:hAnsi="Arial" w:cs="Arial"/>
          <w:b/>
          <w:bCs/>
          <w:color w:val="000000" w:themeColor="text1"/>
          <w:sz w:val="13"/>
          <w:szCs w:val="13"/>
        </w:rPr>
      </w:pP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250"/>
        <w:gridCol w:w="1766"/>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tblGrid>
      <w:tr w:rsidR="002D0854" w:rsidRPr="007C66AB" w14:paraId="19BA052F" w14:textId="77777777" w:rsidTr="0097415B">
        <w:trPr>
          <w:cantSplit/>
          <w:trHeight w:val="1096"/>
        </w:trPr>
        <w:tc>
          <w:tcPr>
            <w:tcW w:w="1250" w:type="dxa"/>
            <w:vAlign w:val="center"/>
          </w:tcPr>
          <w:p w14:paraId="74076000" w14:textId="77777777" w:rsidR="007B18C5" w:rsidRPr="007C66AB" w:rsidRDefault="007B18C5">
            <w:pPr>
              <w:rPr>
                <w:rFonts w:ascii="Arial" w:hAnsi="Arial" w:cs="Arial"/>
                <w:color w:val="000000" w:themeColor="text1"/>
                <w:sz w:val="16"/>
                <w:szCs w:val="16"/>
              </w:rPr>
            </w:pPr>
            <w:r w:rsidRPr="007C66AB">
              <w:rPr>
                <w:rFonts w:ascii="Arial" w:hAnsi="Arial" w:cs="Arial"/>
                <w:b/>
                <w:bCs/>
                <w:color w:val="000000" w:themeColor="text1"/>
                <w:sz w:val="16"/>
                <w:szCs w:val="16"/>
              </w:rPr>
              <w:t>Crop</w:t>
            </w:r>
          </w:p>
        </w:tc>
        <w:tc>
          <w:tcPr>
            <w:tcW w:w="1766" w:type="dxa"/>
            <w:vAlign w:val="center"/>
          </w:tcPr>
          <w:p w14:paraId="59FAD603" w14:textId="77777777" w:rsidR="007B18C5" w:rsidRPr="007C66AB" w:rsidRDefault="007B18C5">
            <w:pPr>
              <w:rPr>
                <w:rFonts w:ascii="Arial" w:hAnsi="Arial" w:cs="Arial"/>
                <w:color w:val="000000" w:themeColor="text1"/>
                <w:sz w:val="16"/>
                <w:szCs w:val="16"/>
              </w:rPr>
            </w:pPr>
            <w:r w:rsidRPr="007C66AB">
              <w:rPr>
                <w:rFonts w:ascii="Arial" w:hAnsi="Arial" w:cs="Arial"/>
                <w:b/>
                <w:bCs/>
                <w:color w:val="000000" w:themeColor="text1"/>
                <w:sz w:val="16"/>
                <w:szCs w:val="16"/>
              </w:rPr>
              <w:t>Event Name</w:t>
            </w:r>
          </w:p>
        </w:tc>
        <w:tc>
          <w:tcPr>
            <w:tcW w:w="288" w:type="dxa"/>
            <w:textDirection w:val="btLr"/>
            <w:vAlign w:val="bottom"/>
          </w:tcPr>
          <w:p w14:paraId="06F10E3B" w14:textId="77777777" w:rsidR="007B18C5" w:rsidRPr="007C66AB" w:rsidRDefault="007B18C5">
            <w:pPr>
              <w:rPr>
                <w:rFonts w:ascii="Arial" w:hAnsi="Arial" w:cs="Arial"/>
                <w:color w:val="000000" w:themeColor="text1"/>
                <w:sz w:val="16"/>
                <w:szCs w:val="16"/>
              </w:rPr>
            </w:pPr>
            <w:r w:rsidRPr="007C66AB">
              <w:rPr>
                <w:rFonts w:ascii="Arial" w:hAnsi="Arial" w:cs="Arial"/>
                <w:b/>
                <w:bCs/>
                <w:color w:val="000000" w:themeColor="text1"/>
                <w:sz w:val="16"/>
                <w:szCs w:val="16"/>
              </w:rPr>
              <w:t>Argentina</w:t>
            </w:r>
          </w:p>
        </w:tc>
        <w:tc>
          <w:tcPr>
            <w:tcW w:w="288" w:type="dxa"/>
            <w:textDirection w:val="btLr"/>
            <w:vAlign w:val="bottom"/>
          </w:tcPr>
          <w:p w14:paraId="68BB9871" w14:textId="77777777" w:rsidR="007B18C5" w:rsidRPr="007C66AB" w:rsidRDefault="007B18C5">
            <w:pPr>
              <w:rPr>
                <w:rFonts w:ascii="Arial" w:hAnsi="Arial" w:cs="Arial"/>
                <w:color w:val="000000" w:themeColor="text1"/>
                <w:sz w:val="16"/>
                <w:szCs w:val="16"/>
              </w:rPr>
            </w:pPr>
            <w:r w:rsidRPr="007C66AB">
              <w:rPr>
                <w:rFonts w:ascii="Arial" w:hAnsi="Arial" w:cs="Arial"/>
                <w:b/>
                <w:bCs/>
                <w:color w:val="000000" w:themeColor="text1"/>
                <w:sz w:val="16"/>
                <w:szCs w:val="16"/>
              </w:rPr>
              <w:t>Australia</w:t>
            </w:r>
          </w:p>
        </w:tc>
        <w:tc>
          <w:tcPr>
            <w:tcW w:w="288" w:type="dxa"/>
            <w:textDirection w:val="btLr"/>
            <w:vAlign w:val="bottom"/>
          </w:tcPr>
          <w:p w14:paraId="7FD40AED" w14:textId="77777777" w:rsidR="007B18C5" w:rsidRPr="007C66AB" w:rsidRDefault="007B18C5">
            <w:pPr>
              <w:rPr>
                <w:rFonts w:ascii="Arial" w:hAnsi="Arial" w:cs="Arial"/>
                <w:color w:val="000000" w:themeColor="text1"/>
                <w:sz w:val="16"/>
                <w:szCs w:val="16"/>
              </w:rPr>
            </w:pPr>
            <w:r w:rsidRPr="007C66AB">
              <w:rPr>
                <w:rFonts w:ascii="Arial" w:hAnsi="Arial" w:cs="Arial"/>
                <w:b/>
                <w:bCs/>
                <w:color w:val="000000" w:themeColor="text1"/>
                <w:sz w:val="16"/>
                <w:szCs w:val="16"/>
              </w:rPr>
              <w:t>Brazil</w:t>
            </w:r>
          </w:p>
        </w:tc>
        <w:tc>
          <w:tcPr>
            <w:tcW w:w="288" w:type="dxa"/>
            <w:textDirection w:val="btLr"/>
            <w:vAlign w:val="bottom"/>
          </w:tcPr>
          <w:p w14:paraId="04B42B2D" w14:textId="77777777" w:rsidR="007B18C5" w:rsidRPr="007C66AB" w:rsidRDefault="007B18C5">
            <w:pPr>
              <w:rPr>
                <w:rFonts w:ascii="Arial" w:hAnsi="Arial" w:cs="Arial"/>
                <w:color w:val="000000" w:themeColor="text1"/>
                <w:sz w:val="16"/>
                <w:szCs w:val="16"/>
              </w:rPr>
            </w:pPr>
            <w:r w:rsidRPr="007C66AB">
              <w:rPr>
                <w:rFonts w:ascii="Arial" w:hAnsi="Arial" w:cs="Arial"/>
                <w:b/>
                <w:bCs/>
                <w:color w:val="000000" w:themeColor="text1"/>
                <w:sz w:val="16"/>
                <w:szCs w:val="16"/>
              </w:rPr>
              <w:t>Canada</w:t>
            </w:r>
          </w:p>
        </w:tc>
        <w:tc>
          <w:tcPr>
            <w:tcW w:w="288" w:type="dxa"/>
            <w:textDirection w:val="btLr"/>
            <w:vAlign w:val="bottom"/>
          </w:tcPr>
          <w:p w14:paraId="0EE9013E" w14:textId="77777777" w:rsidR="007B18C5" w:rsidRPr="007C66AB" w:rsidRDefault="007B18C5">
            <w:pPr>
              <w:rPr>
                <w:rFonts w:ascii="Arial" w:hAnsi="Arial" w:cs="Arial"/>
                <w:color w:val="000000" w:themeColor="text1"/>
                <w:sz w:val="16"/>
                <w:szCs w:val="16"/>
              </w:rPr>
            </w:pPr>
            <w:r w:rsidRPr="007C66AB">
              <w:rPr>
                <w:rFonts w:ascii="Arial" w:hAnsi="Arial" w:cs="Arial"/>
                <w:b/>
                <w:bCs/>
                <w:color w:val="000000" w:themeColor="text1"/>
                <w:sz w:val="16"/>
                <w:szCs w:val="16"/>
              </w:rPr>
              <w:t>China</w:t>
            </w:r>
          </w:p>
        </w:tc>
        <w:tc>
          <w:tcPr>
            <w:tcW w:w="288" w:type="dxa"/>
            <w:textDirection w:val="btLr"/>
            <w:vAlign w:val="bottom"/>
          </w:tcPr>
          <w:p w14:paraId="1BE15B3A" w14:textId="0C8F4618" w:rsidR="007B18C5" w:rsidRPr="007C66AB" w:rsidRDefault="007B18C5">
            <w:pPr>
              <w:rPr>
                <w:rFonts w:ascii="Arial" w:hAnsi="Arial" w:cs="Arial"/>
                <w:color w:val="000000" w:themeColor="text1"/>
                <w:sz w:val="16"/>
                <w:szCs w:val="16"/>
              </w:rPr>
            </w:pPr>
            <w:r w:rsidRPr="007C66AB">
              <w:rPr>
                <w:rFonts w:ascii="Arial" w:hAnsi="Arial" w:cs="Arial"/>
                <w:b/>
                <w:bCs/>
                <w:color w:val="000000" w:themeColor="text1"/>
                <w:sz w:val="16"/>
                <w:szCs w:val="16"/>
              </w:rPr>
              <w:t>Col</w:t>
            </w:r>
            <w:r w:rsidR="00112FCC" w:rsidRPr="007C66AB">
              <w:rPr>
                <w:rFonts w:ascii="Arial" w:hAnsi="Arial" w:cs="Arial"/>
                <w:b/>
                <w:bCs/>
                <w:color w:val="000000" w:themeColor="text1"/>
                <w:sz w:val="16"/>
                <w:szCs w:val="16"/>
              </w:rPr>
              <w:t>o</w:t>
            </w:r>
            <w:r w:rsidRPr="007C66AB">
              <w:rPr>
                <w:rFonts w:ascii="Arial" w:hAnsi="Arial" w:cs="Arial"/>
                <w:b/>
                <w:bCs/>
                <w:color w:val="000000" w:themeColor="text1"/>
                <w:sz w:val="16"/>
                <w:szCs w:val="16"/>
              </w:rPr>
              <w:t>mbia</w:t>
            </w:r>
          </w:p>
        </w:tc>
        <w:tc>
          <w:tcPr>
            <w:tcW w:w="288" w:type="dxa"/>
            <w:textDirection w:val="btLr"/>
            <w:vAlign w:val="bottom"/>
          </w:tcPr>
          <w:p w14:paraId="2F758049" w14:textId="77777777" w:rsidR="007B18C5" w:rsidRPr="007C66AB" w:rsidRDefault="007B18C5">
            <w:pPr>
              <w:rPr>
                <w:rFonts w:ascii="Arial" w:hAnsi="Arial" w:cs="Arial"/>
                <w:color w:val="000000" w:themeColor="text1"/>
                <w:sz w:val="16"/>
                <w:szCs w:val="16"/>
              </w:rPr>
            </w:pPr>
            <w:r w:rsidRPr="007C66AB">
              <w:rPr>
                <w:rFonts w:ascii="Arial" w:hAnsi="Arial" w:cs="Arial"/>
                <w:b/>
                <w:bCs/>
                <w:color w:val="000000" w:themeColor="text1"/>
                <w:sz w:val="16"/>
                <w:szCs w:val="16"/>
              </w:rPr>
              <w:t>EU</w:t>
            </w:r>
          </w:p>
        </w:tc>
        <w:tc>
          <w:tcPr>
            <w:tcW w:w="288" w:type="dxa"/>
            <w:textDirection w:val="btLr"/>
            <w:vAlign w:val="bottom"/>
          </w:tcPr>
          <w:p w14:paraId="49C73D8C" w14:textId="77777777" w:rsidR="007B18C5" w:rsidRPr="007C66AB" w:rsidRDefault="007B18C5">
            <w:pPr>
              <w:rPr>
                <w:rFonts w:ascii="Arial" w:hAnsi="Arial" w:cs="Arial"/>
                <w:b/>
                <w:bCs/>
                <w:color w:val="000000" w:themeColor="text1"/>
                <w:sz w:val="16"/>
                <w:szCs w:val="16"/>
              </w:rPr>
            </w:pPr>
            <w:r w:rsidRPr="007C66AB">
              <w:rPr>
                <w:rFonts w:ascii="Arial" w:hAnsi="Arial" w:cs="Arial"/>
                <w:b/>
                <w:bCs/>
                <w:color w:val="000000" w:themeColor="text1"/>
                <w:sz w:val="16"/>
                <w:szCs w:val="16"/>
              </w:rPr>
              <w:t>Ghana</w:t>
            </w:r>
          </w:p>
        </w:tc>
        <w:tc>
          <w:tcPr>
            <w:tcW w:w="288" w:type="dxa"/>
            <w:textDirection w:val="btLr"/>
            <w:vAlign w:val="bottom"/>
          </w:tcPr>
          <w:p w14:paraId="7B90F335" w14:textId="77777777" w:rsidR="007B18C5" w:rsidRPr="007C66AB" w:rsidRDefault="007B18C5">
            <w:pPr>
              <w:rPr>
                <w:rFonts w:ascii="Arial" w:hAnsi="Arial" w:cs="Arial"/>
                <w:b/>
                <w:bCs/>
                <w:color w:val="000000" w:themeColor="text1"/>
                <w:sz w:val="16"/>
                <w:szCs w:val="16"/>
              </w:rPr>
            </w:pPr>
            <w:r w:rsidRPr="007C66AB">
              <w:rPr>
                <w:rFonts w:ascii="Arial" w:hAnsi="Arial" w:cs="Arial"/>
                <w:b/>
                <w:bCs/>
                <w:color w:val="000000" w:themeColor="text1"/>
                <w:sz w:val="16"/>
                <w:szCs w:val="16"/>
              </w:rPr>
              <w:t>Iran</w:t>
            </w:r>
          </w:p>
        </w:tc>
        <w:tc>
          <w:tcPr>
            <w:tcW w:w="288" w:type="dxa"/>
            <w:textDirection w:val="btLr"/>
            <w:vAlign w:val="bottom"/>
          </w:tcPr>
          <w:p w14:paraId="02CF1FCF" w14:textId="77777777" w:rsidR="007B18C5" w:rsidRPr="007C66AB" w:rsidRDefault="007B18C5">
            <w:pPr>
              <w:rPr>
                <w:rFonts w:ascii="Arial" w:hAnsi="Arial" w:cs="Arial"/>
                <w:color w:val="000000" w:themeColor="text1"/>
                <w:sz w:val="16"/>
                <w:szCs w:val="16"/>
              </w:rPr>
            </w:pPr>
            <w:r w:rsidRPr="007C66AB">
              <w:rPr>
                <w:rFonts w:ascii="Arial" w:hAnsi="Arial" w:cs="Arial"/>
                <w:b/>
                <w:bCs/>
                <w:color w:val="000000" w:themeColor="text1"/>
                <w:sz w:val="16"/>
                <w:szCs w:val="16"/>
              </w:rPr>
              <w:t>Japan</w:t>
            </w:r>
          </w:p>
        </w:tc>
        <w:tc>
          <w:tcPr>
            <w:tcW w:w="288" w:type="dxa"/>
            <w:textDirection w:val="btLr"/>
            <w:vAlign w:val="bottom"/>
          </w:tcPr>
          <w:p w14:paraId="5F03FCB9" w14:textId="77777777" w:rsidR="007B18C5" w:rsidRPr="007C66AB" w:rsidRDefault="007B18C5">
            <w:pPr>
              <w:rPr>
                <w:rFonts w:ascii="Arial" w:hAnsi="Arial" w:cs="Arial"/>
                <w:color w:val="000000" w:themeColor="text1"/>
                <w:sz w:val="16"/>
                <w:szCs w:val="16"/>
              </w:rPr>
            </w:pPr>
            <w:r w:rsidRPr="007C66AB">
              <w:rPr>
                <w:rFonts w:ascii="Arial" w:hAnsi="Arial" w:cs="Arial"/>
                <w:b/>
                <w:bCs/>
                <w:color w:val="000000" w:themeColor="text1"/>
                <w:sz w:val="16"/>
                <w:szCs w:val="16"/>
              </w:rPr>
              <w:t>Malaysia</w:t>
            </w:r>
          </w:p>
        </w:tc>
        <w:tc>
          <w:tcPr>
            <w:tcW w:w="288" w:type="dxa"/>
            <w:textDirection w:val="btLr"/>
            <w:vAlign w:val="bottom"/>
          </w:tcPr>
          <w:p w14:paraId="37032BB6" w14:textId="77777777" w:rsidR="007B18C5" w:rsidRPr="007C66AB" w:rsidRDefault="007B18C5">
            <w:pPr>
              <w:rPr>
                <w:rFonts w:ascii="Arial" w:hAnsi="Arial" w:cs="Arial"/>
                <w:color w:val="000000" w:themeColor="text1"/>
                <w:sz w:val="16"/>
                <w:szCs w:val="16"/>
              </w:rPr>
            </w:pPr>
            <w:r w:rsidRPr="007C66AB">
              <w:rPr>
                <w:rFonts w:ascii="Arial" w:hAnsi="Arial" w:cs="Arial"/>
                <w:b/>
                <w:bCs/>
                <w:color w:val="000000" w:themeColor="text1"/>
                <w:sz w:val="16"/>
                <w:szCs w:val="16"/>
              </w:rPr>
              <w:t>Mexico</w:t>
            </w:r>
          </w:p>
        </w:tc>
        <w:tc>
          <w:tcPr>
            <w:tcW w:w="288" w:type="dxa"/>
            <w:textDirection w:val="btLr"/>
            <w:vAlign w:val="bottom"/>
          </w:tcPr>
          <w:p w14:paraId="0FB0C22E" w14:textId="77777777" w:rsidR="007B18C5" w:rsidRPr="007C66AB" w:rsidRDefault="007B18C5">
            <w:pPr>
              <w:rPr>
                <w:rFonts w:ascii="Arial" w:hAnsi="Arial" w:cs="Arial"/>
                <w:color w:val="000000" w:themeColor="text1"/>
                <w:sz w:val="16"/>
                <w:szCs w:val="16"/>
              </w:rPr>
            </w:pPr>
            <w:r w:rsidRPr="007C66AB">
              <w:rPr>
                <w:rFonts w:ascii="Arial" w:hAnsi="Arial" w:cs="Arial"/>
                <w:b/>
                <w:bCs/>
                <w:color w:val="000000" w:themeColor="text1"/>
                <w:sz w:val="16"/>
                <w:szCs w:val="16"/>
              </w:rPr>
              <w:t>New Zealand</w:t>
            </w:r>
          </w:p>
        </w:tc>
        <w:tc>
          <w:tcPr>
            <w:tcW w:w="288" w:type="dxa"/>
            <w:textDirection w:val="btLr"/>
            <w:vAlign w:val="bottom"/>
          </w:tcPr>
          <w:p w14:paraId="0B16291E" w14:textId="77777777" w:rsidR="007B18C5" w:rsidRPr="007C66AB" w:rsidRDefault="007B18C5">
            <w:pPr>
              <w:rPr>
                <w:rFonts w:ascii="Arial" w:hAnsi="Arial" w:cs="Arial"/>
                <w:color w:val="000000" w:themeColor="text1"/>
                <w:sz w:val="16"/>
                <w:szCs w:val="16"/>
              </w:rPr>
            </w:pPr>
            <w:r w:rsidRPr="007C66AB">
              <w:rPr>
                <w:rFonts w:ascii="Arial" w:hAnsi="Arial" w:cs="Arial"/>
                <w:b/>
                <w:bCs/>
                <w:color w:val="000000" w:themeColor="text1"/>
                <w:sz w:val="16"/>
                <w:szCs w:val="16"/>
              </w:rPr>
              <w:t>Nigeria</w:t>
            </w:r>
          </w:p>
        </w:tc>
        <w:tc>
          <w:tcPr>
            <w:tcW w:w="288" w:type="dxa"/>
            <w:textDirection w:val="btLr"/>
            <w:vAlign w:val="bottom"/>
          </w:tcPr>
          <w:p w14:paraId="6C342589" w14:textId="77777777" w:rsidR="007B18C5" w:rsidRPr="007C66AB" w:rsidRDefault="007B18C5">
            <w:pPr>
              <w:rPr>
                <w:rFonts w:ascii="Arial" w:hAnsi="Arial" w:cs="Arial"/>
                <w:color w:val="000000" w:themeColor="text1"/>
                <w:sz w:val="16"/>
                <w:szCs w:val="16"/>
              </w:rPr>
            </w:pPr>
            <w:r w:rsidRPr="007C66AB">
              <w:rPr>
                <w:rFonts w:ascii="Arial" w:hAnsi="Arial" w:cs="Arial"/>
                <w:b/>
                <w:bCs/>
                <w:color w:val="000000" w:themeColor="text1"/>
                <w:sz w:val="16"/>
                <w:szCs w:val="16"/>
              </w:rPr>
              <w:t>Philippines</w:t>
            </w:r>
          </w:p>
        </w:tc>
        <w:tc>
          <w:tcPr>
            <w:tcW w:w="288" w:type="dxa"/>
            <w:textDirection w:val="btLr"/>
            <w:vAlign w:val="bottom"/>
          </w:tcPr>
          <w:p w14:paraId="2790D71B" w14:textId="77777777" w:rsidR="007B18C5" w:rsidRPr="007C66AB" w:rsidRDefault="007B18C5">
            <w:pPr>
              <w:rPr>
                <w:rFonts w:ascii="Arial" w:hAnsi="Arial" w:cs="Arial"/>
                <w:color w:val="000000" w:themeColor="text1"/>
                <w:sz w:val="16"/>
                <w:szCs w:val="16"/>
              </w:rPr>
            </w:pPr>
            <w:r w:rsidRPr="007C66AB">
              <w:rPr>
                <w:rFonts w:ascii="Arial" w:hAnsi="Arial" w:cs="Arial"/>
                <w:b/>
                <w:bCs/>
                <w:color w:val="000000" w:themeColor="text1"/>
                <w:sz w:val="16"/>
                <w:szCs w:val="16"/>
              </w:rPr>
              <w:t>Singapore</w:t>
            </w:r>
          </w:p>
        </w:tc>
        <w:tc>
          <w:tcPr>
            <w:tcW w:w="288" w:type="dxa"/>
            <w:textDirection w:val="btLr"/>
            <w:vAlign w:val="bottom"/>
          </w:tcPr>
          <w:p w14:paraId="7A98F4A8" w14:textId="77777777" w:rsidR="007B18C5" w:rsidRPr="007C66AB" w:rsidRDefault="007B18C5">
            <w:pPr>
              <w:rPr>
                <w:rFonts w:ascii="Arial" w:hAnsi="Arial" w:cs="Arial"/>
                <w:color w:val="000000" w:themeColor="text1"/>
                <w:sz w:val="16"/>
                <w:szCs w:val="16"/>
              </w:rPr>
            </w:pPr>
            <w:r w:rsidRPr="007C66AB">
              <w:rPr>
                <w:rFonts w:ascii="Arial" w:hAnsi="Arial" w:cs="Arial"/>
                <w:b/>
                <w:bCs/>
                <w:color w:val="000000" w:themeColor="text1"/>
                <w:sz w:val="16"/>
                <w:szCs w:val="16"/>
              </w:rPr>
              <w:t>South Korea</w:t>
            </w:r>
          </w:p>
        </w:tc>
        <w:tc>
          <w:tcPr>
            <w:tcW w:w="288" w:type="dxa"/>
            <w:textDirection w:val="btLr"/>
            <w:vAlign w:val="bottom"/>
          </w:tcPr>
          <w:p w14:paraId="58EEC6AB" w14:textId="77777777" w:rsidR="007B18C5" w:rsidRPr="007C66AB" w:rsidRDefault="007B18C5">
            <w:pPr>
              <w:rPr>
                <w:rFonts w:ascii="Arial" w:hAnsi="Arial" w:cs="Arial"/>
                <w:color w:val="000000" w:themeColor="text1"/>
                <w:sz w:val="16"/>
                <w:szCs w:val="16"/>
              </w:rPr>
            </w:pPr>
            <w:r w:rsidRPr="007C66AB">
              <w:rPr>
                <w:rFonts w:ascii="Arial" w:hAnsi="Arial" w:cs="Arial"/>
                <w:b/>
                <w:bCs/>
                <w:color w:val="000000" w:themeColor="text1"/>
                <w:sz w:val="16"/>
                <w:szCs w:val="16"/>
              </w:rPr>
              <w:t>Switzerland</w:t>
            </w:r>
          </w:p>
        </w:tc>
        <w:tc>
          <w:tcPr>
            <w:tcW w:w="288" w:type="dxa"/>
            <w:textDirection w:val="btLr"/>
            <w:vAlign w:val="bottom"/>
          </w:tcPr>
          <w:p w14:paraId="5B486EB4" w14:textId="77777777" w:rsidR="007B18C5" w:rsidRPr="007C66AB" w:rsidRDefault="007B18C5">
            <w:pPr>
              <w:rPr>
                <w:rFonts w:ascii="Arial" w:hAnsi="Arial" w:cs="Arial"/>
                <w:color w:val="000000" w:themeColor="text1"/>
                <w:sz w:val="16"/>
                <w:szCs w:val="16"/>
              </w:rPr>
            </w:pPr>
            <w:r w:rsidRPr="007C66AB">
              <w:rPr>
                <w:rFonts w:ascii="Arial" w:hAnsi="Arial" w:cs="Arial"/>
                <w:b/>
                <w:bCs/>
                <w:color w:val="000000" w:themeColor="text1"/>
                <w:sz w:val="16"/>
                <w:szCs w:val="16"/>
              </w:rPr>
              <w:t>Taiwan</w:t>
            </w:r>
          </w:p>
        </w:tc>
        <w:tc>
          <w:tcPr>
            <w:tcW w:w="288" w:type="dxa"/>
            <w:textDirection w:val="btLr"/>
            <w:vAlign w:val="bottom"/>
          </w:tcPr>
          <w:p w14:paraId="04CBCE67" w14:textId="77777777" w:rsidR="007B18C5" w:rsidRPr="007C66AB" w:rsidRDefault="007B18C5">
            <w:pPr>
              <w:rPr>
                <w:rFonts w:ascii="Arial" w:hAnsi="Arial" w:cs="Arial"/>
                <w:color w:val="000000" w:themeColor="text1"/>
                <w:sz w:val="16"/>
                <w:szCs w:val="16"/>
              </w:rPr>
            </w:pPr>
            <w:r w:rsidRPr="007C66AB">
              <w:rPr>
                <w:rFonts w:ascii="Arial" w:hAnsi="Arial" w:cs="Arial"/>
                <w:b/>
                <w:bCs/>
                <w:color w:val="000000" w:themeColor="text1"/>
                <w:sz w:val="16"/>
                <w:szCs w:val="16"/>
              </w:rPr>
              <w:t>USA</w:t>
            </w:r>
          </w:p>
        </w:tc>
      </w:tr>
      <w:tr w:rsidR="002D0854" w:rsidRPr="007C66AB" w14:paraId="58D0CE94" w14:textId="77777777" w:rsidTr="0097415B">
        <w:trPr>
          <w:trHeight w:val="288"/>
        </w:trPr>
        <w:tc>
          <w:tcPr>
            <w:tcW w:w="1250" w:type="dxa"/>
            <w:vMerge w:val="restart"/>
            <w:vAlign w:val="center"/>
          </w:tcPr>
          <w:p w14:paraId="1065A5A8" w14:textId="77777777" w:rsidR="007B18C5" w:rsidRPr="007C66AB" w:rsidRDefault="007B18C5">
            <w:pPr>
              <w:rPr>
                <w:rFonts w:ascii="Arial" w:hAnsi="Arial" w:cs="Arial"/>
                <w:color w:val="000000" w:themeColor="text1"/>
                <w:sz w:val="16"/>
                <w:szCs w:val="16"/>
              </w:rPr>
            </w:pPr>
            <w:r w:rsidRPr="007C66AB">
              <w:rPr>
                <w:rFonts w:ascii="Arial" w:hAnsi="Arial" w:cs="Arial"/>
                <w:b/>
                <w:bCs/>
                <w:i/>
                <w:iCs/>
                <w:color w:val="000000" w:themeColor="text1"/>
                <w:sz w:val="16"/>
                <w:szCs w:val="16"/>
              </w:rPr>
              <w:t xml:space="preserve">Gossypium hirsutum </w:t>
            </w:r>
            <w:r w:rsidRPr="007C66AB">
              <w:rPr>
                <w:rFonts w:ascii="Arial" w:hAnsi="Arial" w:cs="Arial"/>
                <w:b/>
                <w:bCs/>
                <w:color w:val="000000" w:themeColor="text1"/>
                <w:sz w:val="16"/>
                <w:szCs w:val="16"/>
              </w:rPr>
              <w:t>(Cotton)</w:t>
            </w:r>
          </w:p>
        </w:tc>
        <w:tc>
          <w:tcPr>
            <w:tcW w:w="1766" w:type="dxa"/>
            <w:vAlign w:val="center"/>
          </w:tcPr>
          <w:p w14:paraId="2690DFBF" w14:textId="77777777" w:rsidR="007B18C5" w:rsidRPr="007C66AB" w:rsidRDefault="007B18C5">
            <w:pPr>
              <w:rPr>
                <w:rFonts w:ascii="Arial" w:hAnsi="Arial" w:cs="Arial"/>
                <w:color w:val="000000" w:themeColor="text1"/>
                <w:sz w:val="16"/>
                <w:szCs w:val="16"/>
              </w:rPr>
            </w:pPr>
            <w:r w:rsidRPr="007C66AB">
              <w:rPr>
                <w:rFonts w:ascii="Arial" w:hAnsi="Arial" w:cs="Arial"/>
                <w:b/>
                <w:bCs/>
                <w:color w:val="000000" w:themeColor="text1"/>
                <w:sz w:val="16"/>
                <w:szCs w:val="16"/>
              </w:rPr>
              <w:t>COT67B (IR67B)</w:t>
            </w:r>
          </w:p>
        </w:tc>
        <w:tc>
          <w:tcPr>
            <w:tcW w:w="288" w:type="dxa"/>
            <w:vAlign w:val="center"/>
          </w:tcPr>
          <w:p w14:paraId="1EE46154"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3A769D2C"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737869A9"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6D7A7FF0"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0F8B0AA8"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64249B3B"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6B641C38" w14:textId="77777777" w:rsidR="007B18C5" w:rsidRPr="007C66AB" w:rsidRDefault="007B18C5">
            <w:pPr>
              <w:jc w:val="center"/>
              <w:rPr>
                <w:rFonts w:ascii="Arial" w:hAnsi="Arial" w:cs="Arial"/>
                <w:color w:val="000000" w:themeColor="text1"/>
                <w:sz w:val="16"/>
                <w:szCs w:val="16"/>
              </w:rPr>
            </w:pPr>
          </w:p>
        </w:tc>
        <w:tc>
          <w:tcPr>
            <w:tcW w:w="288" w:type="dxa"/>
          </w:tcPr>
          <w:p w14:paraId="7A9B7EDC" w14:textId="77777777" w:rsidR="007B18C5" w:rsidRPr="007C66AB" w:rsidRDefault="007B18C5">
            <w:pPr>
              <w:jc w:val="center"/>
              <w:rPr>
                <w:rFonts w:ascii="Arial" w:hAnsi="Arial" w:cs="Arial"/>
                <w:b/>
                <w:bCs/>
                <w:color w:val="000000" w:themeColor="text1"/>
                <w:sz w:val="16"/>
                <w:szCs w:val="16"/>
              </w:rPr>
            </w:pPr>
          </w:p>
        </w:tc>
        <w:tc>
          <w:tcPr>
            <w:tcW w:w="288" w:type="dxa"/>
          </w:tcPr>
          <w:p w14:paraId="3A5EBB21"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5F3DA88B"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5B77C83E"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1D49D402"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34571044"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tcPr>
          <w:p w14:paraId="0B17DBBF"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2D55D61A"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51036143"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09B71B90"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50A91D15"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02CD8A32"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223B524B"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r>
      <w:tr w:rsidR="002D0854" w:rsidRPr="007C66AB" w14:paraId="46E8A9C3" w14:textId="77777777" w:rsidTr="0097415B">
        <w:trPr>
          <w:trHeight w:val="288"/>
        </w:trPr>
        <w:tc>
          <w:tcPr>
            <w:tcW w:w="1250" w:type="dxa"/>
            <w:vMerge/>
          </w:tcPr>
          <w:p w14:paraId="5D91F19C" w14:textId="77777777" w:rsidR="007B18C5" w:rsidRPr="007C66AB" w:rsidRDefault="007B18C5">
            <w:pPr>
              <w:rPr>
                <w:rFonts w:ascii="Arial" w:hAnsi="Arial" w:cs="Arial"/>
                <w:color w:val="000000" w:themeColor="text1"/>
                <w:sz w:val="16"/>
                <w:szCs w:val="16"/>
              </w:rPr>
            </w:pPr>
          </w:p>
        </w:tc>
        <w:tc>
          <w:tcPr>
            <w:tcW w:w="1766" w:type="dxa"/>
            <w:vAlign w:val="center"/>
          </w:tcPr>
          <w:p w14:paraId="42EED273" w14:textId="77777777" w:rsidR="007B18C5" w:rsidRPr="007C66AB" w:rsidRDefault="007B18C5">
            <w:pPr>
              <w:rPr>
                <w:rFonts w:ascii="Arial" w:hAnsi="Arial" w:cs="Arial"/>
                <w:color w:val="000000" w:themeColor="text1"/>
                <w:sz w:val="16"/>
                <w:szCs w:val="16"/>
              </w:rPr>
            </w:pPr>
            <w:r w:rsidRPr="007C66AB">
              <w:rPr>
                <w:rFonts w:ascii="Arial" w:hAnsi="Arial" w:cs="Arial"/>
                <w:b/>
                <w:bCs/>
                <w:color w:val="000000" w:themeColor="text1"/>
                <w:sz w:val="16"/>
                <w:szCs w:val="16"/>
              </w:rPr>
              <w:t>T304-40</w:t>
            </w:r>
          </w:p>
        </w:tc>
        <w:tc>
          <w:tcPr>
            <w:tcW w:w="288" w:type="dxa"/>
            <w:vAlign w:val="center"/>
          </w:tcPr>
          <w:p w14:paraId="5F0C6B61"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7A804DC3"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273436C4"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1925B986"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574B059F"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74238A96"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128896EE"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tcPr>
          <w:p w14:paraId="1D12D44C" w14:textId="77777777" w:rsidR="007B18C5" w:rsidRPr="007C66AB" w:rsidRDefault="007B18C5">
            <w:pPr>
              <w:jc w:val="center"/>
              <w:rPr>
                <w:rFonts w:ascii="Arial" w:hAnsi="Arial" w:cs="Arial"/>
                <w:b/>
                <w:bCs/>
                <w:color w:val="000000" w:themeColor="text1"/>
                <w:sz w:val="16"/>
                <w:szCs w:val="16"/>
              </w:rPr>
            </w:pPr>
          </w:p>
        </w:tc>
        <w:tc>
          <w:tcPr>
            <w:tcW w:w="288" w:type="dxa"/>
          </w:tcPr>
          <w:p w14:paraId="7667250C"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6E053B76"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59C712AE"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45247DF2"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24007380"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tcPr>
          <w:p w14:paraId="405BAD06"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18098983"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shd w:val="clear" w:color="auto" w:fill="DDD9C3" w:themeFill="background2" w:themeFillShade="E6"/>
            <w:vAlign w:val="center"/>
          </w:tcPr>
          <w:p w14:paraId="40ED2142"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shd w:val="clear" w:color="auto" w:fill="DDD9C3" w:themeFill="background2" w:themeFillShade="E6"/>
            <w:vAlign w:val="center"/>
          </w:tcPr>
          <w:p w14:paraId="6421C36E"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shd w:val="clear" w:color="auto" w:fill="DDD9C3" w:themeFill="background2" w:themeFillShade="E6"/>
            <w:vAlign w:val="center"/>
          </w:tcPr>
          <w:p w14:paraId="7E5346B9"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5BCD1965"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66543100"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r>
      <w:tr w:rsidR="002D0854" w:rsidRPr="007C66AB" w14:paraId="4835CC39" w14:textId="77777777" w:rsidTr="0097415B">
        <w:trPr>
          <w:trHeight w:val="288"/>
        </w:trPr>
        <w:tc>
          <w:tcPr>
            <w:tcW w:w="1250" w:type="dxa"/>
            <w:vMerge/>
          </w:tcPr>
          <w:p w14:paraId="66C572BB" w14:textId="77777777" w:rsidR="007B18C5" w:rsidRPr="007C66AB" w:rsidRDefault="007B18C5">
            <w:pPr>
              <w:rPr>
                <w:rFonts w:ascii="Arial" w:hAnsi="Arial" w:cs="Arial"/>
                <w:color w:val="000000" w:themeColor="text1"/>
                <w:sz w:val="16"/>
                <w:szCs w:val="16"/>
              </w:rPr>
            </w:pPr>
          </w:p>
        </w:tc>
        <w:tc>
          <w:tcPr>
            <w:tcW w:w="1766" w:type="dxa"/>
            <w:vAlign w:val="center"/>
          </w:tcPr>
          <w:p w14:paraId="3FCF686B" w14:textId="77777777" w:rsidR="007B18C5" w:rsidRPr="007C66AB" w:rsidRDefault="007B18C5">
            <w:pPr>
              <w:rPr>
                <w:rFonts w:ascii="Arial" w:hAnsi="Arial" w:cs="Arial"/>
                <w:color w:val="000000" w:themeColor="text1"/>
                <w:sz w:val="16"/>
                <w:szCs w:val="16"/>
              </w:rPr>
            </w:pPr>
            <w:r w:rsidRPr="007C66AB">
              <w:rPr>
                <w:rFonts w:ascii="Arial" w:hAnsi="Arial" w:cs="Arial"/>
                <w:b/>
                <w:bCs/>
                <w:color w:val="000000" w:themeColor="text1"/>
                <w:sz w:val="16"/>
                <w:szCs w:val="16"/>
              </w:rPr>
              <w:t>GHB614 x T304-40</w:t>
            </w:r>
          </w:p>
        </w:tc>
        <w:tc>
          <w:tcPr>
            <w:tcW w:w="288" w:type="dxa"/>
            <w:vAlign w:val="center"/>
          </w:tcPr>
          <w:p w14:paraId="12E5ADB6"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1045D49F"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61FA7F66"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61F64944"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40658E0B" w14:textId="77777777" w:rsidR="007B18C5" w:rsidRPr="007C66AB" w:rsidRDefault="007B18C5">
            <w:pPr>
              <w:jc w:val="center"/>
              <w:rPr>
                <w:rFonts w:ascii="Arial" w:hAnsi="Arial" w:cs="Arial"/>
                <w:color w:val="000000" w:themeColor="text1"/>
                <w:sz w:val="16"/>
                <w:szCs w:val="16"/>
              </w:rPr>
            </w:pPr>
          </w:p>
        </w:tc>
        <w:tc>
          <w:tcPr>
            <w:tcW w:w="288" w:type="dxa"/>
            <w:shd w:val="clear" w:color="auto" w:fill="DDD9C3" w:themeFill="background2" w:themeFillShade="E6"/>
            <w:vAlign w:val="center"/>
          </w:tcPr>
          <w:p w14:paraId="13071BC2"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12C09A33" w14:textId="77777777" w:rsidR="007B18C5" w:rsidRPr="007C66AB" w:rsidRDefault="007B18C5">
            <w:pPr>
              <w:jc w:val="center"/>
              <w:rPr>
                <w:rFonts w:ascii="Arial" w:hAnsi="Arial" w:cs="Arial"/>
                <w:color w:val="000000" w:themeColor="text1"/>
                <w:sz w:val="16"/>
                <w:szCs w:val="16"/>
              </w:rPr>
            </w:pPr>
          </w:p>
        </w:tc>
        <w:tc>
          <w:tcPr>
            <w:tcW w:w="288" w:type="dxa"/>
          </w:tcPr>
          <w:p w14:paraId="01E85D44" w14:textId="77777777" w:rsidR="007B18C5" w:rsidRPr="007C66AB" w:rsidRDefault="007B18C5">
            <w:pPr>
              <w:jc w:val="center"/>
              <w:rPr>
                <w:rFonts w:ascii="Arial" w:hAnsi="Arial" w:cs="Arial"/>
                <w:color w:val="000000" w:themeColor="text1"/>
                <w:sz w:val="16"/>
                <w:szCs w:val="16"/>
              </w:rPr>
            </w:pPr>
          </w:p>
        </w:tc>
        <w:tc>
          <w:tcPr>
            <w:tcW w:w="288" w:type="dxa"/>
          </w:tcPr>
          <w:p w14:paraId="4A4E98CC"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4448B290"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33F710BC"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2849CEA5"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32895B52" w14:textId="77777777" w:rsidR="007B18C5" w:rsidRPr="007C66AB" w:rsidRDefault="007B18C5">
            <w:pPr>
              <w:jc w:val="center"/>
              <w:rPr>
                <w:rFonts w:ascii="Arial" w:hAnsi="Arial" w:cs="Arial"/>
                <w:color w:val="000000" w:themeColor="text1"/>
                <w:sz w:val="16"/>
                <w:szCs w:val="16"/>
              </w:rPr>
            </w:pPr>
          </w:p>
        </w:tc>
        <w:tc>
          <w:tcPr>
            <w:tcW w:w="288" w:type="dxa"/>
          </w:tcPr>
          <w:p w14:paraId="5A812849"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27F36E02"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40D0155F"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09D0C4C4"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29195238"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4B73FEF7"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3C0934A7" w14:textId="77777777" w:rsidR="007B18C5" w:rsidRPr="007C66AB" w:rsidRDefault="007B18C5">
            <w:pPr>
              <w:jc w:val="center"/>
              <w:rPr>
                <w:rFonts w:ascii="Arial" w:hAnsi="Arial" w:cs="Arial"/>
                <w:color w:val="000000" w:themeColor="text1"/>
                <w:sz w:val="16"/>
                <w:szCs w:val="16"/>
              </w:rPr>
            </w:pPr>
          </w:p>
        </w:tc>
      </w:tr>
      <w:tr w:rsidR="002D0854" w:rsidRPr="007C66AB" w14:paraId="17F99F66" w14:textId="77777777" w:rsidTr="0097415B">
        <w:trPr>
          <w:trHeight w:val="288"/>
        </w:trPr>
        <w:tc>
          <w:tcPr>
            <w:tcW w:w="1250" w:type="dxa"/>
            <w:vMerge/>
          </w:tcPr>
          <w:p w14:paraId="52E89394" w14:textId="77777777" w:rsidR="007B18C5" w:rsidRPr="007C66AB" w:rsidRDefault="007B18C5">
            <w:pPr>
              <w:rPr>
                <w:rFonts w:ascii="Arial" w:hAnsi="Arial" w:cs="Arial"/>
                <w:color w:val="000000" w:themeColor="text1"/>
                <w:sz w:val="16"/>
                <w:szCs w:val="16"/>
              </w:rPr>
            </w:pPr>
          </w:p>
        </w:tc>
        <w:tc>
          <w:tcPr>
            <w:tcW w:w="1766" w:type="dxa"/>
            <w:vAlign w:val="center"/>
          </w:tcPr>
          <w:p w14:paraId="3F726BAF" w14:textId="77777777" w:rsidR="007B18C5" w:rsidRPr="007C66AB" w:rsidRDefault="007B18C5">
            <w:pPr>
              <w:rPr>
                <w:rFonts w:ascii="Arial" w:hAnsi="Arial" w:cs="Arial"/>
                <w:color w:val="000000" w:themeColor="text1"/>
                <w:sz w:val="16"/>
                <w:szCs w:val="16"/>
              </w:rPr>
            </w:pPr>
            <w:r w:rsidRPr="007C66AB">
              <w:rPr>
                <w:rFonts w:ascii="Arial" w:hAnsi="Arial" w:cs="Arial"/>
                <w:b/>
                <w:bCs/>
                <w:color w:val="000000" w:themeColor="text1"/>
                <w:sz w:val="16"/>
                <w:szCs w:val="16"/>
              </w:rPr>
              <w:t>GHB614 x T304-40 x GHB119</w:t>
            </w:r>
          </w:p>
        </w:tc>
        <w:tc>
          <w:tcPr>
            <w:tcW w:w="288" w:type="dxa"/>
            <w:vAlign w:val="center"/>
          </w:tcPr>
          <w:p w14:paraId="2399E707"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6240B1D6"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66F344B8"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1DA028DA"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244BFD27"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123B7F5D"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shd w:val="clear" w:color="auto" w:fill="DDD9C3" w:themeFill="background2" w:themeFillShade="E6"/>
            <w:vAlign w:val="center"/>
          </w:tcPr>
          <w:p w14:paraId="0F91BD1F"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tcPr>
          <w:p w14:paraId="651119CA" w14:textId="77777777" w:rsidR="007B18C5" w:rsidRPr="007C66AB" w:rsidRDefault="007B18C5">
            <w:pPr>
              <w:jc w:val="center"/>
              <w:rPr>
                <w:rFonts w:ascii="Arial" w:hAnsi="Arial" w:cs="Arial"/>
                <w:b/>
                <w:bCs/>
                <w:color w:val="000000" w:themeColor="text1"/>
                <w:sz w:val="16"/>
                <w:szCs w:val="16"/>
              </w:rPr>
            </w:pPr>
          </w:p>
        </w:tc>
        <w:tc>
          <w:tcPr>
            <w:tcW w:w="288" w:type="dxa"/>
          </w:tcPr>
          <w:p w14:paraId="5C1737D1"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01C53A2D"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06557D62"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18B7D274"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5F1158F1" w14:textId="77777777" w:rsidR="007B18C5" w:rsidRPr="007C66AB" w:rsidRDefault="007B18C5">
            <w:pPr>
              <w:jc w:val="center"/>
              <w:rPr>
                <w:rFonts w:ascii="Arial" w:hAnsi="Arial" w:cs="Arial"/>
                <w:color w:val="000000" w:themeColor="text1"/>
                <w:sz w:val="16"/>
                <w:szCs w:val="16"/>
              </w:rPr>
            </w:pPr>
          </w:p>
        </w:tc>
        <w:tc>
          <w:tcPr>
            <w:tcW w:w="288" w:type="dxa"/>
          </w:tcPr>
          <w:p w14:paraId="378DFF98"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5D933D03"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74989146"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1C0A2DEE"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shd w:val="clear" w:color="auto" w:fill="DDD9C3" w:themeFill="background2" w:themeFillShade="E6"/>
            <w:vAlign w:val="center"/>
          </w:tcPr>
          <w:p w14:paraId="4D90D4E8"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4844B321"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0E98D394" w14:textId="77777777" w:rsidR="007B18C5" w:rsidRPr="007C66AB" w:rsidRDefault="007B18C5">
            <w:pPr>
              <w:jc w:val="center"/>
              <w:rPr>
                <w:rFonts w:ascii="Arial" w:hAnsi="Arial" w:cs="Arial"/>
                <w:color w:val="000000" w:themeColor="text1"/>
                <w:sz w:val="16"/>
                <w:szCs w:val="16"/>
              </w:rPr>
            </w:pPr>
          </w:p>
        </w:tc>
      </w:tr>
      <w:tr w:rsidR="002D0854" w:rsidRPr="007C66AB" w14:paraId="36EFFA94" w14:textId="77777777" w:rsidTr="0097415B">
        <w:trPr>
          <w:trHeight w:val="288"/>
        </w:trPr>
        <w:tc>
          <w:tcPr>
            <w:tcW w:w="1250" w:type="dxa"/>
            <w:vMerge/>
          </w:tcPr>
          <w:p w14:paraId="5E64BC3B" w14:textId="77777777" w:rsidR="007B18C5" w:rsidRPr="007C66AB" w:rsidRDefault="007B18C5">
            <w:pPr>
              <w:rPr>
                <w:rFonts w:ascii="Arial" w:hAnsi="Arial" w:cs="Arial"/>
                <w:color w:val="000000" w:themeColor="text1"/>
                <w:sz w:val="16"/>
                <w:szCs w:val="16"/>
              </w:rPr>
            </w:pPr>
          </w:p>
        </w:tc>
        <w:tc>
          <w:tcPr>
            <w:tcW w:w="1766" w:type="dxa"/>
            <w:vAlign w:val="center"/>
          </w:tcPr>
          <w:p w14:paraId="59961BC4" w14:textId="77777777" w:rsidR="007B18C5" w:rsidRPr="007C66AB" w:rsidRDefault="007B18C5">
            <w:pPr>
              <w:rPr>
                <w:rFonts w:ascii="Arial" w:hAnsi="Arial" w:cs="Arial"/>
                <w:color w:val="000000" w:themeColor="text1"/>
                <w:sz w:val="16"/>
                <w:szCs w:val="16"/>
              </w:rPr>
            </w:pPr>
            <w:r w:rsidRPr="007C66AB">
              <w:rPr>
                <w:rFonts w:ascii="Arial" w:hAnsi="Arial" w:cs="Arial"/>
                <w:b/>
                <w:bCs/>
                <w:color w:val="000000" w:themeColor="text1"/>
                <w:sz w:val="16"/>
                <w:szCs w:val="16"/>
              </w:rPr>
              <w:t>T304-40 x GHB119</w:t>
            </w:r>
          </w:p>
        </w:tc>
        <w:tc>
          <w:tcPr>
            <w:tcW w:w="288" w:type="dxa"/>
            <w:vAlign w:val="center"/>
          </w:tcPr>
          <w:p w14:paraId="6EB42377"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0FC17057"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0AFF607F"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0225A608"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795F35BA"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549D22F2"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2B5290C8" w14:textId="77777777" w:rsidR="007B18C5" w:rsidRPr="007C66AB" w:rsidRDefault="007B18C5">
            <w:pPr>
              <w:jc w:val="center"/>
              <w:rPr>
                <w:rFonts w:ascii="Arial" w:hAnsi="Arial" w:cs="Arial"/>
                <w:color w:val="000000" w:themeColor="text1"/>
                <w:sz w:val="16"/>
                <w:szCs w:val="16"/>
              </w:rPr>
            </w:pPr>
          </w:p>
        </w:tc>
        <w:tc>
          <w:tcPr>
            <w:tcW w:w="288" w:type="dxa"/>
          </w:tcPr>
          <w:p w14:paraId="19890D98" w14:textId="77777777" w:rsidR="007B18C5" w:rsidRPr="007C66AB" w:rsidRDefault="007B18C5">
            <w:pPr>
              <w:jc w:val="center"/>
              <w:rPr>
                <w:rFonts w:ascii="Arial" w:hAnsi="Arial" w:cs="Arial"/>
                <w:color w:val="000000" w:themeColor="text1"/>
                <w:sz w:val="16"/>
                <w:szCs w:val="16"/>
              </w:rPr>
            </w:pPr>
          </w:p>
        </w:tc>
        <w:tc>
          <w:tcPr>
            <w:tcW w:w="288" w:type="dxa"/>
          </w:tcPr>
          <w:p w14:paraId="39DB37E4"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29FBFE18"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434FB782"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643FD96E"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00853DB0" w14:textId="77777777" w:rsidR="007B18C5" w:rsidRPr="007C66AB" w:rsidRDefault="007B18C5">
            <w:pPr>
              <w:jc w:val="center"/>
              <w:rPr>
                <w:rFonts w:ascii="Arial" w:hAnsi="Arial" w:cs="Arial"/>
                <w:color w:val="000000" w:themeColor="text1"/>
                <w:sz w:val="16"/>
                <w:szCs w:val="16"/>
              </w:rPr>
            </w:pPr>
          </w:p>
        </w:tc>
        <w:tc>
          <w:tcPr>
            <w:tcW w:w="288" w:type="dxa"/>
          </w:tcPr>
          <w:p w14:paraId="129C2B8F"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0C3FBD48" w14:textId="77777777" w:rsidR="007B18C5" w:rsidRPr="007C66AB" w:rsidRDefault="007B18C5">
            <w:pPr>
              <w:jc w:val="center"/>
              <w:rPr>
                <w:rFonts w:ascii="Arial" w:hAnsi="Arial" w:cs="Arial"/>
                <w:color w:val="000000" w:themeColor="text1"/>
                <w:sz w:val="16"/>
                <w:szCs w:val="16"/>
              </w:rPr>
            </w:pPr>
          </w:p>
        </w:tc>
        <w:tc>
          <w:tcPr>
            <w:tcW w:w="288" w:type="dxa"/>
            <w:shd w:val="clear" w:color="auto" w:fill="DDD9C3" w:themeFill="background2" w:themeFillShade="E6"/>
            <w:vAlign w:val="center"/>
          </w:tcPr>
          <w:p w14:paraId="044D3835"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2171F833"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2C4B7B6E"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66CB0450"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15714EFD" w14:textId="77777777" w:rsidR="007B18C5" w:rsidRPr="007C66AB" w:rsidRDefault="007B18C5">
            <w:pPr>
              <w:jc w:val="center"/>
              <w:rPr>
                <w:rFonts w:ascii="Arial" w:hAnsi="Arial" w:cs="Arial"/>
                <w:color w:val="000000" w:themeColor="text1"/>
                <w:sz w:val="16"/>
                <w:szCs w:val="16"/>
              </w:rPr>
            </w:pPr>
          </w:p>
        </w:tc>
      </w:tr>
      <w:tr w:rsidR="002D0854" w:rsidRPr="007C66AB" w14:paraId="3196D47E" w14:textId="77777777" w:rsidTr="0097415B">
        <w:trPr>
          <w:trHeight w:val="288"/>
        </w:trPr>
        <w:tc>
          <w:tcPr>
            <w:tcW w:w="1250" w:type="dxa"/>
            <w:vMerge/>
          </w:tcPr>
          <w:p w14:paraId="2F6CE239" w14:textId="77777777" w:rsidR="007B18C5" w:rsidRPr="007C66AB" w:rsidRDefault="007B18C5">
            <w:pPr>
              <w:rPr>
                <w:rFonts w:ascii="Arial" w:hAnsi="Arial" w:cs="Arial"/>
                <w:color w:val="000000" w:themeColor="text1"/>
                <w:sz w:val="16"/>
                <w:szCs w:val="16"/>
              </w:rPr>
            </w:pPr>
          </w:p>
        </w:tc>
        <w:tc>
          <w:tcPr>
            <w:tcW w:w="1766" w:type="dxa"/>
            <w:vAlign w:val="center"/>
          </w:tcPr>
          <w:p w14:paraId="7F2F721B" w14:textId="77777777" w:rsidR="007B18C5" w:rsidRPr="007C66AB" w:rsidRDefault="007B18C5">
            <w:pPr>
              <w:rPr>
                <w:rFonts w:ascii="Arial" w:hAnsi="Arial" w:cs="Arial"/>
                <w:color w:val="000000" w:themeColor="text1"/>
                <w:sz w:val="16"/>
                <w:szCs w:val="16"/>
              </w:rPr>
            </w:pPr>
            <w:r w:rsidRPr="007C66AB">
              <w:rPr>
                <w:rFonts w:ascii="Arial" w:hAnsi="Arial" w:cs="Arial"/>
                <w:b/>
                <w:bCs/>
                <w:color w:val="000000" w:themeColor="text1"/>
                <w:sz w:val="16"/>
                <w:szCs w:val="16"/>
              </w:rPr>
              <w:t>T304-40 x GHB119 x COT102</w:t>
            </w:r>
          </w:p>
        </w:tc>
        <w:tc>
          <w:tcPr>
            <w:tcW w:w="288" w:type="dxa"/>
            <w:vAlign w:val="center"/>
          </w:tcPr>
          <w:p w14:paraId="5A3967FF"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67579AF2"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26E012AD"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7D394BBD"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1A1B8A26" w14:textId="77777777" w:rsidR="007B18C5" w:rsidRPr="007C66AB" w:rsidRDefault="007B18C5">
            <w:pPr>
              <w:jc w:val="center"/>
              <w:rPr>
                <w:rFonts w:ascii="Arial" w:hAnsi="Arial" w:cs="Arial"/>
                <w:color w:val="000000" w:themeColor="text1"/>
                <w:sz w:val="16"/>
                <w:szCs w:val="16"/>
              </w:rPr>
            </w:pPr>
          </w:p>
        </w:tc>
        <w:tc>
          <w:tcPr>
            <w:tcW w:w="288" w:type="dxa"/>
            <w:shd w:val="clear" w:color="auto" w:fill="DDD9C3" w:themeFill="background2" w:themeFillShade="E6"/>
            <w:vAlign w:val="center"/>
          </w:tcPr>
          <w:p w14:paraId="2D8F8A47"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76B8A1A7" w14:textId="77777777" w:rsidR="007B18C5" w:rsidRPr="007C66AB" w:rsidRDefault="007B18C5">
            <w:pPr>
              <w:jc w:val="center"/>
              <w:rPr>
                <w:rFonts w:ascii="Arial" w:hAnsi="Arial" w:cs="Arial"/>
                <w:color w:val="000000" w:themeColor="text1"/>
                <w:sz w:val="16"/>
                <w:szCs w:val="16"/>
              </w:rPr>
            </w:pPr>
          </w:p>
        </w:tc>
        <w:tc>
          <w:tcPr>
            <w:tcW w:w="288" w:type="dxa"/>
          </w:tcPr>
          <w:p w14:paraId="241E7809" w14:textId="77777777" w:rsidR="007B18C5" w:rsidRPr="007C66AB" w:rsidRDefault="007B18C5">
            <w:pPr>
              <w:jc w:val="center"/>
              <w:rPr>
                <w:rFonts w:ascii="Arial" w:hAnsi="Arial" w:cs="Arial"/>
                <w:color w:val="000000" w:themeColor="text1"/>
                <w:sz w:val="16"/>
                <w:szCs w:val="16"/>
              </w:rPr>
            </w:pPr>
          </w:p>
        </w:tc>
        <w:tc>
          <w:tcPr>
            <w:tcW w:w="288" w:type="dxa"/>
          </w:tcPr>
          <w:p w14:paraId="3FEFA831"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68143F1C"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6BC5F0CF"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23B414A9"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4E895A9B" w14:textId="77777777" w:rsidR="007B18C5" w:rsidRPr="007C66AB" w:rsidRDefault="007B18C5">
            <w:pPr>
              <w:jc w:val="center"/>
              <w:rPr>
                <w:rFonts w:ascii="Arial" w:hAnsi="Arial" w:cs="Arial"/>
                <w:color w:val="000000" w:themeColor="text1"/>
                <w:sz w:val="16"/>
                <w:szCs w:val="16"/>
              </w:rPr>
            </w:pPr>
          </w:p>
        </w:tc>
        <w:tc>
          <w:tcPr>
            <w:tcW w:w="288" w:type="dxa"/>
          </w:tcPr>
          <w:p w14:paraId="0665C387"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090AD602" w14:textId="77777777" w:rsidR="007B18C5" w:rsidRPr="007C66AB" w:rsidRDefault="007B18C5">
            <w:pPr>
              <w:jc w:val="center"/>
              <w:rPr>
                <w:rFonts w:ascii="Arial" w:hAnsi="Arial" w:cs="Arial"/>
                <w:color w:val="000000" w:themeColor="text1"/>
                <w:sz w:val="16"/>
                <w:szCs w:val="16"/>
              </w:rPr>
            </w:pPr>
          </w:p>
        </w:tc>
        <w:tc>
          <w:tcPr>
            <w:tcW w:w="288" w:type="dxa"/>
            <w:shd w:val="clear" w:color="auto" w:fill="DDD9C3" w:themeFill="background2" w:themeFillShade="E6"/>
            <w:vAlign w:val="center"/>
          </w:tcPr>
          <w:p w14:paraId="7FC0B488"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1EDAD33F"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4BE6EBE2"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74F40854"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50F06671" w14:textId="77777777" w:rsidR="007B18C5" w:rsidRPr="007C66AB" w:rsidRDefault="007B18C5">
            <w:pPr>
              <w:jc w:val="center"/>
              <w:rPr>
                <w:rFonts w:ascii="Arial" w:hAnsi="Arial" w:cs="Arial"/>
                <w:color w:val="000000" w:themeColor="text1"/>
                <w:sz w:val="16"/>
                <w:szCs w:val="16"/>
              </w:rPr>
            </w:pPr>
          </w:p>
        </w:tc>
      </w:tr>
      <w:tr w:rsidR="002D0854" w:rsidRPr="007C66AB" w14:paraId="300A3B72" w14:textId="77777777" w:rsidTr="0097415B">
        <w:trPr>
          <w:trHeight w:val="288"/>
        </w:trPr>
        <w:tc>
          <w:tcPr>
            <w:tcW w:w="1250" w:type="dxa"/>
            <w:vMerge/>
          </w:tcPr>
          <w:p w14:paraId="0262BEA4" w14:textId="77777777" w:rsidR="007B18C5" w:rsidRPr="007C66AB" w:rsidRDefault="007B18C5">
            <w:pPr>
              <w:rPr>
                <w:rFonts w:ascii="Arial" w:hAnsi="Arial" w:cs="Arial"/>
                <w:color w:val="000000" w:themeColor="text1"/>
                <w:sz w:val="16"/>
                <w:szCs w:val="16"/>
              </w:rPr>
            </w:pPr>
          </w:p>
        </w:tc>
        <w:tc>
          <w:tcPr>
            <w:tcW w:w="1766" w:type="dxa"/>
            <w:vAlign w:val="center"/>
          </w:tcPr>
          <w:p w14:paraId="21385D64" w14:textId="77777777" w:rsidR="007B18C5" w:rsidRPr="007C66AB" w:rsidRDefault="007B18C5">
            <w:pPr>
              <w:rPr>
                <w:rFonts w:ascii="Arial" w:hAnsi="Arial" w:cs="Arial"/>
                <w:color w:val="000000" w:themeColor="text1"/>
                <w:sz w:val="15"/>
                <w:szCs w:val="15"/>
              </w:rPr>
            </w:pPr>
            <w:r w:rsidRPr="007C66AB">
              <w:rPr>
                <w:rFonts w:ascii="Arial" w:hAnsi="Arial" w:cs="Arial"/>
                <w:b/>
                <w:bCs/>
                <w:color w:val="000000" w:themeColor="text1"/>
                <w:sz w:val="15"/>
                <w:szCs w:val="15"/>
              </w:rPr>
              <w:t>GHB614 x T304-40 x GHB119 x COT102</w:t>
            </w:r>
          </w:p>
        </w:tc>
        <w:tc>
          <w:tcPr>
            <w:tcW w:w="288" w:type="dxa"/>
            <w:vAlign w:val="center"/>
          </w:tcPr>
          <w:p w14:paraId="0A638792"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2754A609"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7572715F"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42743C01"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002EBAD3"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1BC1D692"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76514F11" w14:textId="77777777" w:rsidR="007B18C5" w:rsidRPr="007C66AB" w:rsidRDefault="007B18C5">
            <w:pPr>
              <w:jc w:val="center"/>
              <w:rPr>
                <w:rFonts w:ascii="Arial" w:hAnsi="Arial" w:cs="Arial"/>
                <w:color w:val="000000" w:themeColor="text1"/>
                <w:sz w:val="16"/>
                <w:szCs w:val="16"/>
              </w:rPr>
            </w:pPr>
          </w:p>
        </w:tc>
        <w:tc>
          <w:tcPr>
            <w:tcW w:w="288" w:type="dxa"/>
          </w:tcPr>
          <w:p w14:paraId="285337F6" w14:textId="77777777" w:rsidR="007B18C5" w:rsidRPr="007C66AB" w:rsidRDefault="007B18C5">
            <w:pPr>
              <w:jc w:val="center"/>
              <w:rPr>
                <w:rFonts w:ascii="Arial" w:hAnsi="Arial" w:cs="Arial"/>
                <w:color w:val="000000" w:themeColor="text1"/>
                <w:sz w:val="16"/>
                <w:szCs w:val="16"/>
              </w:rPr>
            </w:pPr>
          </w:p>
        </w:tc>
        <w:tc>
          <w:tcPr>
            <w:tcW w:w="288" w:type="dxa"/>
          </w:tcPr>
          <w:p w14:paraId="1B96AAB7"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7E1FF9DB"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2BC13C6C"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2F37CA6F"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0A5DDDF1" w14:textId="77777777" w:rsidR="007B18C5" w:rsidRPr="007C66AB" w:rsidRDefault="007B18C5">
            <w:pPr>
              <w:jc w:val="center"/>
              <w:rPr>
                <w:rFonts w:ascii="Arial" w:hAnsi="Arial" w:cs="Arial"/>
                <w:color w:val="000000" w:themeColor="text1"/>
                <w:sz w:val="16"/>
                <w:szCs w:val="16"/>
              </w:rPr>
            </w:pPr>
          </w:p>
        </w:tc>
        <w:tc>
          <w:tcPr>
            <w:tcW w:w="288" w:type="dxa"/>
          </w:tcPr>
          <w:p w14:paraId="4E182351"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0F0FC02F"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6A4C71CF"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11B70EE2"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36C2B12B"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661399E2"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19035616" w14:textId="77777777" w:rsidR="007B18C5" w:rsidRPr="007C66AB" w:rsidRDefault="007B18C5">
            <w:pPr>
              <w:jc w:val="center"/>
              <w:rPr>
                <w:rFonts w:ascii="Arial" w:hAnsi="Arial" w:cs="Arial"/>
                <w:color w:val="000000" w:themeColor="text1"/>
                <w:sz w:val="16"/>
                <w:szCs w:val="16"/>
              </w:rPr>
            </w:pPr>
          </w:p>
        </w:tc>
      </w:tr>
      <w:tr w:rsidR="002D0854" w:rsidRPr="007C66AB" w14:paraId="77119B14" w14:textId="77777777" w:rsidTr="0097415B">
        <w:trPr>
          <w:trHeight w:val="288"/>
        </w:trPr>
        <w:tc>
          <w:tcPr>
            <w:tcW w:w="1250" w:type="dxa"/>
            <w:vMerge/>
          </w:tcPr>
          <w:p w14:paraId="139759C3" w14:textId="77777777" w:rsidR="007B18C5" w:rsidRPr="007C66AB" w:rsidRDefault="007B18C5">
            <w:pPr>
              <w:rPr>
                <w:rFonts w:ascii="Arial" w:hAnsi="Arial" w:cs="Arial"/>
                <w:color w:val="000000" w:themeColor="text1"/>
                <w:sz w:val="16"/>
                <w:szCs w:val="16"/>
              </w:rPr>
            </w:pPr>
          </w:p>
        </w:tc>
        <w:tc>
          <w:tcPr>
            <w:tcW w:w="1766" w:type="dxa"/>
            <w:vAlign w:val="center"/>
          </w:tcPr>
          <w:p w14:paraId="305B3D0C" w14:textId="77777777" w:rsidR="007B18C5" w:rsidRPr="007C66AB" w:rsidRDefault="007B18C5">
            <w:pPr>
              <w:rPr>
                <w:rFonts w:ascii="Arial" w:hAnsi="Arial" w:cs="Arial"/>
                <w:color w:val="000000" w:themeColor="text1"/>
                <w:sz w:val="15"/>
                <w:szCs w:val="15"/>
              </w:rPr>
            </w:pPr>
            <w:r w:rsidRPr="007C66AB">
              <w:rPr>
                <w:rFonts w:ascii="Arial" w:hAnsi="Arial" w:cs="Arial"/>
                <w:b/>
                <w:bCs/>
                <w:color w:val="000000" w:themeColor="text1"/>
                <w:sz w:val="15"/>
                <w:szCs w:val="15"/>
              </w:rPr>
              <w:t>GHB811 x T304-40 x GHB119 x COT102</w:t>
            </w:r>
          </w:p>
        </w:tc>
        <w:tc>
          <w:tcPr>
            <w:tcW w:w="288" w:type="dxa"/>
            <w:shd w:val="clear" w:color="auto" w:fill="DDD9C3" w:themeFill="background2" w:themeFillShade="E6"/>
            <w:vAlign w:val="center"/>
          </w:tcPr>
          <w:p w14:paraId="3741B978"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6F750EB3"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78C1EE9F"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42EC44DE"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7D1AE345" w14:textId="77777777" w:rsidR="007B18C5" w:rsidRPr="007C66AB" w:rsidRDefault="007B18C5">
            <w:pPr>
              <w:jc w:val="center"/>
              <w:rPr>
                <w:rFonts w:ascii="Arial" w:hAnsi="Arial" w:cs="Arial"/>
                <w:color w:val="000000" w:themeColor="text1"/>
                <w:sz w:val="16"/>
                <w:szCs w:val="16"/>
              </w:rPr>
            </w:pPr>
          </w:p>
        </w:tc>
        <w:tc>
          <w:tcPr>
            <w:tcW w:w="288" w:type="dxa"/>
            <w:shd w:val="clear" w:color="auto" w:fill="DDD9C3" w:themeFill="background2" w:themeFillShade="E6"/>
            <w:vAlign w:val="center"/>
          </w:tcPr>
          <w:p w14:paraId="0B8DBA1E"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5729C187" w14:textId="77777777" w:rsidR="007B18C5" w:rsidRPr="007C66AB" w:rsidRDefault="007B18C5">
            <w:pPr>
              <w:jc w:val="center"/>
              <w:rPr>
                <w:rFonts w:ascii="Arial" w:hAnsi="Arial" w:cs="Arial"/>
                <w:color w:val="000000" w:themeColor="text1"/>
                <w:sz w:val="16"/>
                <w:szCs w:val="16"/>
              </w:rPr>
            </w:pPr>
          </w:p>
        </w:tc>
        <w:tc>
          <w:tcPr>
            <w:tcW w:w="288" w:type="dxa"/>
          </w:tcPr>
          <w:p w14:paraId="77F22D75" w14:textId="77777777" w:rsidR="007B18C5" w:rsidRPr="007C66AB" w:rsidRDefault="007B18C5">
            <w:pPr>
              <w:jc w:val="center"/>
              <w:rPr>
                <w:rFonts w:ascii="Arial" w:hAnsi="Arial" w:cs="Arial"/>
                <w:color w:val="000000" w:themeColor="text1"/>
                <w:sz w:val="16"/>
                <w:szCs w:val="16"/>
              </w:rPr>
            </w:pPr>
          </w:p>
        </w:tc>
        <w:tc>
          <w:tcPr>
            <w:tcW w:w="288" w:type="dxa"/>
          </w:tcPr>
          <w:p w14:paraId="20C6E468"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093529D9"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579328EC"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4395BD53"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628CFFF4" w14:textId="77777777" w:rsidR="007B18C5" w:rsidRPr="007C66AB" w:rsidRDefault="007B18C5">
            <w:pPr>
              <w:jc w:val="center"/>
              <w:rPr>
                <w:rFonts w:ascii="Arial" w:hAnsi="Arial" w:cs="Arial"/>
                <w:color w:val="000000" w:themeColor="text1"/>
                <w:sz w:val="16"/>
                <w:szCs w:val="16"/>
              </w:rPr>
            </w:pPr>
          </w:p>
        </w:tc>
        <w:tc>
          <w:tcPr>
            <w:tcW w:w="288" w:type="dxa"/>
          </w:tcPr>
          <w:p w14:paraId="56441592"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0CFC6B64"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4AB09DA4"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749C6CE6"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300AA8F8"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2400FDD9"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551739CF" w14:textId="77777777" w:rsidR="007B18C5" w:rsidRPr="007C66AB" w:rsidRDefault="007B18C5">
            <w:pPr>
              <w:jc w:val="center"/>
              <w:rPr>
                <w:rFonts w:ascii="Arial" w:hAnsi="Arial" w:cs="Arial"/>
                <w:color w:val="000000" w:themeColor="text1"/>
                <w:sz w:val="16"/>
                <w:szCs w:val="16"/>
              </w:rPr>
            </w:pPr>
          </w:p>
        </w:tc>
      </w:tr>
      <w:tr w:rsidR="002D0854" w:rsidRPr="007C66AB" w14:paraId="321C42F4" w14:textId="77777777" w:rsidTr="0097415B">
        <w:trPr>
          <w:trHeight w:val="288"/>
        </w:trPr>
        <w:tc>
          <w:tcPr>
            <w:tcW w:w="1250" w:type="dxa"/>
            <w:vMerge/>
          </w:tcPr>
          <w:p w14:paraId="79774925" w14:textId="77777777" w:rsidR="007B18C5" w:rsidRPr="007C66AB" w:rsidRDefault="007B18C5">
            <w:pPr>
              <w:rPr>
                <w:rFonts w:ascii="Arial" w:hAnsi="Arial" w:cs="Arial"/>
                <w:color w:val="000000" w:themeColor="text1"/>
                <w:sz w:val="16"/>
                <w:szCs w:val="16"/>
              </w:rPr>
            </w:pPr>
          </w:p>
        </w:tc>
        <w:tc>
          <w:tcPr>
            <w:tcW w:w="1766" w:type="dxa"/>
            <w:vAlign w:val="center"/>
          </w:tcPr>
          <w:p w14:paraId="703E0C72" w14:textId="77777777" w:rsidR="007B18C5" w:rsidRPr="007C66AB" w:rsidRDefault="007B18C5">
            <w:pPr>
              <w:rPr>
                <w:rFonts w:ascii="Arial" w:hAnsi="Arial" w:cs="Arial"/>
                <w:color w:val="000000" w:themeColor="text1"/>
                <w:sz w:val="15"/>
                <w:szCs w:val="15"/>
              </w:rPr>
            </w:pPr>
            <w:r w:rsidRPr="007C66AB">
              <w:rPr>
                <w:rFonts w:ascii="Arial" w:hAnsi="Arial" w:cs="Arial"/>
                <w:b/>
                <w:bCs/>
                <w:color w:val="000000" w:themeColor="text1"/>
                <w:sz w:val="15"/>
                <w:szCs w:val="15"/>
              </w:rPr>
              <w:t>GHB811 x T304-40 x GHB119 x COT102 x MON88701</w:t>
            </w:r>
          </w:p>
        </w:tc>
        <w:tc>
          <w:tcPr>
            <w:tcW w:w="288" w:type="dxa"/>
            <w:vAlign w:val="center"/>
          </w:tcPr>
          <w:p w14:paraId="177062EF"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4D90257E"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2DFB353B"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1935E5D6"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43BF0E92" w14:textId="77777777" w:rsidR="007B18C5" w:rsidRPr="007C66AB" w:rsidRDefault="007B18C5">
            <w:pPr>
              <w:jc w:val="center"/>
              <w:rPr>
                <w:rFonts w:ascii="Arial" w:hAnsi="Arial" w:cs="Arial"/>
                <w:color w:val="000000" w:themeColor="text1"/>
                <w:sz w:val="16"/>
                <w:szCs w:val="16"/>
              </w:rPr>
            </w:pPr>
          </w:p>
        </w:tc>
        <w:tc>
          <w:tcPr>
            <w:tcW w:w="288" w:type="dxa"/>
            <w:shd w:val="clear" w:color="auto" w:fill="DDD9C3" w:themeFill="background2" w:themeFillShade="E6"/>
            <w:vAlign w:val="center"/>
          </w:tcPr>
          <w:p w14:paraId="139EC9FD"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4DB7A54F" w14:textId="77777777" w:rsidR="007B18C5" w:rsidRPr="007C66AB" w:rsidRDefault="007B18C5">
            <w:pPr>
              <w:jc w:val="center"/>
              <w:rPr>
                <w:rFonts w:ascii="Arial" w:hAnsi="Arial" w:cs="Arial"/>
                <w:color w:val="000000" w:themeColor="text1"/>
                <w:sz w:val="16"/>
                <w:szCs w:val="16"/>
              </w:rPr>
            </w:pPr>
          </w:p>
        </w:tc>
        <w:tc>
          <w:tcPr>
            <w:tcW w:w="288" w:type="dxa"/>
          </w:tcPr>
          <w:p w14:paraId="194D9C98" w14:textId="77777777" w:rsidR="007B18C5" w:rsidRPr="007C66AB" w:rsidRDefault="007B18C5">
            <w:pPr>
              <w:jc w:val="center"/>
              <w:rPr>
                <w:rFonts w:ascii="Arial" w:hAnsi="Arial" w:cs="Arial"/>
                <w:b/>
                <w:bCs/>
                <w:color w:val="000000" w:themeColor="text1"/>
                <w:sz w:val="16"/>
                <w:szCs w:val="16"/>
              </w:rPr>
            </w:pPr>
          </w:p>
        </w:tc>
        <w:tc>
          <w:tcPr>
            <w:tcW w:w="288" w:type="dxa"/>
          </w:tcPr>
          <w:p w14:paraId="517D4557" w14:textId="77777777" w:rsidR="007B18C5" w:rsidRPr="007C66AB" w:rsidRDefault="007B18C5">
            <w:pPr>
              <w:jc w:val="center"/>
              <w:rPr>
                <w:rFonts w:ascii="Arial" w:hAnsi="Arial" w:cs="Arial"/>
                <w:b/>
                <w:bCs/>
                <w:color w:val="000000" w:themeColor="text1"/>
                <w:sz w:val="16"/>
                <w:szCs w:val="16"/>
              </w:rPr>
            </w:pPr>
          </w:p>
        </w:tc>
        <w:tc>
          <w:tcPr>
            <w:tcW w:w="288" w:type="dxa"/>
            <w:shd w:val="clear" w:color="auto" w:fill="DDD9C3" w:themeFill="background2" w:themeFillShade="E6"/>
            <w:vAlign w:val="center"/>
          </w:tcPr>
          <w:p w14:paraId="4DD9F771"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3DF685EA"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357C3002"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784A99EF" w14:textId="77777777" w:rsidR="007B18C5" w:rsidRPr="007C66AB" w:rsidRDefault="007B18C5">
            <w:pPr>
              <w:jc w:val="center"/>
              <w:rPr>
                <w:rFonts w:ascii="Arial" w:hAnsi="Arial" w:cs="Arial"/>
                <w:color w:val="000000" w:themeColor="text1"/>
                <w:sz w:val="16"/>
                <w:szCs w:val="16"/>
              </w:rPr>
            </w:pPr>
          </w:p>
        </w:tc>
        <w:tc>
          <w:tcPr>
            <w:tcW w:w="288" w:type="dxa"/>
          </w:tcPr>
          <w:p w14:paraId="61006487"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671D6EE0"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6F336D6D" w14:textId="77777777" w:rsidR="007B18C5" w:rsidRPr="007C66AB" w:rsidRDefault="007B18C5">
            <w:pPr>
              <w:jc w:val="center"/>
              <w:rPr>
                <w:rFonts w:ascii="Arial" w:hAnsi="Arial" w:cs="Arial"/>
                <w:color w:val="000000" w:themeColor="text1"/>
                <w:sz w:val="16"/>
                <w:szCs w:val="16"/>
              </w:rPr>
            </w:pPr>
          </w:p>
        </w:tc>
        <w:tc>
          <w:tcPr>
            <w:tcW w:w="288" w:type="dxa"/>
            <w:shd w:val="clear" w:color="auto" w:fill="DDD9C3" w:themeFill="background2" w:themeFillShade="E6"/>
            <w:vAlign w:val="center"/>
          </w:tcPr>
          <w:p w14:paraId="22F9D793"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65CFE84F" w14:textId="77777777" w:rsidR="007B18C5" w:rsidRPr="007C66AB" w:rsidRDefault="007B18C5">
            <w:pPr>
              <w:jc w:val="center"/>
              <w:rPr>
                <w:rFonts w:ascii="Arial" w:hAnsi="Arial" w:cs="Arial"/>
                <w:color w:val="000000" w:themeColor="text1"/>
                <w:sz w:val="16"/>
                <w:szCs w:val="16"/>
              </w:rPr>
            </w:pPr>
          </w:p>
        </w:tc>
        <w:tc>
          <w:tcPr>
            <w:tcW w:w="288" w:type="dxa"/>
            <w:shd w:val="clear" w:color="auto" w:fill="DDD9C3" w:themeFill="background2" w:themeFillShade="E6"/>
            <w:vAlign w:val="center"/>
          </w:tcPr>
          <w:p w14:paraId="74100A98" w14:textId="77777777" w:rsidR="007B18C5" w:rsidRPr="007C66AB" w:rsidRDefault="007B18C5">
            <w:pPr>
              <w:jc w:val="center"/>
              <w:rPr>
                <w:rFonts w:ascii="Arial" w:hAnsi="Arial" w:cs="Arial"/>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267358A4" w14:textId="77777777" w:rsidR="007B18C5" w:rsidRPr="007C66AB" w:rsidRDefault="007B18C5">
            <w:pPr>
              <w:jc w:val="center"/>
              <w:rPr>
                <w:rFonts w:ascii="Arial" w:hAnsi="Arial" w:cs="Arial"/>
                <w:color w:val="000000" w:themeColor="text1"/>
                <w:sz w:val="16"/>
                <w:szCs w:val="16"/>
              </w:rPr>
            </w:pPr>
          </w:p>
        </w:tc>
      </w:tr>
      <w:tr w:rsidR="002D0854" w:rsidRPr="007C66AB" w14:paraId="659D014E" w14:textId="77777777" w:rsidTr="0097415B">
        <w:trPr>
          <w:trHeight w:val="288"/>
        </w:trPr>
        <w:tc>
          <w:tcPr>
            <w:tcW w:w="1250" w:type="dxa"/>
            <w:vAlign w:val="center"/>
          </w:tcPr>
          <w:p w14:paraId="01414709" w14:textId="77777777" w:rsidR="007B18C5" w:rsidRPr="007C66AB" w:rsidRDefault="007B18C5">
            <w:pPr>
              <w:rPr>
                <w:rFonts w:ascii="Arial" w:hAnsi="Arial" w:cs="Arial"/>
                <w:color w:val="000000" w:themeColor="text1"/>
                <w:sz w:val="16"/>
                <w:szCs w:val="16"/>
              </w:rPr>
            </w:pPr>
            <w:r w:rsidRPr="007C66AB">
              <w:rPr>
                <w:rFonts w:ascii="Arial" w:hAnsi="Arial" w:cs="Arial"/>
                <w:b/>
                <w:bCs/>
                <w:i/>
                <w:iCs/>
                <w:color w:val="000000" w:themeColor="text1"/>
                <w:sz w:val="16"/>
                <w:szCs w:val="16"/>
              </w:rPr>
              <w:t>Vigna unguiculata</w:t>
            </w:r>
            <w:r w:rsidRPr="007C66AB">
              <w:rPr>
                <w:rFonts w:ascii="Arial" w:hAnsi="Arial" w:cs="Arial"/>
                <w:b/>
                <w:bCs/>
                <w:color w:val="000000" w:themeColor="text1"/>
                <w:sz w:val="16"/>
                <w:szCs w:val="16"/>
              </w:rPr>
              <w:t xml:space="preserve"> (Cowpea)</w:t>
            </w:r>
          </w:p>
        </w:tc>
        <w:tc>
          <w:tcPr>
            <w:tcW w:w="1766" w:type="dxa"/>
            <w:vAlign w:val="center"/>
          </w:tcPr>
          <w:p w14:paraId="404EE72E" w14:textId="77777777" w:rsidR="007B18C5" w:rsidRPr="007C66AB" w:rsidRDefault="007B18C5">
            <w:pPr>
              <w:rPr>
                <w:rFonts w:ascii="Arial" w:hAnsi="Arial" w:cs="Arial"/>
                <w:b/>
                <w:bCs/>
                <w:color w:val="000000" w:themeColor="text1"/>
                <w:sz w:val="16"/>
                <w:szCs w:val="16"/>
              </w:rPr>
            </w:pPr>
            <w:r w:rsidRPr="007C66AB">
              <w:rPr>
                <w:rFonts w:ascii="Arial" w:hAnsi="Arial" w:cs="Arial"/>
                <w:b/>
                <w:bCs/>
                <w:color w:val="000000" w:themeColor="text1"/>
                <w:sz w:val="16"/>
                <w:szCs w:val="16"/>
              </w:rPr>
              <w:t>*AAT709A</w:t>
            </w:r>
          </w:p>
        </w:tc>
        <w:tc>
          <w:tcPr>
            <w:tcW w:w="288" w:type="dxa"/>
            <w:vAlign w:val="center"/>
          </w:tcPr>
          <w:p w14:paraId="2E07B16C"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782E35C7"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1FD20051"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5662E1FD"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2A849A74"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3C260B10"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1A834420" w14:textId="77777777" w:rsidR="007B18C5" w:rsidRPr="007C66AB" w:rsidRDefault="007B18C5">
            <w:pPr>
              <w:jc w:val="center"/>
              <w:rPr>
                <w:rFonts w:ascii="Arial" w:hAnsi="Arial" w:cs="Arial"/>
                <w:color w:val="000000" w:themeColor="text1"/>
                <w:sz w:val="16"/>
                <w:szCs w:val="16"/>
              </w:rPr>
            </w:pPr>
          </w:p>
        </w:tc>
        <w:tc>
          <w:tcPr>
            <w:tcW w:w="288" w:type="dxa"/>
            <w:shd w:val="clear" w:color="auto" w:fill="DDD9C3" w:themeFill="background2" w:themeFillShade="E6"/>
            <w:vAlign w:val="center"/>
          </w:tcPr>
          <w:p w14:paraId="38D934E6" w14:textId="77777777" w:rsidR="007B18C5" w:rsidRPr="007C66AB" w:rsidRDefault="007B18C5">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7FCF3B02"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4C17CBAA"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47ED100D"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6C8D8DA6"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0D800BB9"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044E79C6" w14:textId="77777777" w:rsidR="007B18C5" w:rsidRPr="007C66AB" w:rsidRDefault="007B18C5">
            <w:pPr>
              <w:jc w:val="center"/>
              <w:rPr>
                <w:rFonts w:ascii="Arial" w:hAnsi="Arial" w:cs="Arial"/>
                <w:color w:val="000000" w:themeColor="text1"/>
                <w:sz w:val="16"/>
                <w:szCs w:val="16"/>
              </w:rPr>
            </w:pPr>
            <w:r w:rsidRPr="007C66AB">
              <w:rPr>
                <w:rFonts w:ascii="Arial" w:hAnsi="Arial" w:cs="Arial"/>
                <w:color w:val="000000" w:themeColor="text1"/>
                <w:sz w:val="16"/>
                <w:szCs w:val="16"/>
              </w:rPr>
              <w:t>x</w:t>
            </w:r>
          </w:p>
        </w:tc>
        <w:tc>
          <w:tcPr>
            <w:tcW w:w="288" w:type="dxa"/>
            <w:vAlign w:val="center"/>
          </w:tcPr>
          <w:p w14:paraId="51A251EF"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5B2E0FB8"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111DF424"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452BCAF1" w14:textId="77777777" w:rsidR="007B18C5" w:rsidRPr="007C66AB" w:rsidRDefault="007B18C5">
            <w:pPr>
              <w:jc w:val="center"/>
              <w:rPr>
                <w:rFonts w:ascii="Arial" w:hAnsi="Arial" w:cs="Arial"/>
                <w:color w:val="000000" w:themeColor="text1"/>
                <w:sz w:val="16"/>
                <w:szCs w:val="16"/>
              </w:rPr>
            </w:pPr>
          </w:p>
        </w:tc>
        <w:tc>
          <w:tcPr>
            <w:tcW w:w="288" w:type="dxa"/>
            <w:vAlign w:val="center"/>
          </w:tcPr>
          <w:p w14:paraId="3C154C6E"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1821D960" w14:textId="77777777" w:rsidR="007B18C5" w:rsidRPr="007C66AB" w:rsidRDefault="007B18C5">
            <w:pPr>
              <w:jc w:val="center"/>
              <w:rPr>
                <w:rFonts w:ascii="Arial" w:hAnsi="Arial" w:cs="Arial"/>
                <w:color w:val="000000" w:themeColor="text1"/>
                <w:sz w:val="16"/>
                <w:szCs w:val="16"/>
              </w:rPr>
            </w:pPr>
          </w:p>
        </w:tc>
      </w:tr>
      <w:tr w:rsidR="00C01B20" w:rsidRPr="007C66AB" w14:paraId="20C1B23D" w14:textId="77777777" w:rsidTr="0097415B">
        <w:trPr>
          <w:trHeight w:val="288"/>
        </w:trPr>
        <w:tc>
          <w:tcPr>
            <w:tcW w:w="1250" w:type="dxa"/>
            <w:vMerge w:val="restart"/>
            <w:vAlign w:val="center"/>
          </w:tcPr>
          <w:p w14:paraId="5347E779" w14:textId="77777777" w:rsidR="00C01B20" w:rsidRPr="007C66AB" w:rsidRDefault="00C01B20">
            <w:pPr>
              <w:rPr>
                <w:rFonts w:ascii="Arial" w:hAnsi="Arial" w:cs="Arial"/>
                <w:color w:val="000000" w:themeColor="text1"/>
                <w:sz w:val="16"/>
                <w:szCs w:val="16"/>
              </w:rPr>
            </w:pPr>
            <w:r w:rsidRPr="007C66AB">
              <w:rPr>
                <w:rFonts w:ascii="Arial" w:hAnsi="Arial" w:cs="Arial"/>
                <w:b/>
                <w:bCs/>
                <w:i/>
                <w:iCs/>
                <w:color w:val="000000" w:themeColor="text1"/>
                <w:sz w:val="16"/>
                <w:szCs w:val="16"/>
              </w:rPr>
              <w:t xml:space="preserve">Eucalyptus sp. </w:t>
            </w:r>
            <w:r w:rsidRPr="007C66AB">
              <w:rPr>
                <w:rFonts w:ascii="Arial" w:hAnsi="Arial" w:cs="Arial"/>
                <w:b/>
                <w:bCs/>
                <w:color w:val="000000" w:themeColor="text1"/>
                <w:sz w:val="16"/>
                <w:szCs w:val="16"/>
              </w:rPr>
              <w:t>(Eucalyptus</w:t>
            </w:r>
            <w:r w:rsidRPr="007C66AB">
              <w:rPr>
                <w:rFonts w:ascii="Arial" w:hAnsi="Arial" w:cs="Arial"/>
                <w:b/>
                <w:bCs/>
                <w:i/>
                <w:iCs/>
                <w:color w:val="000000" w:themeColor="text1"/>
                <w:sz w:val="16"/>
                <w:szCs w:val="16"/>
              </w:rPr>
              <w:t>)</w:t>
            </w:r>
          </w:p>
        </w:tc>
        <w:tc>
          <w:tcPr>
            <w:tcW w:w="1766" w:type="dxa"/>
            <w:vAlign w:val="center"/>
          </w:tcPr>
          <w:p w14:paraId="0887FA82" w14:textId="1C48F7DA" w:rsidR="00C01B20" w:rsidRPr="007C66AB" w:rsidRDefault="00C01B20">
            <w:pPr>
              <w:rPr>
                <w:rFonts w:ascii="Arial" w:hAnsi="Arial" w:cs="Arial"/>
                <w:b/>
                <w:bCs/>
                <w:color w:val="000000" w:themeColor="text1"/>
                <w:sz w:val="16"/>
                <w:szCs w:val="16"/>
              </w:rPr>
            </w:pPr>
            <w:r w:rsidRPr="007C66AB">
              <w:rPr>
                <w:rFonts w:ascii="Arial" w:hAnsi="Arial" w:cs="Arial"/>
                <w:b/>
                <w:bCs/>
                <w:color w:val="000000" w:themeColor="text1"/>
                <w:sz w:val="16"/>
                <w:szCs w:val="16"/>
              </w:rPr>
              <w:t xml:space="preserve">1521K059 </w:t>
            </w:r>
          </w:p>
        </w:tc>
        <w:tc>
          <w:tcPr>
            <w:tcW w:w="288" w:type="dxa"/>
            <w:vAlign w:val="center"/>
          </w:tcPr>
          <w:p w14:paraId="63A1EFC4" w14:textId="77777777" w:rsidR="00C01B20" w:rsidRPr="007C66AB" w:rsidRDefault="00C01B20">
            <w:pPr>
              <w:jc w:val="center"/>
              <w:rPr>
                <w:rFonts w:ascii="Arial" w:hAnsi="Arial" w:cs="Arial"/>
                <w:b/>
                <w:bCs/>
                <w:color w:val="000000" w:themeColor="text1"/>
                <w:sz w:val="16"/>
                <w:szCs w:val="16"/>
              </w:rPr>
            </w:pPr>
          </w:p>
        </w:tc>
        <w:tc>
          <w:tcPr>
            <w:tcW w:w="288" w:type="dxa"/>
            <w:vAlign w:val="center"/>
          </w:tcPr>
          <w:p w14:paraId="5678284A" w14:textId="77777777" w:rsidR="00C01B20" w:rsidRPr="007C66AB" w:rsidRDefault="00C01B20">
            <w:pPr>
              <w:jc w:val="center"/>
              <w:rPr>
                <w:rFonts w:ascii="Arial" w:hAnsi="Arial" w:cs="Arial"/>
                <w:b/>
                <w:bCs/>
                <w:color w:val="000000" w:themeColor="text1"/>
                <w:sz w:val="16"/>
                <w:szCs w:val="16"/>
              </w:rPr>
            </w:pPr>
          </w:p>
        </w:tc>
        <w:tc>
          <w:tcPr>
            <w:tcW w:w="288" w:type="dxa"/>
            <w:shd w:val="clear" w:color="auto" w:fill="DDD9C3" w:themeFill="background2" w:themeFillShade="E6"/>
            <w:vAlign w:val="center"/>
          </w:tcPr>
          <w:p w14:paraId="5AAE82E9" w14:textId="77777777" w:rsidR="00C01B20" w:rsidRPr="007C66AB" w:rsidRDefault="00C01B20">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73E1114A" w14:textId="77777777" w:rsidR="00C01B20" w:rsidRPr="007C66AB" w:rsidRDefault="00C01B20">
            <w:pPr>
              <w:jc w:val="center"/>
              <w:rPr>
                <w:rFonts w:ascii="Arial" w:hAnsi="Arial" w:cs="Arial"/>
                <w:b/>
                <w:bCs/>
                <w:color w:val="000000" w:themeColor="text1"/>
                <w:sz w:val="16"/>
                <w:szCs w:val="16"/>
              </w:rPr>
            </w:pPr>
          </w:p>
        </w:tc>
        <w:tc>
          <w:tcPr>
            <w:tcW w:w="288" w:type="dxa"/>
            <w:vAlign w:val="center"/>
          </w:tcPr>
          <w:p w14:paraId="1C612C43" w14:textId="77777777" w:rsidR="00C01B20" w:rsidRPr="007C66AB" w:rsidRDefault="00C01B20">
            <w:pPr>
              <w:jc w:val="center"/>
              <w:rPr>
                <w:rFonts w:ascii="Arial" w:hAnsi="Arial" w:cs="Arial"/>
                <w:b/>
                <w:bCs/>
                <w:color w:val="000000" w:themeColor="text1"/>
                <w:sz w:val="16"/>
                <w:szCs w:val="16"/>
              </w:rPr>
            </w:pPr>
          </w:p>
        </w:tc>
        <w:tc>
          <w:tcPr>
            <w:tcW w:w="288" w:type="dxa"/>
            <w:vAlign w:val="center"/>
          </w:tcPr>
          <w:p w14:paraId="56EBBADD" w14:textId="77777777" w:rsidR="00C01B20" w:rsidRPr="007C66AB" w:rsidRDefault="00C01B20">
            <w:pPr>
              <w:jc w:val="center"/>
              <w:rPr>
                <w:rFonts w:ascii="Arial" w:hAnsi="Arial" w:cs="Arial"/>
                <w:b/>
                <w:bCs/>
                <w:color w:val="000000" w:themeColor="text1"/>
                <w:sz w:val="16"/>
                <w:szCs w:val="16"/>
              </w:rPr>
            </w:pPr>
          </w:p>
        </w:tc>
        <w:tc>
          <w:tcPr>
            <w:tcW w:w="288" w:type="dxa"/>
            <w:vAlign w:val="center"/>
          </w:tcPr>
          <w:p w14:paraId="2C6C96CA" w14:textId="77777777" w:rsidR="00C01B20" w:rsidRPr="007C66AB" w:rsidRDefault="00C01B20">
            <w:pPr>
              <w:jc w:val="center"/>
              <w:rPr>
                <w:rFonts w:ascii="Arial" w:hAnsi="Arial" w:cs="Arial"/>
                <w:b/>
                <w:bCs/>
                <w:color w:val="000000" w:themeColor="text1"/>
                <w:sz w:val="16"/>
                <w:szCs w:val="16"/>
              </w:rPr>
            </w:pPr>
          </w:p>
        </w:tc>
        <w:tc>
          <w:tcPr>
            <w:tcW w:w="288" w:type="dxa"/>
            <w:vAlign w:val="center"/>
          </w:tcPr>
          <w:p w14:paraId="5CE18970" w14:textId="77777777" w:rsidR="00C01B20" w:rsidRPr="007C66AB" w:rsidRDefault="00C01B20">
            <w:pPr>
              <w:jc w:val="center"/>
              <w:rPr>
                <w:rFonts w:ascii="Arial" w:hAnsi="Arial" w:cs="Arial"/>
                <w:b/>
                <w:bCs/>
                <w:color w:val="000000" w:themeColor="text1"/>
                <w:sz w:val="16"/>
                <w:szCs w:val="16"/>
              </w:rPr>
            </w:pPr>
          </w:p>
        </w:tc>
        <w:tc>
          <w:tcPr>
            <w:tcW w:w="288" w:type="dxa"/>
            <w:vAlign w:val="center"/>
          </w:tcPr>
          <w:p w14:paraId="53628785" w14:textId="77777777" w:rsidR="00C01B20" w:rsidRPr="007C66AB" w:rsidRDefault="00C01B20">
            <w:pPr>
              <w:jc w:val="center"/>
              <w:rPr>
                <w:rFonts w:ascii="Arial" w:hAnsi="Arial" w:cs="Arial"/>
                <w:b/>
                <w:bCs/>
                <w:color w:val="000000" w:themeColor="text1"/>
                <w:sz w:val="16"/>
                <w:szCs w:val="16"/>
              </w:rPr>
            </w:pPr>
          </w:p>
        </w:tc>
        <w:tc>
          <w:tcPr>
            <w:tcW w:w="288" w:type="dxa"/>
            <w:vAlign w:val="center"/>
          </w:tcPr>
          <w:p w14:paraId="05F5E07F" w14:textId="77777777" w:rsidR="00C01B20" w:rsidRPr="007C66AB" w:rsidRDefault="00C01B20">
            <w:pPr>
              <w:jc w:val="center"/>
              <w:rPr>
                <w:rFonts w:ascii="Arial" w:hAnsi="Arial" w:cs="Arial"/>
                <w:b/>
                <w:bCs/>
                <w:color w:val="000000" w:themeColor="text1"/>
                <w:sz w:val="16"/>
                <w:szCs w:val="16"/>
              </w:rPr>
            </w:pPr>
          </w:p>
        </w:tc>
        <w:tc>
          <w:tcPr>
            <w:tcW w:w="288" w:type="dxa"/>
            <w:vAlign w:val="center"/>
          </w:tcPr>
          <w:p w14:paraId="44B2202F" w14:textId="77777777" w:rsidR="00C01B20" w:rsidRPr="007C66AB" w:rsidRDefault="00C01B20">
            <w:pPr>
              <w:jc w:val="center"/>
              <w:rPr>
                <w:rFonts w:ascii="Arial" w:hAnsi="Arial" w:cs="Arial"/>
                <w:b/>
                <w:bCs/>
                <w:color w:val="000000" w:themeColor="text1"/>
                <w:sz w:val="16"/>
                <w:szCs w:val="16"/>
              </w:rPr>
            </w:pPr>
          </w:p>
        </w:tc>
        <w:tc>
          <w:tcPr>
            <w:tcW w:w="288" w:type="dxa"/>
            <w:vAlign w:val="center"/>
          </w:tcPr>
          <w:p w14:paraId="00897FD3" w14:textId="77777777" w:rsidR="00C01B20" w:rsidRPr="007C66AB" w:rsidRDefault="00C01B20">
            <w:pPr>
              <w:jc w:val="center"/>
              <w:rPr>
                <w:rFonts w:ascii="Arial" w:hAnsi="Arial" w:cs="Arial"/>
                <w:b/>
                <w:bCs/>
                <w:color w:val="000000" w:themeColor="text1"/>
                <w:sz w:val="16"/>
                <w:szCs w:val="16"/>
              </w:rPr>
            </w:pPr>
          </w:p>
        </w:tc>
        <w:tc>
          <w:tcPr>
            <w:tcW w:w="288" w:type="dxa"/>
            <w:vAlign w:val="center"/>
          </w:tcPr>
          <w:p w14:paraId="35F95F7A" w14:textId="77777777" w:rsidR="00C01B20" w:rsidRPr="007C66AB" w:rsidRDefault="00C01B20">
            <w:pPr>
              <w:jc w:val="center"/>
              <w:rPr>
                <w:rFonts w:ascii="Arial" w:hAnsi="Arial" w:cs="Arial"/>
                <w:b/>
                <w:bCs/>
                <w:color w:val="000000" w:themeColor="text1"/>
                <w:sz w:val="16"/>
                <w:szCs w:val="16"/>
              </w:rPr>
            </w:pPr>
          </w:p>
        </w:tc>
        <w:tc>
          <w:tcPr>
            <w:tcW w:w="288" w:type="dxa"/>
            <w:vAlign w:val="center"/>
          </w:tcPr>
          <w:p w14:paraId="3AD08A09" w14:textId="77777777" w:rsidR="00C01B20" w:rsidRPr="007C66AB" w:rsidRDefault="00C01B20">
            <w:pPr>
              <w:jc w:val="center"/>
              <w:rPr>
                <w:rFonts w:ascii="Arial" w:hAnsi="Arial" w:cs="Arial"/>
                <w:b/>
                <w:bCs/>
                <w:color w:val="000000" w:themeColor="text1"/>
                <w:sz w:val="16"/>
                <w:szCs w:val="16"/>
              </w:rPr>
            </w:pPr>
          </w:p>
        </w:tc>
        <w:tc>
          <w:tcPr>
            <w:tcW w:w="288" w:type="dxa"/>
            <w:vAlign w:val="center"/>
          </w:tcPr>
          <w:p w14:paraId="6D4C61D8" w14:textId="77777777" w:rsidR="00C01B20" w:rsidRPr="007C66AB" w:rsidRDefault="00C01B20">
            <w:pPr>
              <w:jc w:val="center"/>
              <w:rPr>
                <w:rFonts w:ascii="Arial" w:hAnsi="Arial" w:cs="Arial"/>
                <w:b/>
                <w:bCs/>
                <w:color w:val="000000" w:themeColor="text1"/>
                <w:sz w:val="16"/>
                <w:szCs w:val="16"/>
              </w:rPr>
            </w:pPr>
          </w:p>
        </w:tc>
        <w:tc>
          <w:tcPr>
            <w:tcW w:w="288" w:type="dxa"/>
            <w:vAlign w:val="center"/>
          </w:tcPr>
          <w:p w14:paraId="26528EDC" w14:textId="77777777" w:rsidR="00C01B20" w:rsidRPr="007C66AB" w:rsidRDefault="00C01B20">
            <w:pPr>
              <w:jc w:val="center"/>
              <w:rPr>
                <w:rFonts w:ascii="Arial" w:hAnsi="Arial" w:cs="Arial"/>
                <w:b/>
                <w:bCs/>
                <w:color w:val="000000" w:themeColor="text1"/>
                <w:sz w:val="16"/>
                <w:szCs w:val="16"/>
              </w:rPr>
            </w:pPr>
          </w:p>
        </w:tc>
        <w:tc>
          <w:tcPr>
            <w:tcW w:w="288" w:type="dxa"/>
            <w:vAlign w:val="center"/>
          </w:tcPr>
          <w:p w14:paraId="483F5D45" w14:textId="77777777" w:rsidR="00C01B20" w:rsidRPr="007C66AB" w:rsidRDefault="00C01B20">
            <w:pPr>
              <w:jc w:val="center"/>
              <w:rPr>
                <w:rFonts w:ascii="Arial" w:hAnsi="Arial" w:cs="Arial"/>
                <w:b/>
                <w:bCs/>
                <w:color w:val="000000" w:themeColor="text1"/>
                <w:sz w:val="16"/>
                <w:szCs w:val="16"/>
              </w:rPr>
            </w:pPr>
          </w:p>
        </w:tc>
        <w:tc>
          <w:tcPr>
            <w:tcW w:w="288" w:type="dxa"/>
            <w:vAlign w:val="center"/>
          </w:tcPr>
          <w:p w14:paraId="41EA079E" w14:textId="77777777" w:rsidR="00C01B20" w:rsidRPr="007C66AB" w:rsidRDefault="00C01B20">
            <w:pPr>
              <w:jc w:val="center"/>
              <w:rPr>
                <w:rFonts w:ascii="Arial" w:hAnsi="Arial" w:cs="Arial"/>
                <w:b/>
                <w:bCs/>
                <w:color w:val="000000" w:themeColor="text1"/>
                <w:sz w:val="16"/>
                <w:szCs w:val="16"/>
              </w:rPr>
            </w:pPr>
          </w:p>
        </w:tc>
        <w:tc>
          <w:tcPr>
            <w:tcW w:w="288" w:type="dxa"/>
            <w:vAlign w:val="center"/>
          </w:tcPr>
          <w:p w14:paraId="4A331349" w14:textId="77777777" w:rsidR="00C01B20" w:rsidRPr="007C66AB" w:rsidRDefault="00C01B20">
            <w:pPr>
              <w:jc w:val="center"/>
              <w:rPr>
                <w:rFonts w:ascii="Arial" w:hAnsi="Arial" w:cs="Arial"/>
                <w:b/>
                <w:bCs/>
                <w:color w:val="000000" w:themeColor="text1"/>
                <w:sz w:val="16"/>
                <w:szCs w:val="16"/>
              </w:rPr>
            </w:pPr>
          </w:p>
        </w:tc>
        <w:tc>
          <w:tcPr>
            <w:tcW w:w="288" w:type="dxa"/>
            <w:vAlign w:val="center"/>
          </w:tcPr>
          <w:p w14:paraId="2477BE06" w14:textId="77777777" w:rsidR="00C01B20" w:rsidRPr="007C66AB" w:rsidRDefault="00C01B20">
            <w:pPr>
              <w:jc w:val="center"/>
              <w:rPr>
                <w:rFonts w:ascii="Arial" w:hAnsi="Arial" w:cs="Arial"/>
                <w:b/>
                <w:bCs/>
                <w:color w:val="000000" w:themeColor="text1"/>
                <w:sz w:val="16"/>
                <w:szCs w:val="16"/>
              </w:rPr>
            </w:pPr>
          </w:p>
        </w:tc>
      </w:tr>
      <w:tr w:rsidR="00C01B20" w:rsidRPr="007C66AB" w14:paraId="79B3B22B" w14:textId="77777777" w:rsidTr="0097415B">
        <w:trPr>
          <w:trHeight w:val="288"/>
        </w:trPr>
        <w:tc>
          <w:tcPr>
            <w:tcW w:w="1250" w:type="dxa"/>
            <w:vMerge/>
            <w:vAlign w:val="center"/>
          </w:tcPr>
          <w:p w14:paraId="63D25C55" w14:textId="77777777" w:rsidR="00C01B20" w:rsidRPr="007C66AB" w:rsidRDefault="00C01B20" w:rsidP="00C01B20">
            <w:pPr>
              <w:rPr>
                <w:rFonts w:ascii="Arial" w:hAnsi="Arial" w:cs="Arial"/>
                <w:b/>
                <w:bCs/>
                <w:i/>
                <w:iCs/>
                <w:color w:val="000000" w:themeColor="text1"/>
                <w:sz w:val="16"/>
                <w:szCs w:val="16"/>
              </w:rPr>
            </w:pPr>
          </w:p>
        </w:tc>
        <w:tc>
          <w:tcPr>
            <w:tcW w:w="1766" w:type="dxa"/>
            <w:vAlign w:val="center"/>
          </w:tcPr>
          <w:p w14:paraId="182D2124" w14:textId="0F0CEFA5" w:rsidR="00C01B20" w:rsidRPr="007C66AB" w:rsidRDefault="00C01B20" w:rsidP="00C01B20">
            <w:pPr>
              <w:rPr>
                <w:rFonts w:ascii="Arial" w:hAnsi="Arial" w:cs="Arial"/>
                <w:b/>
                <w:bCs/>
                <w:color w:val="000000" w:themeColor="text1"/>
                <w:sz w:val="16"/>
                <w:szCs w:val="16"/>
              </w:rPr>
            </w:pPr>
            <w:r w:rsidRPr="007C66AB">
              <w:rPr>
                <w:rFonts w:ascii="Arial" w:hAnsi="Arial" w:cs="Arial"/>
                <w:b/>
                <w:bCs/>
                <w:color w:val="000000" w:themeColor="text1"/>
                <w:sz w:val="16"/>
                <w:szCs w:val="16"/>
              </w:rPr>
              <w:t>955S024 x 1521K059 x H421</w:t>
            </w:r>
          </w:p>
        </w:tc>
        <w:tc>
          <w:tcPr>
            <w:tcW w:w="288" w:type="dxa"/>
            <w:vAlign w:val="center"/>
          </w:tcPr>
          <w:p w14:paraId="165D2A03" w14:textId="77777777" w:rsidR="00C01B20" w:rsidRPr="007C66AB" w:rsidRDefault="00C01B20" w:rsidP="00C01B20">
            <w:pPr>
              <w:jc w:val="center"/>
              <w:rPr>
                <w:rFonts w:ascii="Arial" w:hAnsi="Arial" w:cs="Arial"/>
                <w:b/>
                <w:bCs/>
                <w:color w:val="000000" w:themeColor="text1"/>
                <w:sz w:val="16"/>
                <w:szCs w:val="16"/>
              </w:rPr>
            </w:pPr>
          </w:p>
        </w:tc>
        <w:tc>
          <w:tcPr>
            <w:tcW w:w="288" w:type="dxa"/>
            <w:vAlign w:val="center"/>
          </w:tcPr>
          <w:p w14:paraId="0F2176F5" w14:textId="77777777" w:rsidR="00C01B20" w:rsidRPr="007C66AB" w:rsidRDefault="00C01B20" w:rsidP="00C01B20">
            <w:pPr>
              <w:jc w:val="center"/>
              <w:rPr>
                <w:rFonts w:ascii="Arial" w:hAnsi="Arial" w:cs="Arial"/>
                <w:b/>
                <w:bCs/>
                <w:color w:val="000000" w:themeColor="text1"/>
                <w:sz w:val="16"/>
                <w:szCs w:val="16"/>
              </w:rPr>
            </w:pPr>
          </w:p>
        </w:tc>
        <w:tc>
          <w:tcPr>
            <w:tcW w:w="288" w:type="dxa"/>
            <w:shd w:val="clear" w:color="auto" w:fill="DDD9C3" w:themeFill="background2" w:themeFillShade="E6"/>
            <w:vAlign w:val="center"/>
          </w:tcPr>
          <w:p w14:paraId="11DD3B85" w14:textId="7E523746" w:rsidR="00C01B20" w:rsidRPr="007C66AB" w:rsidRDefault="00C01B20" w:rsidP="00C01B20">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6F411EBA" w14:textId="77777777" w:rsidR="00C01B20" w:rsidRPr="007C66AB" w:rsidRDefault="00C01B20" w:rsidP="00C01B20">
            <w:pPr>
              <w:jc w:val="center"/>
              <w:rPr>
                <w:rFonts w:ascii="Arial" w:hAnsi="Arial" w:cs="Arial"/>
                <w:b/>
                <w:bCs/>
                <w:color w:val="000000" w:themeColor="text1"/>
                <w:sz w:val="16"/>
                <w:szCs w:val="16"/>
              </w:rPr>
            </w:pPr>
          </w:p>
        </w:tc>
        <w:tc>
          <w:tcPr>
            <w:tcW w:w="288" w:type="dxa"/>
            <w:vAlign w:val="center"/>
          </w:tcPr>
          <w:p w14:paraId="3044B55D" w14:textId="77777777" w:rsidR="00C01B20" w:rsidRPr="007C66AB" w:rsidRDefault="00C01B20" w:rsidP="00C01B20">
            <w:pPr>
              <w:jc w:val="center"/>
              <w:rPr>
                <w:rFonts w:ascii="Arial" w:hAnsi="Arial" w:cs="Arial"/>
                <w:b/>
                <w:bCs/>
                <w:color w:val="000000" w:themeColor="text1"/>
                <w:sz w:val="16"/>
                <w:szCs w:val="16"/>
              </w:rPr>
            </w:pPr>
          </w:p>
        </w:tc>
        <w:tc>
          <w:tcPr>
            <w:tcW w:w="288" w:type="dxa"/>
            <w:vAlign w:val="center"/>
          </w:tcPr>
          <w:p w14:paraId="56EE8AEC" w14:textId="77777777" w:rsidR="00C01B20" w:rsidRPr="007C66AB" w:rsidRDefault="00C01B20" w:rsidP="00C01B20">
            <w:pPr>
              <w:jc w:val="center"/>
              <w:rPr>
                <w:rFonts w:ascii="Arial" w:hAnsi="Arial" w:cs="Arial"/>
                <w:b/>
                <w:bCs/>
                <w:color w:val="000000" w:themeColor="text1"/>
                <w:sz w:val="16"/>
                <w:szCs w:val="16"/>
              </w:rPr>
            </w:pPr>
          </w:p>
        </w:tc>
        <w:tc>
          <w:tcPr>
            <w:tcW w:w="288" w:type="dxa"/>
            <w:vAlign w:val="center"/>
          </w:tcPr>
          <w:p w14:paraId="18546D48" w14:textId="77777777" w:rsidR="00C01B20" w:rsidRPr="007C66AB" w:rsidRDefault="00C01B20" w:rsidP="00C01B20">
            <w:pPr>
              <w:jc w:val="center"/>
              <w:rPr>
                <w:rFonts w:ascii="Arial" w:hAnsi="Arial" w:cs="Arial"/>
                <w:b/>
                <w:bCs/>
                <w:color w:val="000000" w:themeColor="text1"/>
                <w:sz w:val="16"/>
                <w:szCs w:val="16"/>
              </w:rPr>
            </w:pPr>
          </w:p>
        </w:tc>
        <w:tc>
          <w:tcPr>
            <w:tcW w:w="288" w:type="dxa"/>
            <w:vAlign w:val="center"/>
          </w:tcPr>
          <w:p w14:paraId="79F12C0F" w14:textId="77777777" w:rsidR="00C01B20" w:rsidRPr="007C66AB" w:rsidRDefault="00C01B20" w:rsidP="00C01B20">
            <w:pPr>
              <w:jc w:val="center"/>
              <w:rPr>
                <w:rFonts w:ascii="Arial" w:hAnsi="Arial" w:cs="Arial"/>
                <w:b/>
                <w:bCs/>
                <w:color w:val="000000" w:themeColor="text1"/>
                <w:sz w:val="16"/>
                <w:szCs w:val="16"/>
              </w:rPr>
            </w:pPr>
          </w:p>
        </w:tc>
        <w:tc>
          <w:tcPr>
            <w:tcW w:w="288" w:type="dxa"/>
            <w:vAlign w:val="center"/>
          </w:tcPr>
          <w:p w14:paraId="3434318A" w14:textId="77777777" w:rsidR="00C01B20" w:rsidRPr="007C66AB" w:rsidRDefault="00C01B20" w:rsidP="00C01B20">
            <w:pPr>
              <w:jc w:val="center"/>
              <w:rPr>
                <w:rFonts w:ascii="Arial" w:hAnsi="Arial" w:cs="Arial"/>
                <w:b/>
                <w:bCs/>
                <w:color w:val="000000" w:themeColor="text1"/>
                <w:sz w:val="16"/>
                <w:szCs w:val="16"/>
              </w:rPr>
            </w:pPr>
          </w:p>
        </w:tc>
        <w:tc>
          <w:tcPr>
            <w:tcW w:w="288" w:type="dxa"/>
            <w:vAlign w:val="center"/>
          </w:tcPr>
          <w:p w14:paraId="515D38CC" w14:textId="77777777" w:rsidR="00C01B20" w:rsidRPr="007C66AB" w:rsidRDefault="00C01B20" w:rsidP="00C01B20">
            <w:pPr>
              <w:jc w:val="center"/>
              <w:rPr>
                <w:rFonts w:ascii="Arial" w:hAnsi="Arial" w:cs="Arial"/>
                <w:b/>
                <w:bCs/>
                <w:color w:val="000000" w:themeColor="text1"/>
                <w:sz w:val="16"/>
                <w:szCs w:val="16"/>
              </w:rPr>
            </w:pPr>
          </w:p>
        </w:tc>
        <w:tc>
          <w:tcPr>
            <w:tcW w:w="288" w:type="dxa"/>
            <w:vAlign w:val="center"/>
          </w:tcPr>
          <w:p w14:paraId="0058D6C2" w14:textId="77777777" w:rsidR="00C01B20" w:rsidRPr="007C66AB" w:rsidRDefault="00C01B20" w:rsidP="00C01B20">
            <w:pPr>
              <w:jc w:val="center"/>
              <w:rPr>
                <w:rFonts w:ascii="Arial" w:hAnsi="Arial" w:cs="Arial"/>
                <w:b/>
                <w:bCs/>
                <w:color w:val="000000" w:themeColor="text1"/>
                <w:sz w:val="16"/>
                <w:szCs w:val="16"/>
              </w:rPr>
            </w:pPr>
          </w:p>
        </w:tc>
        <w:tc>
          <w:tcPr>
            <w:tcW w:w="288" w:type="dxa"/>
            <w:vAlign w:val="center"/>
          </w:tcPr>
          <w:p w14:paraId="6B33927C" w14:textId="77777777" w:rsidR="00C01B20" w:rsidRPr="007C66AB" w:rsidRDefault="00C01B20" w:rsidP="00C01B20">
            <w:pPr>
              <w:jc w:val="center"/>
              <w:rPr>
                <w:rFonts w:ascii="Arial" w:hAnsi="Arial" w:cs="Arial"/>
                <w:b/>
                <w:bCs/>
                <w:color w:val="000000" w:themeColor="text1"/>
                <w:sz w:val="16"/>
                <w:szCs w:val="16"/>
              </w:rPr>
            </w:pPr>
          </w:p>
        </w:tc>
        <w:tc>
          <w:tcPr>
            <w:tcW w:w="288" w:type="dxa"/>
            <w:vAlign w:val="center"/>
          </w:tcPr>
          <w:p w14:paraId="3487A03A" w14:textId="77777777" w:rsidR="00C01B20" w:rsidRPr="007C66AB" w:rsidRDefault="00C01B20" w:rsidP="00C01B20">
            <w:pPr>
              <w:jc w:val="center"/>
              <w:rPr>
                <w:rFonts w:ascii="Arial" w:hAnsi="Arial" w:cs="Arial"/>
                <w:b/>
                <w:bCs/>
                <w:color w:val="000000" w:themeColor="text1"/>
                <w:sz w:val="16"/>
                <w:szCs w:val="16"/>
              </w:rPr>
            </w:pPr>
          </w:p>
        </w:tc>
        <w:tc>
          <w:tcPr>
            <w:tcW w:w="288" w:type="dxa"/>
            <w:vAlign w:val="center"/>
          </w:tcPr>
          <w:p w14:paraId="521A98A0" w14:textId="77777777" w:rsidR="00C01B20" w:rsidRPr="007C66AB" w:rsidRDefault="00C01B20" w:rsidP="00C01B20">
            <w:pPr>
              <w:jc w:val="center"/>
              <w:rPr>
                <w:rFonts w:ascii="Arial" w:hAnsi="Arial" w:cs="Arial"/>
                <w:b/>
                <w:bCs/>
                <w:color w:val="000000" w:themeColor="text1"/>
                <w:sz w:val="16"/>
                <w:szCs w:val="16"/>
              </w:rPr>
            </w:pPr>
          </w:p>
        </w:tc>
        <w:tc>
          <w:tcPr>
            <w:tcW w:w="288" w:type="dxa"/>
            <w:vAlign w:val="center"/>
          </w:tcPr>
          <w:p w14:paraId="615E1DDF" w14:textId="77777777" w:rsidR="00C01B20" w:rsidRPr="007C66AB" w:rsidRDefault="00C01B20" w:rsidP="00C01B20">
            <w:pPr>
              <w:jc w:val="center"/>
              <w:rPr>
                <w:rFonts w:ascii="Arial" w:hAnsi="Arial" w:cs="Arial"/>
                <w:b/>
                <w:bCs/>
                <w:color w:val="000000" w:themeColor="text1"/>
                <w:sz w:val="16"/>
                <w:szCs w:val="16"/>
              </w:rPr>
            </w:pPr>
          </w:p>
        </w:tc>
        <w:tc>
          <w:tcPr>
            <w:tcW w:w="288" w:type="dxa"/>
            <w:vAlign w:val="center"/>
          </w:tcPr>
          <w:p w14:paraId="72ACD57E" w14:textId="77777777" w:rsidR="00C01B20" w:rsidRPr="007C66AB" w:rsidRDefault="00C01B20" w:rsidP="00C01B20">
            <w:pPr>
              <w:jc w:val="center"/>
              <w:rPr>
                <w:rFonts w:ascii="Arial" w:hAnsi="Arial" w:cs="Arial"/>
                <w:b/>
                <w:bCs/>
                <w:color w:val="000000" w:themeColor="text1"/>
                <w:sz w:val="16"/>
                <w:szCs w:val="16"/>
              </w:rPr>
            </w:pPr>
          </w:p>
        </w:tc>
        <w:tc>
          <w:tcPr>
            <w:tcW w:w="288" w:type="dxa"/>
            <w:vAlign w:val="center"/>
          </w:tcPr>
          <w:p w14:paraId="6B8728AC" w14:textId="77777777" w:rsidR="00C01B20" w:rsidRPr="007C66AB" w:rsidRDefault="00C01B20" w:rsidP="00C01B20">
            <w:pPr>
              <w:jc w:val="center"/>
              <w:rPr>
                <w:rFonts w:ascii="Arial" w:hAnsi="Arial" w:cs="Arial"/>
                <w:b/>
                <w:bCs/>
                <w:color w:val="000000" w:themeColor="text1"/>
                <w:sz w:val="16"/>
                <w:szCs w:val="16"/>
              </w:rPr>
            </w:pPr>
          </w:p>
        </w:tc>
        <w:tc>
          <w:tcPr>
            <w:tcW w:w="288" w:type="dxa"/>
            <w:vAlign w:val="center"/>
          </w:tcPr>
          <w:p w14:paraId="3B304FE3" w14:textId="77777777" w:rsidR="00C01B20" w:rsidRPr="007C66AB" w:rsidRDefault="00C01B20" w:rsidP="00C01B20">
            <w:pPr>
              <w:jc w:val="center"/>
              <w:rPr>
                <w:rFonts w:ascii="Arial" w:hAnsi="Arial" w:cs="Arial"/>
                <w:b/>
                <w:bCs/>
                <w:color w:val="000000" w:themeColor="text1"/>
                <w:sz w:val="16"/>
                <w:szCs w:val="16"/>
              </w:rPr>
            </w:pPr>
          </w:p>
        </w:tc>
        <w:tc>
          <w:tcPr>
            <w:tcW w:w="288" w:type="dxa"/>
            <w:vAlign w:val="center"/>
          </w:tcPr>
          <w:p w14:paraId="4775859D" w14:textId="77777777" w:rsidR="00C01B20" w:rsidRPr="007C66AB" w:rsidRDefault="00C01B20" w:rsidP="00C01B20">
            <w:pPr>
              <w:jc w:val="center"/>
              <w:rPr>
                <w:rFonts w:ascii="Arial" w:hAnsi="Arial" w:cs="Arial"/>
                <w:b/>
                <w:bCs/>
                <w:color w:val="000000" w:themeColor="text1"/>
                <w:sz w:val="16"/>
                <w:szCs w:val="16"/>
              </w:rPr>
            </w:pPr>
          </w:p>
        </w:tc>
        <w:tc>
          <w:tcPr>
            <w:tcW w:w="288" w:type="dxa"/>
            <w:vAlign w:val="center"/>
          </w:tcPr>
          <w:p w14:paraId="0293C330" w14:textId="77777777" w:rsidR="00C01B20" w:rsidRPr="007C66AB" w:rsidRDefault="00C01B20" w:rsidP="00C01B20">
            <w:pPr>
              <w:jc w:val="center"/>
              <w:rPr>
                <w:rFonts w:ascii="Arial" w:hAnsi="Arial" w:cs="Arial"/>
                <w:b/>
                <w:bCs/>
                <w:color w:val="000000" w:themeColor="text1"/>
                <w:sz w:val="16"/>
                <w:szCs w:val="16"/>
              </w:rPr>
            </w:pPr>
          </w:p>
        </w:tc>
      </w:tr>
      <w:tr w:rsidR="002D0854" w:rsidRPr="007C66AB" w14:paraId="70C2393A" w14:textId="77777777" w:rsidTr="0097415B">
        <w:trPr>
          <w:trHeight w:val="288"/>
        </w:trPr>
        <w:tc>
          <w:tcPr>
            <w:tcW w:w="1250" w:type="dxa"/>
            <w:vMerge w:val="restart"/>
          </w:tcPr>
          <w:p w14:paraId="41DFA1A1" w14:textId="77777777" w:rsidR="007B18C5" w:rsidRPr="007C66AB" w:rsidRDefault="007B18C5">
            <w:pPr>
              <w:rPr>
                <w:rFonts w:ascii="Arial" w:hAnsi="Arial" w:cs="Arial"/>
                <w:color w:val="000000" w:themeColor="text1"/>
                <w:sz w:val="16"/>
                <w:szCs w:val="16"/>
              </w:rPr>
            </w:pPr>
            <w:r w:rsidRPr="007C66AB">
              <w:rPr>
                <w:rFonts w:ascii="Arial" w:hAnsi="Arial" w:cs="Arial"/>
                <w:b/>
                <w:bCs/>
                <w:i/>
                <w:iCs/>
                <w:color w:val="000000" w:themeColor="text1"/>
                <w:sz w:val="16"/>
                <w:szCs w:val="16"/>
              </w:rPr>
              <w:t>Oryza sativa</w:t>
            </w:r>
            <w:r w:rsidRPr="007C66AB">
              <w:rPr>
                <w:rFonts w:ascii="Arial" w:hAnsi="Arial" w:cs="Arial"/>
                <w:b/>
                <w:bCs/>
                <w:color w:val="000000" w:themeColor="text1"/>
                <w:sz w:val="16"/>
                <w:szCs w:val="16"/>
              </w:rPr>
              <w:t xml:space="preserve"> (Rice)</w:t>
            </w:r>
          </w:p>
        </w:tc>
        <w:tc>
          <w:tcPr>
            <w:tcW w:w="1766" w:type="dxa"/>
            <w:vAlign w:val="center"/>
          </w:tcPr>
          <w:p w14:paraId="3B4884AA" w14:textId="77777777" w:rsidR="007B18C5" w:rsidRPr="007C66AB" w:rsidRDefault="007B18C5">
            <w:pPr>
              <w:rPr>
                <w:rFonts w:ascii="Arial" w:hAnsi="Arial" w:cs="Arial"/>
                <w:b/>
                <w:bCs/>
                <w:color w:val="000000" w:themeColor="text1"/>
                <w:sz w:val="16"/>
                <w:szCs w:val="16"/>
              </w:rPr>
            </w:pPr>
            <w:r w:rsidRPr="007C66AB">
              <w:rPr>
                <w:rFonts w:ascii="Arial" w:hAnsi="Arial" w:cs="Arial"/>
                <w:b/>
                <w:bCs/>
                <w:color w:val="000000" w:themeColor="text1"/>
                <w:sz w:val="16"/>
                <w:szCs w:val="16"/>
              </w:rPr>
              <w:t>Huahui-1 (TT51-1)</w:t>
            </w:r>
          </w:p>
        </w:tc>
        <w:tc>
          <w:tcPr>
            <w:tcW w:w="288" w:type="dxa"/>
            <w:vAlign w:val="center"/>
          </w:tcPr>
          <w:p w14:paraId="68164C2A"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3A74E25E"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311CF456"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3ED645F5"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3D46A31E" w14:textId="77777777" w:rsidR="007B18C5" w:rsidRPr="007C66AB" w:rsidRDefault="007B18C5">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59EC8AF1"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629B1F9B"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74187843"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69CAA550"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1E34DB63"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6CD118F6"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2CB797D2"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1A480FE9"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59970F19"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132B076E"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74C8B62A"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530153BB"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74F60B1E"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1E15641A"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35AE09FF" w14:textId="77777777" w:rsidR="007B18C5" w:rsidRPr="007C66AB" w:rsidRDefault="007B18C5">
            <w:pPr>
              <w:jc w:val="center"/>
              <w:rPr>
                <w:rFonts w:ascii="Arial" w:hAnsi="Arial" w:cs="Arial"/>
                <w:b/>
                <w:bCs/>
                <w:color w:val="000000" w:themeColor="text1"/>
                <w:sz w:val="16"/>
                <w:szCs w:val="16"/>
              </w:rPr>
            </w:pPr>
          </w:p>
        </w:tc>
      </w:tr>
      <w:tr w:rsidR="002D0854" w:rsidRPr="007C66AB" w14:paraId="5D0AB823" w14:textId="77777777" w:rsidTr="0097415B">
        <w:trPr>
          <w:trHeight w:val="288"/>
        </w:trPr>
        <w:tc>
          <w:tcPr>
            <w:tcW w:w="1250" w:type="dxa"/>
            <w:vMerge/>
          </w:tcPr>
          <w:p w14:paraId="661A4BBF" w14:textId="77777777" w:rsidR="007B18C5" w:rsidRPr="007C66AB" w:rsidRDefault="007B18C5">
            <w:pPr>
              <w:rPr>
                <w:rFonts w:ascii="Arial" w:hAnsi="Arial" w:cs="Arial"/>
                <w:color w:val="000000" w:themeColor="text1"/>
                <w:sz w:val="16"/>
                <w:szCs w:val="16"/>
              </w:rPr>
            </w:pPr>
          </w:p>
        </w:tc>
        <w:tc>
          <w:tcPr>
            <w:tcW w:w="1766" w:type="dxa"/>
            <w:vAlign w:val="center"/>
          </w:tcPr>
          <w:p w14:paraId="19D8CAF6" w14:textId="77777777" w:rsidR="007B18C5" w:rsidRPr="007C66AB" w:rsidRDefault="007B18C5">
            <w:pPr>
              <w:rPr>
                <w:rFonts w:ascii="Arial" w:hAnsi="Arial" w:cs="Arial"/>
                <w:b/>
                <w:bCs/>
                <w:color w:val="000000" w:themeColor="text1"/>
                <w:sz w:val="16"/>
                <w:szCs w:val="16"/>
              </w:rPr>
            </w:pPr>
            <w:r w:rsidRPr="007C66AB">
              <w:rPr>
                <w:rFonts w:ascii="Arial" w:hAnsi="Arial" w:cs="Arial"/>
                <w:b/>
                <w:bCs/>
                <w:color w:val="000000" w:themeColor="text1"/>
                <w:sz w:val="16"/>
                <w:szCs w:val="16"/>
              </w:rPr>
              <w:t>Shanyou63</w:t>
            </w:r>
          </w:p>
        </w:tc>
        <w:tc>
          <w:tcPr>
            <w:tcW w:w="288" w:type="dxa"/>
            <w:vAlign w:val="center"/>
          </w:tcPr>
          <w:p w14:paraId="2CEEFA6A"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67096D14"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6FAA776C"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79B45E4C"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17927163" w14:textId="77777777" w:rsidR="007B18C5" w:rsidRPr="007C66AB" w:rsidRDefault="007B18C5">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6814AC78"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7C2958B3"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593CB473"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08E38F80"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1D04CE4F"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5C6B7800"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21E786E5"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4A2ED270"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014BE4F7"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579B75C7"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020226EB"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279BB939"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1C1D8DDD"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34D80CB6"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5F6C6926" w14:textId="77777777" w:rsidR="007B18C5" w:rsidRPr="007C66AB" w:rsidRDefault="007B18C5">
            <w:pPr>
              <w:jc w:val="center"/>
              <w:rPr>
                <w:rFonts w:ascii="Arial" w:hAnsi="Arial" w:cs="Arial"/>
                <w:b/>
                <w:bCs/>
                <w:color w:val="000000" w:themeColor="text1"/>
                <w:sz w:val="16"/>
                <w:szCs w:val="16"/>
              </w:rPr>
            </w:pPr>
          </w:p>
        </w:tc>
      </w:tr>
      <w:tr w:rsidR="002D0854" w:rsidRPr="007C66AB" w14:paraId="55577250" w14:textId="77777777" w:rsidTr="0097415B">
        <w:trPr>
          <w:trHeight w:val="288"/>
        </w:trPr>
        <w:tc>
          <w:tcPr>
            <w:tcW w:w="1250" w:type="dxa"/>
            <w:vMerge/>
          </w:tcPr>
          <w:p w14:paraId="7F46EEAD" w14:textId="77777777" w:rsidR="007B18C5" w:rsidRPr="007C66AB" w:rsidRDefault="007B18C5">
            <w:pPr>
              <w:rPr>
                <w:rFonts w:ascii="Arial" w:hAnsi="Arial" w:cs="Arial"/>
                <w:color w:val="000000" w:themeColor="text1"/>
                <w:sz w:val="16"/>
                <w:szCs w:val="16"/>
              </w:rPr>
            </w:pPr>
          </w:p>
        </w:tc>
        <w:tc>
          <w:tcPr>
            <w:tcW w:w="1766" w:type="dxa"/>
            <w:vAlign w:val="center"/>
          </w:tcPr>
          <w:p w14:paraId="5F3F6C7D" w14:textId="77777777" w:rsidR="007B18C5" w:rsidRPr="007C66AB" w:rsidRDefault="007B18C5">
            <w:pPr>
              <w:rPr>
                <w:rFonts w:ascii="Arial" w:hAnsi="Arial" w:cs="Arial"/>
                <w:b/>
                <w:bCs/>
                <w:color w:val="000000" w:themeColor="text1"/>
                <w:sz w:val="16"/>
                <w:szCs w:val="16"/>
              </w:rPr>
            </w:pPr>
            <w:r w:rsidRPr="007C66AB">
              <w:rPr>
                <w:rFonts w:ascii="Arial" w:hAnsi="Arial" w:cs="Arial"/>
                <w:b/>
                <w:bCs/>
                <w:color w:val="000000" w:themeColor="text1"/>
                <w:sz w:val="16"/>
                <w:szCs w:val="16"/>
              </w:rPr>
              <w:t>*</w:t>
            </w:r>
            <w:proofErr w:type="spellStart"/>
            <w:r w:rsidRPr="007C66AB">
              <w:rPr>
                <w:rFonts w:ascii="Arial" w:hAnsi="Arial" w:cs="Arial"/>
                <w:b/>
                <w:bCs/>
                <w:color w:val="000000" w:themeColor="text1"/>
                <w:sz w:val="16"/>
                <w:szCs w:val="16"/>
              </w:rPr>
              <w:t>Tarom</w:t>
            </w:r>
            <w:proofErr w:type="spellEnd"/>
            <w:r w:rsidRPr="007C66AB">
              <w:rPr>
                <w:rFonts w:ascii="Arial" w:hAnsi="Arial" w:cs="Arial"/>
                <w:b/>
                <w:bCs/>
                <w:color w:val="000000" w:themeColor="text1"/>
                <w:sz w:val="16"/>
                <w:szCs w:val="16"/>
              </w:rPr>
              <w:t xml:space="preserve"> </w:t>
            </w:r>
            <w:proofErr w:type="spellStart"/>
            <w:r w:rsidRPr="007C66AB">
              <w:rPr>
                <w:rFonts w:ascii="Arial" w:hAnsi="Arial" w:cs="Arial"/>
                <w:b/>
                <w:bCs/>
                <w:color w:val="000000" w:themeColor="text1"/>
                <w:sz w:val="16"/>
                <w:szCs w:val="16"/>
              </w:rPr>
              <w:t>molail</w:t>
            </w:r>
            <w:proofErr w:type="spellEnd"/>
            <w:r w:rsidRPr="007C66AB">
              <w:rPr>
                <w:rFonts w:ascii="Arial" w:hAnsi="Arial" w:cs="Arial"/>
                <w:b/>
                <w:bCs/>
                <w:color w:val="000000" w:themeColor="text1"/>
                <w:sz w:val="16"/>
                <w:szCs w:val="16"/>
              </w:rPr>
              <w:t xml:space="preserve"> + cry1Ab</w:t>
            </w:r>
          </w:p>
        </w:tc>
        <w:tc>
          <w:tcPr>
            <w:tcW w:w="288" w:type="dxa"/>
            <w:vAlign w:val="center"/>
          </w:tcPr>
          <w:p w14:paraId="1F31EB2D"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5917E92D"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0559364C"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4A84B802"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6093F99E"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27DC1AE3"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42002CF0"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1BC8CF0D" w14:textId="77777777" w:rsidR="007B18C5" w:rsidRPr="007C66AB" w:rsidRDefault="007B18C5">
            <w:pPr>
              <w:jc w:val="center"/>
              <w:rPr>
                <w:rFonts w:ascii="Arial" w:hAnsi="Arial" w:cs="Arial"/>
                <w:b/>
                <w:bCs/>
                <w:color w:val="000000" w:themeColor="text1"/>
                <w:sz w:val="16"/>
                <w:szCs w:val="16"/>
              </w:rPr>
            </w:pPr>
          </w:p>
        </w:tc>
        <w:tc>
          <w:tcPr>
            <w:tcW w:w="288" w:type="dxa"/>
            <w:shd w:val="clear" w:color="auto" w:fill="DDD9C3" w:themeFill="background2" w:themeFillShade="E6"/>
            <w:vAlign w:val="center"/>
          </w:tcPr>
          <w:p w14:paraId="01BBF3BA" w14:textId="77777777" w:rsidR="007B18C5" w:rsidRPr="007C66AB" w:rsidRDefault="007B18C5">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2281DD6C"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6B182A36"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19185062"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54D06F54"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5B4BDE67"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089FFD0C"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7CBB70D9"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3DE53D94"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1E781D47"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0107DD5A"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25C36DC9" w14:textId="77777777" w:rsidR="007B18C5" w:rsidRPr="007C66AB" w:rsidRDefault="007B18C5">
            <w:pPr>
              <w:jc w:val="center"/>
              <w:rPr>
                <w:rFonts w:ascii="Arial" w:hAnsi="Arial" w:cs="Arial"/>
                <w:b/>
                <w:bCs/>
                <w:color w:val="000000" w:themeColor="text1"/>
                <w:sz w:val="16"/>
                <w:szCs w:val="16"/>
              </w:rPr>
            </w:pPr>
          </w:p>
        </w:tc>
      </w:tr>
      <w:tr w:rsidR="002D0854" w:rsidRPr="007C66AB" w14:paraId="44226E33" w14:textId="77777777" w:rsidTr="0097415B">
        <w:trPr>
          <w:trHeight w:val="288"/>
        </w:trPr>
        <w:tc>
          <w:tcPr>
            <w:tcW w:w="1250" w:type="dxa"/>
            <w:vMerge w:val="restart"/>
          </w:tcPr>
          <w:p w14:paraId="16C9588B" w14:textId="77777777" w:rsidR="007B18C5" w:rsidRPr="007C66AB" w:rsidRDefault="007B18C5">
            <w:pPr>
              <w:rPr>
                <w:rFonts w:ascii="Arial" w:hAnsi="Arial" w:cs="Arial"/>
                <w:color w:val="000000" w:themeColor="text1"/>
                <w:sz w:val="16"/>
                <w:szCs w:val="16"/>
              </w:rPr>
            </w:pPr>
            <w:r w:rsidRPr="007C66AB">
              <w:rPr>
                <w:rFonts w:ascii="Arial" w:hAnsi="Arial" w:cs="Arial"/>
                <w:b/>
                <w:bCs/>
                <w:i/>
                <w:iCs/>
                <w:color w:val="000000" w:themeColor="text1"/>
                <w:sz w:val="16"/>
                <w:szCs w:val="16"/>
              </w:rPr>
              <w:t xml:space="preserve">Saccharum sp. </w:t>
            </w:r>
            <w:r w:rsidRPr="007C66AB">
              <w:rPr>
                <w:rFonts w:ascii="Arial" w:hAnsi="Arial" w:cs="Arial"/>
                <w:b/>
                <w:bCs/>
                <w:color w:val="000000" w:themeColor="text1"/>
                <w:sz w:val="16"/>
                <w:szCs w:val="16"/>
              </w:rPr>
              <w:t>(Sugarcane)</w:t>
            </w:r>
          </w:p>
        </w:tc>
        <w:tc>
          <w:tcPr>
            <w:tcW w:w="1766" w:type="dxa"/>
            <w:vAlign w:val="center"/>
          </w:tcPr>
          <w:p w14:paraId="455696D3" w14:textId="77777777" w:rsidR="007B18C5" w:rsidRPr="007C66AB" w:rsidRDefault="007B18C5">
            <w:pPr>
              <w:rPr>
                <w:rFonts w:ascii="Arial" w:hAnsi="Arial" w:cs="Arial"/>
                <w:b/>
                <w:bCs/>
                <w:color w:val="000000" w:themeColor="text1"/>
                <w:sz w:val="16"/>
                <w:szCs w:val="16"/>
              </w:rPr>
            </w:pPr>
            <w:r w:rsidRPr="007C66AB">
              <w:rPr>
                <w:rFonts w:ascii="Arial" w:hAnsi="Arial" w:cs="Arial"/>
                <w:b/>
                <w:bCs/>
                <w:color w:val="000000" w:themeColor="text1"/>
                <w:sz w:val="16"/>
                <w:szCs w:val="16"/>
              </w:rPr>
              <w:t>CTB141175/01-A</w:t>
            </w:r>
          </w:p>
          <w:p w14:paraId="25E4FDB0" w14:textId="77777777" w:rsidR="007B18C5" w:rsidRPr="007C66AB" w:rsidRDefault="007B18C5">
            <w:pPr>
              <w:rPr>
                <w:rFonts w:ascii="Arial" w:hAnsi="Arial" w:cs="Arial"/>
                <w:b/>
                <w:bCs/>
                <w:color w:val="000000" w:themeColor="text1"/>
                <w:sz w:val="16"/>
                <w:szCs w:val="16"/>
              </w:rPr>
            </w:pPr>
            <w:r w:rsidRPr="007C66AB">
              <w:rPr>
                <w:rFonts w:ascii="Arial" w:hAnsi="Arial" w:cs="Arial"/>
                <w:b/>
                <w:bCs/>
                <w:color w:val="000000" w:themeColor="text1"/>
                <w:sz w:val="16"/>
                <w:szCs w:val="16"/>
              </w:rPr>
              <w:lastRenderedPageBreak/>
              <w:t>(CTC175-A)</w:t>
            </w:r>
          </w:p>
        </w:tc>
        <w:tc>
          <w:tcPr>
            <w:tcW w:w="288" w:type="dxa"/>
            <w:vAlign w:val="center"/>
          </w:tcPr>
          <w:p w14:paraId="5CE50507"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58FED14E"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42B08F87" w14:textId="77777777" w:rsidR="007B18C5" w:rsidRPr="007C66AB" w:rsidRDefault="007B18C5">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0A7F00FE" w14:textId="77777777" w:rsidR="007B18C5" w:rsidRPr="007C66AB" w:rsidRDefault="007B18C5">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4555C6AC"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06B38962"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30AA205C"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09A84643"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179C2DD7"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5D975F1B"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13286C06"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10C4D429"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6A0BE24A"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64F50FF7"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287263D4"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476C8179"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28AFE769"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7F4D628F"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56CB09B9"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4640EF20" w14:textId="77777777" w:rsidR="007B18C5" w:rsidRPr="007C66AB" w:rsidRDefault="007B18C5">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r>
      <w:tr w:rsidR="002D0854" w:rsidRPr="007C66AB" w14:paraId="0D47C4FF" w14:textId="77777777" w:rsidTr="0097415B">
        <w:trPr>
          <w:trHeight w:val="288"/>
        </w:trPr>
        <w:tc>
          <w:tcPr>
            <w:tcW w:w="1250" w:type="dxa"/>
            <w:vMerge/>
          </w:tcPr>
          <w:p w14:paraId="77EA709E" w14:textId="77777777" w:rsidR="007B18C5" w:rsidRPr="007C66AB" w:rsidRDefault="007B18C5">
            <w:pPr>
              <w:rPr>
                <w:rFonts w:ascii="Arial" w:hAnsi="Arial" w:cs="Arial"/>
                <w:color w:val="000000" w:themeColor="text1"/>
                <w:sz w:val="16"/>
                <w:szCs w:val="16"/>
              </w:rPr>
            </w:pPr>
          </w:p>
        </w:tc>
        <w:tc>
          <w:tcPr>
            <w:tcW w:w="1766" w:type="dxa"/>
            <w:vAlign w:val="center"/>
          </w:tcPr>
          <w:p w14:paraId="77EF5249" w14:textId="77777777" w:rsidR="007B18C5" w:rsidRPr="007C66AB" w:rsidRDefault="007B18C5">
            <w:pPr>
              <w:rPr>
                <w:rFonts w:ascii="Arial" w:hAnsi="Arial" w:cs="Arial"/>
                <w:b/>
                <w:bCs/>
                <w:color w:val="000000" w:themeColor="text1"/>
                <w:sz w:val="16"/>
                <w:szCs w:val="16"/>
              </w:rPr>
            </w:pPr>
            <w:r w:rsidRPr="007C66AB">
              <w:rPr>
                <w:rFonts w:ascii="Arial" w:hAnsi="Arial" w:cs="Arial"/>
                <w:b/>
                <w:bCs/>
                <w:color w:val="000000" w:themeColor="text1"/>
                <w:sz w:val="16"/>
                <w:szCs w:val="16"/>
              </w:rPr>
              <w:t>CTC20BT</w:t>
            </w:r>
          </w:p>
        </w:tc>
        <w:tc>
          <w:tcPr>
            <w:tcW w:w="288" w:type="dxa"/>
            <w:vAlign w:val="center"/>
          </w:tcPr>
          <w:p w14:paraId="3334A225" w14:textId="7159CE2D" w:rsidR="007B18C5" w:rsidRPr="007C66AB" w:rsidRDefault="007B18C5">
            <w:pPr>
              <w:jc w:val="center"/>
              <w:rPr>
                <w:rFonts w:ascii="Arial" w:hAnsi="Arial" w:cs="Arial"/>
                <w:b/>
                <w:bCs/>
                <w:color w:val="000000" w:themeColor="text1"/>
                <w:sz w:val="16"/>
                <w:szCs w:val="16"/>
              </w:rPr>
            </w:pPr>
          </w:p>
        </w:tc>
        <w:tc>
          <w:tcPr>
            <w:tcW w:w="288" w:type="dxa"/>
            <w:vAlign w:val="center"/>
          </w:tcPr>
          <w:p w14:paraId="053D4760"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1AE7F0DD" w14:textId="4507A238" w:rsidR="007B18C5" w:rsidRPr="007C66AB" w:rsidRDefault="0022054F">
            <w:pPr>
              <w:jc w:val="center"/>
              <w:rPr>
                <w:rFonts w:ascii="Arial" w:hAnsi="Arial" w:cs="Arial"/>
                <w:b/>
                <w:bCs/>
                <w:color w:val="000000" w:themeColor="text1"/>
                <w:sz w:val="16"/>
                <w:szCs w:val="16"/>
              </w:rPr>
            </w:pPr>
            <w:r w:rsidRPr="007C66AB">
              <w:rPr>
                <w:rFonts w:ascii="Arial" w:hAnsi="Arial" w:cs="Arial"/>
                <w:b/>
                <w:bCs/>
                <w:color w:val="000000" w:themeColor="text1"/>
                <w:sz w:val="16"/>
                <w:szCs w:val="16"/>
              </w:rPr>
              <w:t>x</w:t>
            </w:r>
          </w:p>
        </w:tc>
        <w:tc>
          <w:tcPr>
            <w:tcW w:w="288" w:type="dxa"/>
            <w:vAlign w:val="center"/>
          </w:tcPr>
          <w:p w14:paraId="4F101099"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36598DE8"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24A5CC55"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079CA48F"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1F61C6F6"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051A8A03"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662D42DE"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716B3E2C"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3A3D2408"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569C1F19"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3E61D3E7"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4A0B2C3E"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29AD32DF"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74856183"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3BFAC9E3"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1F1FE781" w14:textId="77777777" w:rsidR="007B18C5" w:rsidRPr="007C66AB" w:rsidRDefault="007B18C5">
            <w:pPr>
              <w:jc w:val="center"/>
              <w:rPr>
                <w:rFonts w:ascii="Arial" w:hAnsi="Arial" w:cs="Arial"/>
                <w:b/>
                <w:bCs/>
                <w:color w:val="000000" w:themeColor="text1"/>
                <w:sz w:val="16"/>
                <w:szCs w:val="16"/>
              </w:rPr>
            </w:pPr>
          </w:p>
        </w:tc>
        <w:tc>
          <w:tcPr>
            <w:tcW w:w="288" w:type="dxa"/>
            <w:vAlign w:val="center"/>
          </w:tcPr>
          <w:p w14:paraId="2600F1C4" w14:textId="77777777" w:rsidR="007B18C5" w:rsidRPr="007C66AB" w:rsidRDefault="007B18C5">
            <w:pPr>
              <w:jc w:val="center"/>
              <w:rPr>
                <w:rFonts w:ascii="Arial" w:hAnsi="Arial" w:cs="Arial"/>
                <w:b/>
                <w:bCs/>
                <w:color w:val="000000" w:themeColor="text1"/>
                <w:sz w:val="16"/>
                <w:szCs w:val="16"/>
              </w:rPr>
            </w:pPr>
          </w:p>
        </w:tc>
      </w:tr>
    </w:tbl>
    <w:p w14:paraId="3799D20E" w14:textId="18191BCB" w:rsidR="007B18C5" w:rsidRPr="007C66AB" w:rsidRDefault="007B18C5" w:rsidP="00925E4F">
      <w:pPr>
        <w:spacing w:line="276" w:lineRule="auto"/>
        <w:rPr>
          <w:rFonts w:ascii="Aptos" w:hAnsi="Aptos" w:cs="Arial"/>
          <w:color w:val="000000" w:themeColor="text1"/>
          <w:sz w:val="16"/>
          <w:szCs w:val="16"/>
        </w:rPr>
      </w:pPr>
    </w:p>
    <w:p w14:paraId="00554E77" w14:textId="52A829C3" w:rsidR="003C34D7" w:rsidRPr="007C66AB" w:rsidRDefault="0002315E" w:rsidP="00925E4F">
      <w:pPr>
        <w:spacing w:line="276" w:lineRule="auto"/>
        <w:rPr>
          <w:rFonts w:ascii="Aptos" w:hAnsi="Aptos"/>
          <w:color w:val="000000" w:themeColor="text1"/>
        </w:rPr>
      </w:pPr>
      <w:r w:rsidRPr="007C66AB">
        <w:rPr>
          <w:rFonts w:ascii="Aptos" w:hAnsi="Aptos"/>
          <w:color w:val="000000" w:themeColor="text1"/>
        </w:rPr>
        <w:t>Regulatory submissions</w:t>
      </w:r>
      <w:r w:rsidR="00F37921" w:rsidRPr="007C66AB">
        <w:rPr>
          <w:rFonts w:ascii="Aptos" w:hAnsi="Aptos"/>
          <w:color w:val="000000" w:themeColor="text1"/>
        </w:rPr>
        <w:t>, s</w:t>
      </w:r>
      <w:r w:rsidR="001A4CAA" w:rsidRPr="007C66AB">
        <w:rPr>
          <w:rFonts w:ascii="Aptos" w:hAnsi="Aptos"/>
          <w:color w:val="000000" w:themeColor="text1"/>
        </w:rPr>
        <w:t xml:space="preserve">afety assessments </w:t>
      </w:r>
      <w:r w:rsidR="00685BF2" w:rsidRPr="007C66AB">
        <w:rPr>
          <w:rFonts w:ascii="Aptos" w:hAnsi="Aptos"/>
          <w:color w:val="000000" w:themeColor="text1"/>
        </w:rPr>
        <w:t xml:space="preserve">and decisions </w:t>
      </w:r>
      <w:r w:rsidR="00667F52" w:rsidRPr="007C66AB">
        <w:rPr>
          <w:rFonts w:ascii="Aptos" w:hAnsi="Aptos"/>
          <w:color w:val="000000" w:themeColor="text1"/>
        </w:rPr>
        <w:t>for many of these GE events</w:t>
      </w:r>
      <w:r w:rsidR="00732B96" w:rsidRPr="007C66AB">
        <w:rPr>
          <w:rFonts w:ascii="Aptos" w:hAnsi="Aptos"/>
          <w:color w:val="000000" w:themeColor="text1"/>
        </w:rPr>
        <w:t xml:space="preserve"> expressing the Cry1Ab protein</w:t>
      </w:r>
      <w:r w:rsidR="00667F52" w:rsidRPr="007C66AB">
        <w:rPr>
          <w:rFonts w:ascii="Aptos" w:hAnsi="Aptos"/>
          <w:color w:val="000000" w:themeColor="text1"/>
        </w:rPr>
        <w:t xml:space="preserve"> </w:t>
      </w:r>
      <w:r w:rsidR="00A50A37" w:rsidRPr="007C66AB">
        <w:rPr>
          <w:rFonts w:ascii="Aptos" w:hAnsi="Aptos"/>
          <w:color w:val="000000" w:themeColor="text1"/>
        </w:rPr>
        <w:t xml:space="preserve">are available </w:t>
      </w:r>
      <w:r w:rsidR="001A4CAA" w:rsidRPr="007C66AB">
        <w:rPr>
          <w:rFonts w:ascii="Aptos" w:hAnsi="Aptos"/>
          <w:color w:val="000000" w:themeColor="text1"/>
        </w:rPr>
        <w:t xml:space="preserve">from different regulatory agencies around the </w:t>
      </w:r>
      <w:r w:rsidR="001F6D82" w:rsidRPr="007C66AB">
        <w:rPr>
          <w:rFonts w:ascii="Aptos" w:hAnsi="Aptos"/>
          <w:color w:val="000000" w:themeColor="text1"/>
        </w:rPr>
        <w:t>world</w:t>
      </w:r>
      <w:r w:rsidR="00E123CE" w:rsidRPr="007C66AB">
        <w:rPr>
          <w:rFonts w:ascii="Aptos" w:hAnsi="Aptos"/>
          <w:color w:val="000000" w:themeColor="text1"/>
        </w:rPr>
        <w:t xml:space="preserve">.  </w:t>
      </w:r>
      <w:r w:rsidR="002411EF" w:rsidRPr="007C66AB">
        <w:rPr>
          <w:rFonts w:ascii="Aptos" w:hAnsi="Aptos"/>
          <w:color w:val="000000" w:themeColor="text1"/>
        </w:rPr>
        <w:t xml:space="preserve">A number of those </w:t>
      </w:r>
      <w:r w:rsidR="000E7364" w:rsidRPr="007C66AB">
        <w:rPr>
          <w:rFonts w:ascii="Aptos" w:hAnsi="Aptos"/>
          <w:color w:val="000000" w:themeColor="text1"/>
        </w:rPr>
        <w:t>documents</w:t>
      </w:r>
      <w:r w:rsidR="002C7845" w:rsidRPr="007C66AB">
        <w:rPr>
          <w:rFonts w:ascii="Aptos" w:hAnsi="Aptos"/>
          <w:color w:val="000000" w:themeColor="text1"/>
        </w:rPr>
        <w:t xml:space="preserve"> are listed </w:t>
      </w:r>
      <w:r w:rsidR="00B05988" w:rsidRPr="007C66AB">
        <w:rPr>
          <w:rFonts w:ascii="Aptos" w:hAnsi="Aptos"/>
          <w:color w:val="000000" w:themeColor="text1"/>
        </w:rPr>
        <w:t>in Table 6.</w:t>
      </w:r>
    </w:p>
    <w:p w14:paraId="5EC4C3E0" w14:textId="77777777" w:rsidR="00FB7ECB" w:rsidRPr="007C66AB" w:rsidRDefault="00FB7ECB" w:rsidP="00925E4F">
      <w:pPr>
        <w:spacing w:line="276" w:lineRule="auto"/>
        <w:rPr>
          <w:rFonts w:ascii="Aptos" w:hAnsi="Aptos"/>
          <w:color w:val="000000" w:themeColor="text1"/>
        </w:rPr>
      </w:pPr>
    </w:p>
    <w:p w14:paraId="1F8C4F9C" w14:textId="4B1CE64F" w:rsidR="09782986" w:rsidRPr="007C66AB" w:rsidRDefault="09782986" w:rsidP="7979CF52">
      <w:pPr>
        <w:spacing w:line="276" w:lineRule="auto"/>
        <w:rPr>
          <w:rFonts w:ascii="Aptos" w:hAnsi="Aptos"/>
          <w:color w:val="000000" w:themeColor="text1"/>
        </w:rPr>
      </w:pPr>
      <w:r w:rsidRPr="007C66AB">
        <w:rPr>
          <w:rFonts w:ascii="Aptos" w:hAnsi="Aptos"/>
          <w:color w:val="000000" w:themeColor="text1"/>
        </w:rPr>
        <w:t xml:space="preserve">Table 6. References for </w:t>
      </w:r>
      <w:r w:rsidR="4684549B" w:rsidRPr="007C66AB">
        <w:rPr>
          <w:rFonts w:ascii="Aptos" w:hAnsi="Aptos"/>
          <w:color w:val="000000" w:themeColor="text1"/>
        </w:rPr>
        <w:t xml:space="preserve">regulatory documents of </w:t>
      </w:r>
      <w:r w:rsidRPr="007C66AB">
        <w:rPr>
          <w:rFonts w:ascii="Aptos" w:hAnsi="Aptos"/>
          <w:color w:val="000000" w:themeColor="text1"/>
        </w:rPr>
        <w:t>some</w:t>
      </w:r>
      <w:r w:rsidR="36C2EA09" w:rsidRPr="007C66AB">
        <w:rPr>
          <w:rFonts w:ascii="Aptos" w:hAnsi="Aptos"/>
          <w:color w:val="000000" w:themeColor="text1"/>
        </w:rPr>
        <w:t xml:space="preserve"> </w:t>
      </w:r>
      <w:r w:rsidRPr="007C66AB">
        <w:rPr>
          <w:rFonts w:ascii="Aptos" w:hAnsi="Aptos"/>
          <w:color w:val="000000" w:themeColor="text1"/>
        </w:rPr>
        <w:t>approved crops expressing</w:t>
      </w:r>
      <w:r w:rsidR="7AE158A9" w:rsidRPr="007C66AB">
        <w:rPr>
          <w:rFonts w:ascii="Aptos" w:hAnsi="Aptos"/>
          <w:color w:val="000000" w:themeColor="text1"/>
        </w:rPr>
        <w:t xml:space="preserve"> the Cry1A</w:t>
      </w:r>
      <w:r w:rsidR="247E49E9" w:rsidRPr="007C66AB">
        <w:rPr>
          <w:rFonts w:ascii="Aptos" w:hAnsi="Aptos"/>
          <w:color w:val="000000" w:themeColor="text1"/>
        </w:rPr>
        <w:t>b</w:t>
      </w:r>
      <w:r w:rsidR="7AE158A9" w:rsidRPr="007C66AB">
        <w:rPr>
          <w:rFonts w:ascii="Aptos" w:hAnsi="Aptos"/>
          <w:color w:val="000000" w:themeColor="text1"/>
        </w:rPr>
        <w:t>Protein</w:t>
      </w:r>
      <w:r w:rsidR="1A3C8073" w:rsidRPr="007C66AB">
        <w:rPr>
          <w:rFonts w:ascii="Aptos" w:hAnsi="Aptos"/>
          <w:color w:val="000000" w:themeColor="text1"/>
        </w:rPr>
        <w:t>.</w:t>
      </w:r>
    </w:p>
    <w:p w14:paraId="22A44194" w14:textId="35526E45" w:rsidR="7979CF52" w:rsidRPr="007C66AB" w:rsidRDefault="7979CF52" w:rsidP="7979CF52">
      <w:pPr>
        <w:spacing w:line="276" w:lineRule="auto"/>
        <w:rPr>
          <w:rFonts w:ascii="Aptos" w:hAnsi="Aptos"/>
          <w:color w:val="000000" w:themeColor="text1"/>
        </w:rPr>
      </w:pPr>
    </w:p>
    <w:tbl>
      <w:tblPr>
        <w:tblStyle w:val="TableGrid"/>
        <w:tblW w:w="9350" w:type="dxa"/>
        <w:tblLook w:val="04A0" w:firstRow="1" w:lastRow="0" w:firstColumn="1" w:lastColumn="0" w:noHBand="0" w:noVBand="1"/>
      </w:tblPr>
      <w:tblGrid>
        <w:gridCol w:w="1435"/>
        <w:gridCol w:w="1500"/>
        <w:gridCol w:w="6415"/>
      </w:tblGrid>
      <w:tr w:rsidR="0007381B" w:rsidRPr="007C66AB" w14:paraId="1267358E" w14:textId="77777777" w:rsidTr="00A71ABD">
        <w:tc>
          <w:tcPr>
            <w:tcW w:w="1435" w:type="dxa"/>
          </w:tcPr>
          <w:p w14:paraId="6FC9948B" w14:textId="22CFBE61" w:rsidR="0007381B" w:rsidRPr="007C66AB" w:rsidRDefault="0007381B" w:rsidP="00925E4F">
            <w:pPr>
              <w:spacing w:line="276" w:lineRule="auto"/>
              <w:rPr>
                <w:rFonts w:ascii="Aptos" w:hAnsi="Aptos"/>
                <w:color w:val="000000" w:themeColor="text1"/>
              </w:rPr>
            </w:pPr>
            <w:r w:rsidRPr="007C66AB">
              <w:rPr>
                <w:rFonts w:ascii="Aptos" w:hAnsi="Aptos"/>
                <w:color w:val="000000" w:themeColor="text1"/>
              </w:rPr>
              <w:t>Crop</w:t>
            </w:r>
          </w:p>
        </w:tc>
        <w:tc>
          <w:tcPr>
            <w:tcW w:w="1500" w:type="dxa"/>
          </w:tcPr>
          <w:p w14:paraId="23548B97" w14:textId="0DBBE73C" w:rsidR="0007381B" w:rsidRPr="007C66AB" w:rsidRDefault="0007381B" w:rsidP="00925E4F">
            <w:pPr>
              <w:spacing w:line="276" w:lineRule="auto"/>
              <w:rPr>
                <w:rFonts w:ascii="Aptos" w:hAnsi="Aptos"/>
                <w:color w:val="000000" w:themeColor="text1"/>
              </w:rPr>
            </w:pPr>
            <w:r w:rsidRPr="007C66AB">
              <w:rPr>
                <w:rFonts w:ascii="Aptos" w:hAnsi="Aptos"/>
                <w:color w:val="000000" w:themeColor="text1"/>
              </w:rPr>
              <w:t>Event</w:t>
            </w:r>
          </w:p>
        </w:tc>
        <w:tc>
          <w:tcPr>
            <w:tcW w:w="6415" w:type="dxa"/>
          </w:tcPr>
          <w:p w14:paraId="7D7BD354" w14:textId="0FA713CE" w:rsidR="0007381B" w:rsidRPr="007C66AB" w:rsidRDefault="0007381B" w:rsidP="00925E4F">
            <w:pPr>
              <w:spacing w:line="276" w:lineRule="auto"/>
              <w:rPr>
                <w:rFonts w:ascii="Aptos" w:hAnsi="Aptos"/>
                <w:color w:val="000000" w:themeColor="text1"/>
              </w:rPr>
            </w:pPr>
            <w:r w:rsidRPr="007C66AB">
              <w:rPr>
                <w:rFonts w:ascii="Aptos" w:hAnsi="Aptos"/>
                <w:color w:val="000000" w:themeColor="text1"/>
              </w:rPr>
              <w:t>Regulatory Document</w:t>
            </w:r>
          </w:p>
        </w:tc>
      </w:tr>
      <w:tr w:rsidR="00FB7ECB" w:rsidRPr="007C66AB" w14:paraId="613D7A45" w14:textId="77777777" w:rsidTr="00A71ABD">
        <w:trPr>
          <w:trHeight w:val="584"/>
        </w:trPr>
        <w:tc>
          <w:tcPr>
            <w:tcW w:w="1435" w:type="dxa"/>
            <w:vMerge w:val="restart"/>
          </w:tcPr>
          <w:p w14:paraId="08B7DA5C" w14:textId="74A62495" w:rsidR="00FB7ECB" w:rsidRPr="007C66AB" w:rsidRDefault="00FB7ECB" w:rsidP="00925E4F">
            <w:pPr>
              <w:spacing w:line="276" w:lineRule="auto"/>
              <w:rPr>
                <w:rFonts w:ascii="Aptos" w:hAnsi="Aptos"/>
                <w:color w:val="000000" w:themeColor="text1"/>
              </w:rPr>
            </w:pPr>
            <w:r w:rsidRPr="007C66AB">
              <w:rPr>
                <w:rFonts w:ascii="Aptos" w:hAnsi="Aptos"/>
                <w:color w:val="000000" w:themeColor="text1"/>
              </w:rPr>
              <w:t>Maize</w:t>
            </w:r>
          </w:p>
          <w:p w14:paraId="0736BB7A" w14:textId="5FDF3247" w:rsidR="64680F03" w:rsidRPr="007C66AB" w:rsidRDefault="64680F03" w:rsidP="64680F03">
            <w:pPr>
              <w:spacing w:line="276" w:lineRule="auto"/>
              <w:rPr>
                <w:rFonts w:ascii="Aptos" w:hAnsi="Aptos"/>
                <w:color w:val="000000" w:themeColor="text1"/>
              </w:rPr>
            </w:pPr>
          </w:p>
        </w:tc>
        <w:tc>
          <w:tcPr>
            <w:tcW w:w="1500" w:type="dxa"/>
          </w:tcPr>
          <w:p w14:paraId="1040AB9B" w14:textId="344F727A" w:rsidR="00FB7ECB" w:rsidRPr="007C66AB" w:rsidRDefault="00FB7ECB" w:rsidP="00925E4F">
            <w:pPr>
              <w:spacing w:line="276" w:lineRule="auto"/>
              <w:rPr>
                <w:rFonts w:ascii="Aptos" w:hAnsi="Aptos"/>
                <w:color w:val="000000" w:themeColor="text1"/>
              </w:rPr>
            </w:pPr>
            <w:r w:rsidRPr="007C66AB">
              <w:rPr>
                <w:rFonts w:ascii="Aptos" w:hAnsi="Aptos"/>
                <w:color w:val="000000" w:themeColor="text1"/>
              </w:rPr>
              <w:t>Bt176</w:t>
            </w:r>
          </w:p>
        </w:tc>
        <w:tc>
          <w:tcPr>
            <w:tcW w:w="6415" w:type="dxa"/>
          </w:tcPr>
          <w:p w14:paraId="1C0404EB" w14:textId="5A621683" w:rsidR="00FB7ECB" w:rsidRPr="007C66AB" w:rsidRDefault="00FB7ECB" w:rsidP="00925E4F">
            <w:pPr>
              <w:spacing w:line="276" w:lineRule="auto"/>
              <w:rPr>
                <w:rFonts w:ascii="Aptos" w:hAnsi="Aptos"/>
                <w:color w:val="000000" w:themeColor="text1"/>
              </w:rPr>
            </w:pPr>
            <w:r w:rsidRPr="007C66AB">
              <w:rPr>
                <w:rFonts w:ascii="Aptos" w:hAnsi="Aptos"/>
                <w:color w:val="000000" w:themeColor="text1"/>
              </w:rPr>
              <w:t xml:space="preserve">USEPA 1995; USFDA 1995; </w:t>
            </w:r>
            <w:r w:rsidR="0034408B" w:rsidRPr="007C66AB">
              <w:rPr>
                <w:rFonts w:ascii="Aptos" w:hAnsi="Aptos"/>
                <w:color w:val="000000" w:themeColor="text1"/>
              </w:rPr>
              <w:t xml:space="preserve">Health Canada 1995; </w:t>
            </w:r>
            <w:r w:rsidRPr="007C66AB">
              <w:rPr>
                <w:rFonts w:ascii="Aptos" w:hAnsi="Aptos"/>
                <w:color w:val="000000" w:themeColor="text1"/>
              </w:rPr>
              <w:t>CFIA 1996</w:t>
            </w:r>
            <w:r w:rsidR="00953178" w:rsidRPr="007C66AB">
              <w:rPr>
                <w:rFonts w:ascii="Aptos" w:hAnsi="Aptos"/>
                <w:color w:val="000000" w:themeColor="text1"/>
              </w:rPr>
              <w:t>a</w:t>
            </w:r>
            <w:r w:rsidR="00332557" w:rsidRPr="007C66AB">
              <w:rPr>
                <w:rFonts w:ascii="Aptos" w:hAnsi="Aptos"/>
                <w:color w:val="000000" w:themeColor="text1"/>
              </w:rPr>
              <w:t>;</w:t>
            </w:r>
            <w:r w:rsidR="00D9690B" w:rsidRPr="007C66AB">
              <w:rPr>
                <w:rFonts w:ascii="Aptos" w:hAnsi="Aptos"/>
                <w:color w:val="000000" w:themeColor="text1"/>
              </w:rPr>
              <w:t xml:space="preserve"> </w:t>
            </w:r>
            <w:r w:rsidRPr="007C66AB">
              <w:rPr>
                <w:rFonts w:ascii="Aptos" w:hAnsi="Aptos"/>
                <w:color w:val="000000" w:themeColor="text1"/>
              </w:rPr>
              <w:t>FZANS 2000</w:t>
            </w:r>
            <w:r w:rsidR="003D7A68" w:rsidRPr="007C66AB">
              <w:rPr>
                <w:rFonts w:ascii="Aptos" w:hAnsi="Aptos"/>
                <w:color w:val="000000" w:themeColor="text1"/>
              </w:rPr>
              <w:t>a</w:t>
            </w:r>
            <w:r w:rsidR="00122E8D" w:rsidRPr="007C66AB">
              <w:rPr>
                <w:rFonts w:ascii="Aptos" w:hAnsi="Aptos"/>
                <w:color w:val="000000" w:themeColor="text1"/>
              </w:rPr>
              <w:t xml:space="preserve">; </w:t>
            </w:r>
            <w:r w:rsidR="007376FE" w:rsidRPr="007C66AB">
              <w:rPr>
                <w:rFonts w:ascii="Aptos" w:hAnsi="Aptos"/>
                <w:color w:val="000000" w:themeColor="text1"/>
              </w:rPr>
              <w:t>J-BCH</w:t>
            </w:r>
            <w:r w:rsidR="003339D2" w:rsidRPr="007C66AB">
              <w:rPr>
                <w:rFonts w:ascii="Aptos" w:hAnsi="Aptos"/>
                <w:color w:val="000000" w:themeColor="text1"/>
              </w:rPr>
              <w:t xml:space="preserve"> 2007</w:t>
            </w:r>
            <w:r w:rsidR="006B4FA9" w:rsidRPr="007C66AB">
              <w:rPr>
                <w:rFonts w:ascii="Aptos" w:hAnsi="Aptos"/>
                <w:color w:val="000000" w:themeColor="text1"/>
              </w:rPr>
              <w:t>a</w:t>
            </w:r>
          </w:p>
        </w:tc>
      </w:tr>
      <w:tr w:rsidR="00FB7ECB" w:rsidRPr="007C66AB" w14:paraId="4E2BF5E9" w14:textId="77777777" w:rsidTr="00A71ABD">
        <w:tc>
          <w:tcPr>
            <w:tcW w:w="1435" w:type="dxa"/>
            <w:vMerge/>
          </w:tcPr>
          <w:p w14:paraId="0E888D2D" w14:textId="7DAD4859" w:rsidR="00FB7ECB" w:rsidRPr="007C66AB" w:rsidRDefault="00FB7ECB" w:rsidP="00925E4F">
            <w:pPr>
              <w:spacing w:line="276" w:lineRule="auto"/>
              <w:rPr>
                <w:rFonts w:ascii="Aptos" w:hAnsi="Aptos"/>
                <w:color w:val="000000" w:themeColor="text1"/>
              </w:rPr>
            </w:pPr>
            <w:r w:rsidRPr="007C66AB">
              <w:rPr>
                <w:rFonts w:ascii="Aptos" w:hAnsi="Aptos"/>
                <w:color w:val="000000" w:themeColor="text1"/>
              </w:rPr>
              <w:t>Maize</w:t>
            </w:r>
          </w:p>
        </w:tc>
        <w:tc>
          <w:tcPr>
            <w:tcW w:w="1500" w:type="dxa"/>
          </w:tcPr>
          <w:p w14:paraId="279C9E3D" w14:textId="2B83190D" w:rsidR="00FB7ECB" w:rsidRPr="007C66AB" w:rsidRDefault="00FB7ECB" w:rsidP="00925E4F">
            <w:pPr>
              <w:spacing w:line="276" w:lineRule="auto"/>
              <w:rPr>
                <w:rFonts w:ascii="Aptos" w:hAnsi="Aptos"/>
                <w:color w:val="000000" w:themeColor="text1"/>
              </w:rPr>
            </w:pPr>
            <w:r w:rsidRPr="007C66AB">
              <w:rPr>
                <w:rFonts w:ascii="Aptos" w:hAnsi="Aptos"/>
                <w:color w:val="000000" w:themeColor="text1"/>
              </w:rPr>
              <w:t>Bt11</w:t>
            </w:r>
          </w:p>
        </w:tc>
        <w:tc>
          <w:tcPr>
            <w:tcW w:w="6415" w:type="dxa"/>
          </w:tcPr>
          <w:p w14:paraId="3E6F480D" w14:textId="5B8BCBE0" w:rsidR="00FB7ECB" w:rsidRPr="007C66AB" w:rsidRDefault="00950EA5" w:rsidP="00925E4F">
            <w:pPr>
              <w:spacing w:line="276" w:lineRule="auto"/>
              <w:rPr>
                <w:rFonts w:ascii="Aptos" w:hAnsi="Aptos"/>
                <w:color w:val="000000" w:themeColor="text1"/>
              </w:rPr>
            </w:pPr>
            <w:r w:rsidRPr="007C66AB">
              <w:rPr>
                <w:rFonts w:ascii="Aptos" w:hAnsi="Aptos"/>
                <w:color w:val="000000" w:themeColor="text1"/>
              </w:rPr>
              <w:t>CFIA 1996</w:t>
            </w:r>
            <w:r w:rsidR="00953178" w:rsidRPr="007C66AB">
              <w:rPr>
                <w:rFonts w:ascii="Aptos" w:hAnsi="Aptos"/>
                <w:color w:val="000000" w:themeColor="text1"/>
              </w:rPr>
              <w:t>b</w:t>
            </w:r>
            <w:r w:rsidRPr="007C66AB">
              <w:rPr>
                <w:rFonts w:ascii="Aptos" w:hAnsi="Aptos"/>
                <w:color w:val="000000" w:themeColor="text1"/>
              </w:rPr>
              <w:t xml:space="preserve">; </w:t>
            </w:r>
            <w:r w:rsidR="00EC28C2" w:rsidRPr="007C66AB">
              <w:rPr>
                <w:rFonts w:ascii="Aptos" w:hAnsi="Aptos"/>
                <w:color w:val="000000" w:themeColor="text1"/>
              </w:rPr>
              <w:t>USFDA1996</w:t>
            </w:r>
            <w:r w:rsidR="00F65314" w:rsidRPr="007C66AB">
              <w:rPr>
                <w:rFonts w:ascii="Aptos" w:hAnsi="Aptos"/>
                <w:color w:val="000000" w:themeColor="text1"/>
              </w:rPr>
              <w:t>a</w:t>
            </w:r>
            <w:r w:rsidR="00EC28C2" w:rsidRPr="007C66AB">
              <w:rPr>
                <w:rFonts w:ascii="Aptos" w:hAnsi="Aptos"/>
                <w:color w:val="000000" w:themeColor="text1"/>
              </w:rPr>
              <w:t xml:space="preserve">; </w:t>
            </w:r>
            <w:r w:rsidR="000E4B65" w:rsidRPr="007C66AB">
              <w:rPr>
                <w:rFonts w:ascii="Aptos" w:hAnsi="Aptos"/>
                <w:color w:val="000000" w:themeColor="text1"/>
              </w:rPr>
              <w:t xml:space="preserve">Health Canada 1999; </w:t>
            </w:r>
            <w:r w:rsidRPr="007C66AB">
              <w:rPr>
                <w:rFonts w:ascii="Aptos" w:hAnsi="Aptos"/>
                <w:color w:val="000000" w:themeColor="text1"/>
              </w:rPr>
              <w:t>FSANZ 200</w:t>
            </w:r>
            <w:r w:rsidR="003D7A68" w:rsidRPr="007C66AB">
              <w:rPr>
                <w:rFonts w:ascii="Aptos" w:hAnsi="Aptos"/>
                <w:color w:val="000000" w:themeColor="text1"/>
              </w:rPr>
              <w:t>0b</w:t>
            </w:r>
            <w:r w:rsidRPr="007C66AB">
              <w:rPr>
                <w:rFonts w:ascii="Aptos" w:hAnsi="Aptos"/>
                <w:color w:val="000000" w:themeColor="text1"/>
              </w:rPr>
              <w:t>; J-BCH 200</w:t>
            </w:r>
            <w:r w:rsidR="000D0079" w:rsidRPr="007C66AB">
              <w:rPr>
                <w:rFonts w:ascii="Aptos" w:hAnsi="Aptos"/>
                <w:color w:val="000000" w:themeColor="text1"/>
              </w:rPr>
              <w:t>7</w:t>
            </w:r>
            <w:r w:rsidR="006B4FA9" w:rsidRPr="007C66AB">
              <w:rPr>
                <w:rFonts w:ascii="Aptos" w:hAnsi="Aptos"/>
                <w:color w:val="000000" w:themeColor="text1"/>
              </w:rPr>
              <w:t>b</w:t>
            </w:r>
            <w:r w:rsidRPr="007C66AB">
              <w:rPr>
                <w:rFonts w:ascii="Aptos" w:hAnsi="Aptos"/>
                <w:color w:val="000000" w:themeColor="text1"/>
              </w:rPr>
              <w:t xml:space="preserve">; </w:t>
            </w:r>
            <w:proofErr w:type="spellStart"/>
            <w:r w:rsidR="00214BB2" w:rsidRPr="007C66AB">
              <w:rPr>
                <w:rFonts w:ascii="Aptos" w:hAnsi="Aptos"/>
                <w:color w:val="000000" w:themeColor="text1"/>
              </w:rPr>
              <w:t>CTNBio</w:t>
            </w:r>
            <w:proofErr w:type="spellEnd"/>
            <w:r w:rsidR="00214BB2" w:rsidRPr="007C66AB">
              <w:rPr>
                <w:rFonts w:ascii="Aptos" w:hAnsi="Aptos"/>
                <w:color w:val="000000" w:themeColor="text1"/>
              </w:rPr>
              <w:t xml:space="preserve"> 2008; </w:t>
            </w:r>
            <w:r w:rsidRPr="007C66AB">
              <w:rPr>
                <w:rFonts w:ascii="Aptos" w:hAnsi="Aptos"/>
                <w:color w:val="000000" w:themeColor="text1"/>
              </w:rPr>
              <w:t>EFSA</w:t>
            </w:r>
            <w:r w:rsidR="003A6A1D" w:rsidRPr="007C66AB">
              <w:rPr>
                <w:rFonts w:ascii="Aptos" w:hAnsi="Aptos"/>
                <w:color w:val="000000" w:themeColor="text1"/>
              </w:rPr>
              <w:t xml:space="preserve"> </w:t>
            </w:r>
            <w:r w:rsidRPr="007C66AB">
              <w:rPr>
                <w:rFonts w:ascii="Aptos" w:hAnsi="Aptos"/>
                <w:color w:val="000000" w:themeColor="text1"/>
              </w:rPr>
              <w:t>2009a; USEPA</w:t>
            </w:r>
            <w:r w:rsidR="003A6A1D" w:rsidRPr="007C66AB">
              <w:rPr>
                <w:rFonts w:ascii="Aptos" w:hAnsi="Aptos"/>
                <w:color w:val="000000" w:themeColor="text1"/>
              </w:rPr>
              <w:t xml:space="preserve"> </w:t>
            </w:r>
            <w:r w:rsidRPr="007C66AB">
              <w:rPr>
                <w:rFonts w:ascii="Aptos" w:hAnsi="Aptos"/>
                <w:color w:val="000000" w:themeColor="text1"/>
              </w:rPr>
              <w:t>2010; EFSA 2021</w:t>
            </w:r>
          </w:p>
        </w:tc>
      </w:tr>
      <w:tr w:rsidR="00FB7ECB" w:rsidRPr="007C66AB" w14:paraId="72EC0CE6" w14:textId="77777777" w:rsidTr="00A71ABD">
        <w:tc>
          <w:tcPr>
            <w:tcW w:w="1435" w:type="dxa"/>
            <w:vMerge/>
          </w:tcPr>
          <w:p w14:paraId="0785C7A9" w14:textId="5BE4A582" w:rsidR="00FB7ECB" w:rsidRPr="007C66AB" w:rsidRDefault="00FB7ECB" w:rsidP="00925E4F">
            <w:pPr>
              <w:spacing w:line="276" w:lineRule="auto"/>
              <w:rPr>
                <w:rFonts w:ascii="Aptos" w:hAnsi="Aptos"/>
                <w:color w:val="000000" w:themeColor="text1"/>
              </w:rPr>
            </w:pPr>
            <w:r w:rsidRPr="007C66AB">
              <w:rPr>
                <w:rFonts w:ascii="Aptos" w:hAnsi="Aptos"/>
                <w:color w:val="000000" w:themeColor="text1"/>
              </w:rPr>
              <w:t>Maize</w:t>
            </w:r>
          </w:p>
        </w:tc>
        <w:tc>
          <w:tcPr>
            <w:tcW w:w="1500" w:type="dxa"/>
          </w:tcPr>
          <w:p w14:paraId="324953F8" w14:textId="2B066BF2" w:rsidR="00FB7ECB" w:rsidRPr="007C66AB" w:rsidRDefault="0032229A" w:rsidP="00925E4F">
            <w:pPr>
              <w:spacing w:line="276" w:lineRule="auto"/>
              <w:rPr>
                <w:rFonts w:ascii="Aptos" w:hAnsi="Aptos"/>
                <w:color w:val="000000" w:themeColor="text1"/>
              </w:rPr>
            </w:pPr>
            <w:r w:rsidRPr="007C66AB">
              <w:rPr>
                <w:rFonts w:ascii="Aptos" w:hAnsi="Aptos"/>
                <w:color w:val="000000" w:themeColor="text1"/>
              </w:rPr>
              <w:t>MON810</w:t>
            </w:r>
          </w:p>
        </w:tc>
        <w:tc>
          <w:tcPr>
            <w:tcW w:w="6415" w:type="dxa"/>
          </w:tcPr>
          <w:p w14:paraId="42272610" w14:textId="392A9324" w:rsidR="00FB7ECB" w:rsidRPr="007C66AB" w:rsidRDefault="00EC28C2" w:rsidP="00925E4F">
            <w:pPr>
              <w:spacing w:line="276" w:lineRule="auto"/>
              <w:rPr>
                <w:rFonts w:ascii="Aptos" w:hAnsi="Aptos"/>
                <w:color w:val="000000" w:themeColor="text1"/>
              </w:rPr>
            </w:pPr>
            <w:r w:rsidRPr="007C66AB">
              <w:rPr>
                <w:rFonts w:ascii="Aptos" w:hAnsi="Aptos"/>
                <w:color w:val="000000" w:themeColor="text1"/>
              </w:rPr>
              <w:t>USFDA1996</w:t>
            </w:r>
            <w:r w:rsidR="00F65314" w:rsidRPr="007C66AB">
              <w:rPr>
                <w:rFonts w:ascii="Aptos" w:hAnsi="Aptos"/>
                <w:color w:val="000000" w:themeColor="text1"/>
              </w:rPr>
              <w:t>b</w:t>
            </w:r>
            <w:r w:rsidRPr="007C66AB">
              <w:rPr>
                <w:rFonts w:ascii="Aptos" w:hAnsi="Aptos"/>
                <w:color w:val="000000" w:themeColor="text1"/>
              </w:rPr>
              <w:t xml:space="preserve">; </w:t>
            </w:r>
            <w:r w:rsidR="00950EA5" w:rsidRPr="007C66AB">
              <w:rPr>
                <w:rFonts w:ascii="Aptos" w:hAnsi="Aptos"/>
                <w:color w:val="000000" w:themeColor="text1"/>
              </w:rPr>
              <w:t xml:space="preserve">CFIA1997; </w:t>
            </w:r>
            <w:r w:rsidR="004258FC" w:rsidRPr="007C66AB">
              <w:rPr>
                <w:rFonts w:ascii="Aptos" w:hAnsi="Aptos"/>
                <w:color w:val="000000" w:themeColor="text1"/>
              </w:rPr>
              <w:t xml:space="preserve">Health Canada 1997; </w:t>
            </w:r>
            <w:r w:rsidR="00950EA5" w:rsidRPr="007C66AB">
              <w:rPr>
                <w:rFonts w:ascii="Aptos" w:hAnsi="Aptos"/>
                <w:color w:val="000000" w:themeColor="text1"/>
              </w:rPr>
              <w:t>FSANZ 2000</w:t>
            </w:r>
            <w:r w:rsidR="0071573A" w:rsidRPr="007C66AB">
              <w:rPr>
                <w:rFonts w:ascii="Aptos" w:hAnsi="Aptos"/>
                <w:color w:val="000000" w:themeColor="text1"/>
              </w:rPr>
              <w:t>c</w:t>
            </w:r>
            <w:r w:rsidR="00950EA5" w:rsidRPr="007C66AB">
              <w:rPr>
                <w:rFonts w:ascii="Aptos" w:hAnsi="Aptos"/>
                <w:color w:val="000000" w:themeColor="text1"/>
              </w:rPr>
              <w:t>; J-BCH</w:t>
            </w:r>
            <w:r w:rsidR="000E3859" w:rsidRPr="007C66AB">
              <w:rPr>
                <w:rFonts w:ascii="Aptos" w:hAnsi="Aptos"/>
                <w:color w:val="000000" w:themeColor="text1"/>
              </w:rPr>
              <w:t xml:space="preserve"> </w:t>
            </w:r>
            <w:r w:rsidR="00950EA5" w:rsidRPr="007C66AB">
              <w:rPr>
                <w:rFonts w:ascii="Aptos" w:hAnsi="Aptos"/>
                <w:color w:val="000000" w:themeColor="text1"/>
              </w:rPr>
              <w:t xml:space="preserve">2004; </w:t>
            </w:r>
            <w:proofErr w:type="spellStart"/>
            <w:r w:rsidR="00950EA5" w:rsidRPr="007C66AB">
              <w:rPr>
                <w:rFonts w:ascii="Aptos" w:hAnsi="Aptos"/>
                <w:color w:val="000000" w:themeColor="text1"/>
              </w:rPr>
              <w:t>CTNBio</w:t>
            </w:r>
            <w:proofErr w:type="spellEnd"/>
            <w:r w:rsidR="00950EA5" w:rsidRPr="007C66AB">
              <w:rPr>
                <w:rFonts w:ascii="Aptos" w:hAnsi="Aptos"/>
                <w:color w:val="000000" w:themeColor="text1"/>
              </w:rPr>
              <w:t xml:space="preserve"> 2007; EFSA 2009b</w:t>
            </w:r>
            <w:r w:rsidR="0065576F" w:rsidRPr="007C66AB">
              <w:rPr>
                <w:rFonts w:ascii="Aptos" w:hAnsi="Aptos"/>
                <w:color w:val="000000" w:themeColor="text1"/>
              </w:rPr>
              <w:t>; USEPA</w:t>
            </w:r>
            <w:r w:rsidR="003A6A1D" w:rsidRPr="007C66AB">
              <w:rPr>
                <w:rFonts w:ascii="Aptos" w:hAnsi="Aptos"/>
                <w:color w:val="000000" w:themeColor="text1"/>
              </w:rPr>
              <w:t xml:space="preserve"> </w:t>
            </w:r>
            <w:r w:rsidR="0065576F" w:rsidRPr="007C66AB">
              <w:rPr>
                <w:rFonts w:ascii="Aptos" w:hAnsi="Aptos"/>
                <w:color w:val="000000" w:themeColor="text1"/>
              </w:rPr>
              <w:t>2010</w:t>
            </w:r>
          </w:p>
        </w:tc>
      </w:tr>
      <w:tr w:rsidR="00FB7ECB" w:rsidRPr="007C66AB" w14:paraId="5AA13B59" w14:textId="77777777" w:rsidTr="00A71ABD">
        <w:tc>
          <w:tcPr>
            <w:tcW w:w="1435" w:type="dxa"/>
            <w:vMerge w:val="restart"/>
          </w:tcPr>
          <w:p w14:paraId="64B7D2A2" w14:textId="453737CD" w:rsidR="00FB7ECB" w:rsidRPr="007C66AB" w:rsidRDefault="00593F46" w:rsidP="00925E4F">
            <w:pPr>
              <w:spacing w:line="276" w:lineRule="auto"/>
              <w:rPr>
                <w:rFonts w:ascii="Aptos" w:hAnsi="Aptos"/>
                <w:color w:val="000000" w:themeColor="text1"/>
              </w:rPr>
            </w:pPr>
            <w:r w:rsidRPr="007C66AB">
              <w:rPr>
                <w:rFonts w:ascii="Aptos" w:hAnsi="Aptos"/>
                <w:color w:val="000000" w:themeColor="text1"/>
              </w:rPr>
              <w:t>Cotton</w:t>
            </w:r>
          </w:p>
        </w:tc>
        <w:tc>
          <w:tcPr>
            <w:tcW w:w="1500" w:type="dxa"/>
          </w:tcPr>
          <w:p w14:paraId="7B186D16" w14:textId="59C80C8A" w:rsidR="00FB7ECB" w:rsidRPr="007C66AB" w:rsidRDefault="00671E1C" w:rsidP="00925E4F">
            <w:pPr>
              <w:spacing w:line="276" w:lineRule="auto"/>
              <w:rPr>
                <w:rFonts w:ascii="Aptos" w:hAnsi="Aptos"/>
                <w:color w:val="000000" w:themeColor="text1"/>
              </w:rPr>
            </w:pPr>
            <w:r w:rsidRPr="007C66AB">
              <w:rPr>
                <w:rFonts w:ascii="Aptos" w:hAnsi="Aptos"/>
                <w:color w:val="000000" w:themeColor="text1"/>
              </w:rPr>
              <w:t>COT67B</w:t>
            </w:r>
          </w:p>
        </w:tc>
        <w:tc>
          <w:tcPr>
            <w:tcW w:w="6415" w:type="dxa"/>
          </w:tcPr>
          <w:p w14:paraId="731DD5D5" w14:textId="4286C1C2" w:rsidR="00FB7ECB" w:rsidRPr="007C66AB" w:rsidRDefault="001715E8" w:rsidP="00925E4F">
            <w:pPr>
              <w:spacing w:line="276" w:lineRule="auto"/>
              <w:rPr>
                <w:rFonts w:ascii="Aptos" w:hAnsi="Aptos"/>
                <w:color w:val="000000" w:themeColor="text1"/>
              </w:rPr>
            </w:pPr>
            <w:proofErr w:type="gramStart"/>
            <w:r w:rsidRPr="007C66AB">
              <w:rPr>
                <w:rFonts w:ascii="Aptos" w:hAnsi="Aptos"/>
                <w:color w:val="000000" w:themeColor="text1"/>
              </w:rPr>
              <w:t xml:space="preserve">USDA </w:t>
            </w:r>
            <w:r w:rsidR="00BA254C" w:rsidRPr="007C66AB">
              <w:rPr>
                <w:rFonts w:ascii="Aptos" w:hAnsi="Aptos"/>
                <w:color w:val="000000" w:themeColor="text1"/>
              </w:rPr>
              <w:t xml:space="preserve"> APHIS</w:t>
            </w:r>
            <w:proofErr w:type="gramEnd"/>
            <w:r w:rsidR="00BA254C" w:rsidRPr="007C66AB">
              <w:rPr>
                <w:rFonts w:ascii="Aptos" w:hAnsi="Aptos"/>
                <w:color w:val="000000" w:themeColor="text1"/>
              </w:rPr>
              <w:t xml:space="preserve"> </w:t>
            </w:r>
            <w:r w:rsidRPr="007C66AB">
              <w:rPr>
                <w:rFonts w:ascii="Aptos" w:hAnsi="Aptos"/>
                <w:color w:val="000000" w:themeColor="text1"/>
              </w:rPr>
              <w:t xml:space="preserve">2007; </w:t>
            </w:r>
            <w:r w:rsidR="0032229A" w:rsidRPr="007C66AB">
              <w:rPr>
                <w:rFonts w:ascii="Aptos" w:hAnsi="Aptos"/>
                <w:color w:val="000000" w:themeColor="text1"/>
              </w:rPr>
              <w:t xml:space="preserve">FSANZ 2008; Health Canada 2008a; </w:t>
            </w:r>
            <w:r w:rsidR="00352F28" w:rsidRPr="007C66AB">
              <w:rPr>
                <w:rFonts w:ascii="Aptos" w:hAnsi="Aptos"/>
                <w:color w:val="000000" w:themeColor="text1"/>
              </w:rPr>
              <w:t>USEPA 2008;</w:t>
            </w:r>
            <w:r w:rsidR="00D17CE9" w:rsidRPr="007C66AB">
              <w:rPr>
                <w:rFonts w:ascii="Aptos" w:hAnsi="Aptos"/>
                <w:color w:val="000000" w:themeColor="text1"/>
              </w:rPr>
              <w:t xml:space="preserve"> </w:t>
            </w:r>
            <w:r w:rsidR="0032229A" w:rsidRPr="007C66AB">
              <w:rPr>
                <w:rFonts w:ascii="Aptos" w:hAnsi="Aptos"/>
                <w:color w:val="000000" w:themeColor="text1"/>
              </w:rPr>
              <w:t>USFDA 2009; J-BCH 2012</w:t>
            </w:r>
            <w:r w:rsidR="00F71D79" w:rsidRPr="007C66AB">
              <w:rPr>
                <w:rFonts w:ascii="Aptos" w:hAnsi="Aptos"/>
                <w:color w:val="000000" w:themeColor="text1"/>
              </w:rPr>
              <w:t>; CFIA 2017</w:t>
            </w:r>
          </w:p>
        </w:tc>
      </w:tr>
      <w:tr w:rsidR="00FB7ECB" w:rsidRPr="007C66AB" w14:paraId="67BE98AD" w14:textId="77777777" w:rsidTr="00A71ABD">
        <w:tc>
          <w:tcPr>
            <w:tcW w:w="1435" w:type="dxa"/>
            <w:vMerge/>
          </w:tcPr>
          <w:p w14:paraId="766E9F9E" w14:textId="06C24FD9" w:rsidR="00FB7ECB" w:rsidRPr="007C66AB" w:rsidRDefault="00593F46" w:rsidP="00925E4F">
            <w:pPr>
              <w:spacing w:line="276" w:lineRule="auto"/>
              <w:rPr>
                <w:rFonts w:ascii="Aptos" w:hAnsi="Aptos"/>
                <w:color w:val="000000" w:themeColor="text1"/>
              </w:rPr>
            </w:pPr>
            <w:r w:rsidRPr="007C66AB">
              <w:rPr>
                <w:rFonts w:ascii="Aptos" w:hAnsi="Aptos"/>
                <w:color w:val="000000" w:themeColor="text1"/>
              </w:rPr>
              <w:t>Cotton</w:t>
            </w:r>
          </w:p>
        </w:tc>
        <w:tc>
          <w:tcPr>
            <w:tcW w:w="1500" w:type="dxa"/>
          </w:tcPr>
          <w:p w14:paraId="0CEE6BE2" w14:textId="521BD255" w:rsidR="00FB7ECB" w:rsidRPr="007C66AB" w:rsidRDefault="00671E1C" w:rsidP="00925E4F">
            <w:pPr>
              <w:spacing w:line="276" w:lineRule="auto"/>
              <w:rPr>
                <w:rFonts w:ascii="Aptos" w:hAnsi="Aptos"/>
                <w:color w:val="000000" w:themeColor="text1"/>
              </w:rPr>
            </w:pPr>
            <w:r w:rsidRPr="007C66AB">
              <w:rPr>
                <w:rFonts w:ascii="Aptos" w:hAnsi="Aptos"/>
                <w:color w:val="000000" w:themeColor="text1"/>
              </w:rPr>
              <w:t>T304-4</w:t>
            </w:r>
          </w:p>
        </w:tc>
        <w:tc>
          <w:tcPr>
            <w:tcW w:w="6415" w:type="dxa"/>
          </w:tcPr>
          <w:p w14:paraId="31AD7DC4" w14:textId="150FE93C" w:rsidR="00FB7ECB" w:rsidRPr="007C66AB" w:rsidRDefault="00C04893" w:rsidP="00925E4F">
            <w:pPr>
              <w:spacing w:line="276" w:lineRule="auto"/>
              <w:rPr>
                <w:rFonts w:ascii="Aptos" w:hAnsi="Aptos"/>
                <w:color w:val="000000" w:themeColor="text1"/>
              </w:rPr>
            </w:pPr>
            <w:r w:rsidRPr="007C66AB">
              <w:rPr>
                <w:rFonts w:ascii="Aptos" w:hAnsi="Aptos"/>
                <w:color w:val="000000" w:themeColor="text1"/>
              </w:rPr>
              <w:t xml:space="preserve">USDA </w:t>
            </w:r>
            <w:r w:rsidR="00BA254C" w:rsidRPr="007C66AB">
              <w:rPr>
                <w:rFonts w:ascii="Aptos" w:hAnsi="Aptos"/>
                <w:color w:val="000000" w:themeColor="text1"/>
              </w:rPr>
              <w:t xml:space="preserve">APHIS </w:t>
            </w:r>
            <w:r w:rsidRPr="007C66AB">
              <w:rPr>
                <w:rFonts w:ascii="Aptos" w:hAnsi="Aptos"/>
                <w:color w:val="000000" w:themeColor="text1"/>
              </w:rPr>
              <w:t xml:space="preserve">2008; </w:t>
            </w:r>
            <w:r w:rsidR="00B6640C" w:rsidRPr="007C66AB">
              <w:rPr>
                <w:rFonts w:ascii="Aptos" w:hAnsi="Aptos"/>
                <w:color w:val="000000" w:themeColor="text1"/>
              </w:rPr>
              <w:t>FSANZ 2009</w:t>
            </w:r>
            <w:proofErr w:type="gramStart"/>
            <w:r w:rsidR="00B6640C" w:rsidRPr="007C66AB">
              <w:rPr>
                <w:rFonts w:ascii="Aptos" w:hAnsi="Aptos"/>
                <w:color w:val="000000" w:themeColor="text1"/>
              </w:rPr>
              <w:t>a</w:t>
            </w:r>
            <w:r w:rsidR="00A51621" w:rsidRPr="007C66AB">
              <w:rPr>
                <w:rFonts w:ascii="Aptos" w:hAnsi="Aptos"/>
                <w:color w:val="000000" w:themeColor="text1"/>
              </w:rPr>
              <w:t>,b</w:t>
            </w:r>
            <w:proofErr w:type="gramEnd"/>
            <w:r w:rsidR="008247E3" w:rsidRPr="007C66AB">
              <w:rPr>
                <w:rFonts w:ascii="Aptos" w:hAnsi="Aptos"/>
                <w:color w:val="000000" w:themeColor="text1"/>
              </w:rPr>
              <w:t>;</w:t>
            </w:r>
            <w:r w:rsidR="00435BD6" w:rsidRPr="007C66AB">
              <w:rPr>
                <w:rFonts w:ascii="Aptos" w:hAnsi="Aptos"/>
                <w:color w:val="000000" w:themeColor="text1"/>
              </w:rPr>
              <w:t xml:space="preserve"> </w:t>
            </w:r>
            <w:r w:rsidR="004A379B" w:rsidRPr="007C66AB">
              <w:rPr>
                <w:rFonts w:ascii="Aptos" w:hAnsi="Aptos"/>
                <w:color w:val="000000" w:themeColor="text1"/>
              </w:rPr>
              <w:t>CFIA 2011</w:t>
            </w:r>
            <w:r w:rsidR="0009156D" w:rsidRPr="007C66AB">
              <w:rPr>
                <w:rFonts w:ascii="Aptos" w:hAnsi="Aptos"/>
                <w:color w:val="000000" w:themeColor="text1"/>
              </w:rPr>
              <w:t xml:space="preserve">; </w:t>
            </w:r>
            <w:r w:rsidR="00435BD6" w:rsidRPr="007C66AB">
              <w:rPr>
                <w:rFonts w:ascii="Aptos" w:hAnsi="Aptos"/>
                <w:color w:val="000000" w:themeColor="text1"/>
              </w:rPr>
              <w:t>Health Canada</w:t>
            </w:r>
            <w:r w:rsidRPr="007C66AB">
              <w:rPr>
                <w:rFonts w:ascii="Aptos" w:hAnsi="Aptos"/>
                <w:color w:val="000000" w:themeColor="text1"/>
              </w:rPr>
              <w:t xml:space="preserve"> 2011;</w:t>
            </w:r>
            <w:r w:rsidR="008247E3" w:rsidRPr="007C66AB">
              <w:rPr>
                <w:rFonts w:ascii="Aptos" w:hAnsi="Aptos"/>
                <w:color w:val="000000" w:themeColor="text1"/>
              </w:rPr>
              <w:t xml:space="preserve"> </w:t>
            </w:r>
            <w:r w:rsidR="00D50351" w:rsidRPr="007C66AB">
              <w:rPr>
                <w:rFonts w:ascii="Aptos" w:hAnsi="Aptos"/>
                <w:color w:val="000000" w:themeColor="text1"/>
              </w:rPr>
              <w:t xml:space="preserve">USFDA </w:t>
            </w:r>
            <w:r w:rsidR="001A51BA" w:rsidRPr="007C66AB">
              <w:rPr>
                <w:rFonts w:ascii="Aptos" w:hAnsi="Aptos"/>
                <w:color w:val="000000" w:themeColor="text1"/>
              </w:rPr>
              <w:t>2</w:t>
            </w:r>
            <w:r w:rsidR="00D50351" w:rsidRPr="007C66AB">
              <w:rPr>
                <w:rFonts w:ascii="Aptos" w:hAnsi="Aptos"/>
                <w:color w:val="000000" w:themeColor="text1"/>
              </w:rPr>
              <w:t xml:space="preserve">011; </w:t>
            </w:r>
            <w:r w:rsidR="008247E3" w:rsidRPr="007C66AB">
              <w:rPr>
                <w:rFonts w:ascii="Aptos" w:hAnsi="Aptos"/>
                <w:color w:val="000000" w:themeColor="text1"/>
              </w:rPr>
              <w:t>USEPA</w:t>
            </w:r>
            <w:r w:rsidR="00D50351" w:rsidRPr="007C66AB">
              <w:rPr>
                <w:rFonts w:ascii="Aptos" w:hAnsi="Aptos"/>
                <w:color w:val="000000" w:themeColor="text1"/>
              </w:rPr>
              <w:t xml:space="preserve"> </w:t>
            </w:r>
            <w:r w:rsidR="47C87932" w:rsidRPr="007C66AB">
              <w:rPr>
                <w:rFonts w:ascii="Aptos" w:hAnsi="Aptos"/>
                <w:color w:val="000000" w:themeColor="text1"/>
              </w:rPr>
              <w:t>201</w:t>
            </w:r>
            <w:r w:rsidR="396F7688" w:rsidRPr="007C66AB">
              <w:rPr>
                <w:rFonts w:ascii="Aptos" w:hAnsi="Aptos"/>
                <w:color w:val="000000" w:themeColor="text1"/>
              </w:rPr>
              <w:t>2</w:t>
            </w:r>
            <w:r w:rsidR="008247E3" w:rsidRPr="007C66AB">
              <w:rPr>
                <w:rFonts w:ascii="Aptos" w:hAnsi="Aptos"/>
                <w:color w:val="000000" w:themeColor="text1"/>
              </w:rPr>
              <w:t>; J-BCH 2013; EFSA 2013</w:t>
            </w:r>
          </w:p>
        </w:tc>
      </w:tr>
      <w:tr w:rsidR="00FB7ECB" w:rsidRPr="007C66AB" w14:paraId="187FDD8E" w14:textId="77777777" w:rsidTr="00A71ABD">
        <w:tc>
          <w:tcPr>
            <w:tcW w:w="1435" w:type="dxa"/>
          </w:tcPr>
          <w:p w14:paraId="15F401D6" w14:textId="7D59D789" w:rsidR="00FB7ECB" w:rsidRPr="007C66AB" w:rsidRDefault="00593F46" w:rsidP="00925E4F">
            <w:pPr>
              <w:spacing w:line="276" w:lineRule="auto"/>
              <w:rPr>
                <w:rFonts w:ascii="Aptos" w:hAnsi="Aptos"/>
                <w:color w:val="000000" w:themeColor="text1"/>
              </w:rPr>
            </w:pPr>
            <w:r w:rsidRPr="007C66AB">
              <w:rPr>
                <w:rFonts w:ascii="Aptos" w:hAnsi="Aptos"/>
                <w:color w:val="000000" w:themeColor="text1"/>
              </w:rPr>
              <w:t>Cowpea</w:t>
            </w:r>
          </w:p>
        </w:tc>
        <w:tc>
          <w:tcPr>
            <w:tcW w:w="1500" w:type="dxa"/>
          </w:tcPr>
          <w:p w14:paraId="4CF7322D" w14:textId="7C2AC579" w:rsidR="00FB7ECB" w:rsidRPr="007C66AB" w:rsidRDefault="00671E1C" w:rsidP="00925E4F">
            <w:pPr>
              <w:spacing w:line="276" w:lineRule="auto"/>
              <w:rPr>
                <w:rFonts w:ascii="Aptos" w:hAnsi="Aptos"/>
                <w:color w:val="000000" w:themeColor="text1"/>
              </w:rPr>
            </w:pPr>
            <w:r w:rsidRPr="007C66AB">
              <w:rPr>
                <w:rFonts w:ascii="Aptos" w:hAnsi="Aptos"/>
                <w:color w:val="000000" w:themeColor="text1"/>
              </w:rPr>
              <w:t>AAT709A</w:t>
            </w:r>
          </w:p>
        </w:tc>
        <w:tc>
          <w:tcPr>
            <w:tcW w:w="6415" w:type="dxa"/>
          </w:tcPr>
          <w:p w14:paraId="424CD478" w14:textId="3CC67B54" w:rsidR="00FB7ECB" w:rsidRPr="007C66AB" w:rsidRDefault="005E6094" w:rsidP="00925E4F">
            <w:pPr>
              <w:spacing w:line="276" w:lineRule="auto"/>
              <w:rPr>
                <w:rFonts w:ascii="Aptos" w:hAnsi="Aptos"/>
                <w:color w:val="000000" w:themeColor="text1"/>
              </w:rPr>
            </w:pPr>
            <w:r w:rsidRPr="007C66AB">
              <w:rPr>
                <w:rFonts w:ascii="Aptos" w:hAnsi="Aptos"/>
                <w:color w:val="000000" w:themeColor="text1"/>
              </w:rPr>
              <w:t xml:space="preserve">NBMA-Nigeria 2019; </w:t>
            </w:r>
            <w:r w:rsidR="00155FEA" w:rsidRPr="007C66AB">
              <w:rPr>
                <w:rFonts w:ascii="Aptos" w:hAnsi="Aptos"/>
                <w:color w:val="000000" w:themeColor="text1"/>
              </w:rPr>
              <w:t>CSIR</w:t>
            </w:r>
            <w:r w:rsidR="00C25025" w:rsidRPr="007C66AB">
              <w:rPr>
                <w:rFonts w:ascii="Aptos" w:hAnsi="Aptos"/>
                <w:color w:val="000000" w:themeColor="text1"/>
              </w:rPr>
              <w:t xml:space="preserve"> </w:t>
            </w:r>
            <w:r w:rsidR="00155FEA" w:rsidRPr="007C66AB">
              <w:rPr>
                <w:rFonts w:ascii="Aptos" w:hAnsi="Aptos"/>
                <w:color w:val="000000" w:themeColor="text1"/>
              </w:rPr>
              <w:t xml:space="preserve">2020; </w:t>
            </w:r>
            <w:r w:rsidR="00D172B5" w:rsidRPr="007C66AB">
              <w:rPr>
                <w:rFonts w:ascii="Aptos" w:hAnsi="Aptos"/>
                <w:color w:val="000000" w:themeColor="text1"/>
              </w:rPr>
              <w:t>NBA-Ghana 2022</w:t>
            </w:r>
            <w:r w:rsidR="00D07591" w:rsidRPr="007C66AB">
              <w:rPr>
                <w:rFonts w:ascii="Aptos" w:hAnsi="Aptos"/>
                <w:color w:val="000000" w:themeColor="text1"/>
              </w:rPr>
              <w:t xml:space="preserve"> </w:t>
            </w:r>
          </w:p>
        </w:tc>
      </w:tr>
      <w:tr w:rsidR="00FB7ECB" w:rsidRPr="007C66AB" w14:paraId="4B1EC09D" w14:textId="77777777" w:rsidTr="00A71ABD">
        <w:trPr>
          <w:trHeight w:val="405"/>
        </w:trPr>
        <w:tc>
          <w:tcPr>
            <w:tcW w:w="1435" w:type="dxa"/>
          </w:tcPr>
          <w:p w14:paraId="7C6361E1" w14:textId="35B01C8B" w:rsidR="00FB7ECB" w:rsidRPr="007C66AB" w:rsidRDefault="00593F46" w:rsidP="00925E4F">
            <w:pPr>
              <w:spacing w:line="276" w:lineRule="auto"/>
              <w:rPr>
                <w:rFonts w:ascii="Aptos" w:hAnsi="Aptos"/>
                <w:color w:val="000000" w:themeColor="text1"/>
              </w:rPr>
            </w:pPr>
            <w:r w:rsidRPr="007C66AB">
              <w:rPr>
                <w:rFonts w:ascii="Aptos" w:hAnsi="Aptos"/>
                <w:color w:val="000000" w:themeColor="text1"/>
              </w:rPr>
              <w:t>Eucalyptus</w:t>
            </w:r>
          </w:p>
        </w:tc>
        <w:tc>
          <w:tcPr>
            <w:tcW w:w="1500" w:type="dxa"/>
          </w:tcPr>
          <w:p w14:paraId="0BAEF804" w14:textId="36C0570F" w:rsidR="00FB7ECB" w:rsidRPr="007C66AB" w:rsidRDefault="00671E1C" w:rsidP="00925E4F">
            <w:pPr>
              <w:spacing w:line="276" w:lineRule="auto"/>
              <w:rPr>
                <w:rFonts w:ascii="Aptos" w:hAnsi="Aptos"/>
                <w:color w:val="000000" w:themeColor="text1"/>
              </w:rPr>
            </w:pPr>
            <w:r w:rsidRPr="007C66AB">
              <w:rPr>
                <w:rFonts w:ascii="Aptos" w:hAnsi="Aptos"/>
                <w:color w:val="000000" w:themeColor="text1"/>
              </w:rPr>
              <w:t>152K059</w:t>
            </w:r>
          </w:p>
        </w:tc>
        <w:tc>
          <w:tcPr>
            <w:tcW w:w="6415" w:type="dxa"/>
          </w:tcPr>
          <w:p w14:paraId="526D6DEB" w14:textId="46D44BBF" w:rsidR="00FB7ECB" w:rsidRPr="007C66AB" w:rsidRDefault="008247E3" w:rsidP="00925E4F">
            <w:pPr>
              <w:spacing w:line="276" w:lineRule="auto"/>
              <w:rPr>
                <w:rFonts w:ascii="Aptos" w:hAnsi="Aptos"/>
                <w:color w:val="000000" w:themeColor="text1"/>
              </w:rPr>
            </w:pPr>
            <w:proofErr w:type="spellStart"/>
            <w:r w:rsidRPr="007C66AB">
              <w:rPr>
                <w:rFonts w:ascii="Aptos" w:hAnsi="Aptos"/>
                <w:color w:val="000000" w:themeColor="text1"/>
              </w:rPr>
              <w:t>CTNBio</w:t>
            </w:r>
            <w:proofErr w:type="spellEnd"/>
            <w:r w:rsidR="006577B8" w:rsidRPr="007C66AB">
              <w:rPr>
                <w:rFonts w:ascii="Aptos" w:hAnsi="Aptos"/>
                <w:color w:val="000000" w:themeColor="text1"/>
              </w:rPr>
              <w:t xml:space="preserve"> 2023</w:t>
            </w:r>
          </w:p>
        </w:tc>
      </w:tr>
      <w:tr w:rsidR="00FB7ECB" w:rsidRPr="007C66AB" w14:paraId="7A748A1C" w14:textId="77777777" w:rsidTr="00A71ABD">
        <w:tc>
          <w:tcPr>
            <w:tcW w:w="1435" w:type="dxa"/>
          </w:tcPr>
          <w:p w14:paraId="75D0249E" w14:textId="47B355A8" w:rsidR="00FB7ECB" w:rsidRPr="007C66AB" w:rsidRDefault="00593F46" w:rsidP="00925E4F">
            <w:pPr>
              <w:spacing w:line="276" w:lineRule="auto"/>
              <w:rPr>
                <w:rFonts w:ascii="Aptos" w:hAnsi="Aptos"/>
                <w:color w:val="000000" w:themeColor="text1"/>
              </w:rPr>
            </w:pPr>
            <w:r w:rsidRPr="007C66AB">
              <w:rPr>
                <w:rFonts w:ascii="Aptos" w:hAnsi="Aptos"/>
                <w:color w:val="000000" w:themeColor="text1"/>
              </w:rPr>
              <w:t>Sugarcane</w:t>
            </w:r>
          </w:p>
        </w:tc>
        <w:tc>
          <w:tcPr>
            <w:tcW w:w="1500" w:type="dxa"/>
          </w:tcPr>
          <w:p w14:paraId="4D19BC94" w14:textId="76A85E70" w:rsidR="00FB7ECB" w:rsidRPr="007C66AB" w:rsidRDefault="006D235D" w:rsidP="00925E4F">
            <w:pPr>
              <w:spacing w:line="276" w:lineRule="auto"/>
              <w:rPr>
                <w:rFonts w:ascii="Aptos" w:hAnsi="Aptos"/>
                <w:color w:val="000000" w:themeColor="text1"/>
              </w:rPr>
            </w:pPr>
            <w:r w:rsidRPr="007C66AB">
              <w:rPr>
                <w:rFonts w:ascii="Aptos" w:hAnsi="Aptos"/>
                <w:color w:val="000000" w:themeColor="text1"/>
              </w:rPr>
              <w:t>CTC175-A</w:t>
            </w:r>
          </w:p>
        </w:tc>
        <w:tc>
          <w:tcPr>
            <w:tcW w:w="6415" w:type="dxa"/>
          </w:tcPr>
          <w:p w14:paraId="6F646B48" w14:textId="5C2A6AF7" w:rsidR="00FB7ECB" w:rsidRPr="007C66AB" w:rsidRDefault="00773A28" w:rsidP="00925E4F">
            <w:pPr>
              <w:spacing w:line="276" w:lineRule="auto"/>
              <w:rPr>
                <w:rFonts w:ascii="Aptos" w:hAnsi="Aptos"/>
                <w:color w:val="000000" w:themeColor="text1"/>
              </w:rPr>
            </w:pPr>
            <w:r w:rsidRPr="007C66AB">
              <w:rPr>
                <w:rFonts w:ascii="Aptos" w:hAnsi="Aptos"/>
                <w:color w:val="000000" w:themeColor="text1"/>
              </w:rPr>
              <w:t>USFDA</w:t>
            </w:r>
            <w:r w:rsidR="00C25025" w:rsidRPr="007C66AB">
              <w:rPr>
                <w:rFonts w:ascii="Aptos" w:hAnsi="Aptos"/>
                <w:color w:val="000000" w:themeColor="text1"/>
              </w:rPr>
              <w:t xml:space="preserve"> </w:t>
            </w:r>
            <w:r w:rsidRPr="007C66AB">
              <w:rPr>
                <w:rFonts w:ascii="Aptos" w:hAnsi="Aptos"/>
                <w:color w:val="000000" w:themeColor="text1"/>
              </w:rPr>
              <w:t>201</w:t>
            </w:r>
            <w:r w:rsidR="003F2060" w:rsidRPr="007C66AB">
              <w:rPr>
                <w:rFonts w:ascii="Aptos" w:hAnsi="Aptos"/>
                <w:color w:val="000000" w:themeColor="text1"/>
              </w:rPr>
              <w:t>8</w:t>
            </w:r>
            <w:r w:rsidRPr="007C66AB">
              <w:rPr>
                <w:rFonts w:ascii="Aptos" w:hAnsi="Aptos"/>
                <w:color w:val="000000" w:themeColor="text1"/>
              </w:rPr>
              <w:t xml:space="preserve">; </w:t>
            </w:r>
            <w:proofErr w:type="spellStart"/>
            <w:r w:rsidR="008247E3" w:rsidRPr="007C66AB">
              <w:rPr>
                <w:rFonts w:ascii="Aptos" w:hAnsi="Aptos"/>
                <w:color w:val="000000" w:themeColor="text1"/>
              </w:rPr>
              <w:t>CTNBio</w:t>
            </w:r>
            <w:proofErr w:type="spellEnd"/>
            <w:r w:rsidR="001867B8" w:rsidRPr="007C66AB">
              <w:rPr>
                <w:rFonts w:ascii="Aptos" w:hAnsi="Aptos"/>
                <w:color w:val="000000" w:themeColor="text1"/>
              </w:rPr>
              <w:t xml:space="preserve"> 2017</w:t>
            </w:r>
          </w:p>
        </w:tc>
      </w:tr>
    </w:tbl>
    <w:p w14:paraId="07FD4D05" w14:textId="77777777" w:rsidR="00FB7ECB" w:rsidRPr="007C66AB" w:rsidRDefault="00FB7ECB" w:rsidP="00925E4F">
      <w:pPr>
        <w:spacing w:line="276" w:lineRule="auto"/>
        <w:rPr>
          <w:rFonts w:ascii="Aptos" w:hAnsi="Aptos"/>
          <w:color w:val="000000" w:themeColor="text1"/>
        </w:rPr>
      </w:pPr>
    </w:p>
    <w:p w14:paraId="0FAFC747" w14:textId="77777777" w:rsidR="002C2816" w:rsidRPr="007C66AB" w:rsidRDefault="002C2816" w:rsidP="00925E4F">
      <w:pPr>
        <w:spacing w:line="276" w:lineRule="auto"/>
        <w:rPr>
          <w:rFonts w:ascii="Aptos" w:hAnsi="Aptos"/>
          <w:color w:val="000000" w:themeColor="text1"/>
        </w:rPr>
      </w:pPr>
    </w:p>
    <w:p w14:paraId="028048A4" w14:textId="4AB58037" w:rsidR="00B52746" w:rsidRPr="007C66AB" w:rsidRDefault="003666C5" w:rsidP="00343337">
      <w:pPr>
        <w:pStyle w:val="Heading1"/>
        <w:rPr>
          <w:rFonts w:ascii="Aptos" w:hAnsi="Aptos" w:cs="Arial"/>
          <w:b w:val="0"/>
          <w:bCs w:val="0"/>
          <w:color w:val="000000" w:themeColor="text1"/>
          <w:sz w:val="40"/>
          <w:szCs w:val="40"/>
        </w:rPr>
      </w:pPr>
      <w:r w:rsidRPr="007C66AB">
        <w:rPr>
          <w:rFonts w:ascii="Aptos" w:hAnsi="Aptos" w:cs="Arial"/>
          <w:b w:val="0"/>
          <w:bCs w:val="0"/>
          <w:color w:val="000000" w:themeColor="text1"/>
          <w:sz w:val="40"/>
          <w:szCs w:val="40"/>
        </w:rPr>
        <w:t>ORIGIN AND FUNCTION OF CRY1AB</w:t>
      </w:r>
    </w:p>
    <w:p w14:paraId="0F154BC8" w14:textId="5A34681D" w:rsidR="00BC61D2" w:rsidRPr="007C66AB" w:rsidRDefault="00C373D5" w:rsidP="00A44BDB">
      <w:pPr>
        <w:pStyle w:val="BodyText"/>
        <w:spacing w:after="0"/>
        <w:rPr>
          <w:rFonts w:ascii="Aptos" w:eastAsia="Aptos" w:hAnsi="Aptos" w:cs="Aptos"/>
          <w:color w:val="000000" w:themeColor="text1"/>
        </w:rPr>
      </w:pPr>
      <w:r w:rsidRPr="007C66AB">
        <w:rPr>
          <w:rFonts w:ascii="Aptos" w:hAnsi="Aptos" w:cs="Arial"/>
          <w:i/>
          <w:color w:val="000000" w:themeColor="text1"/>
          <w:sz w:val="32"/>
          <w:szCs w:val="32"/>
        </w:rPr>
        <w:t>Bacillus thuringiensis</w:t>
      </w:r>
      <w:r w:rsidR="00AF3C0E" w:rsidRPr="007C66AB">
        <w:rPr>
          <w:rFonts w:ascii="Aptos" w:hAnsi="Aptos" w:cs="Arial"/>
          <w:color w:val="000000" w:themeColor="text1"/>
          <w:sz w:val="32"/>
          <w:szCs w:val="32"/>
        </w:rPr>
        <w:t xml:space="preserve"> and the Cry1Ab </w:t>
      </w:r>
      <w:r w:rsidR="00176CA6" w:rsidRPr="007C66AB">
        <w:rPr>
          <w:rFonts w:ascii="Aptos" w:hAnsi="Aptos" w:cs="Arial"/>
          <w:color w:val="000000" w:themeColor="text1"/>
          <w:sz w:val="32"/>
          <w:szCs w:val="32"/>
        </w:rPr>
        <w:t>i</w:t>
      </w:r>
      <w:r w:rsidR="00AF3C0E" w:rsidRPr="007C66AB">
        <w:rPr>
          <w:rFonts w:ascii="Aptos" w:hAnsi="Aptos" w:cs="Arial"/>
          <w:color w:val="000000" w:themeColor="text1"/>
          <w:sz w:val="32"/>
          <w:szCs w:val="32"/>
        </w:rPr>
        <w:t xml:space="preserve">nsecticidal </w:t>
      </w:r>
      <w:r w:rsidR="00176CA6" w:rsidRPr="007C66AB">
        <w:rPr>
          <w:rFonts w:ascii="Aptos" w:hAnsi="Aptos" w:cs="Arial"/>
          <w:color w:val="000000" w:themeColor="text1"/>
          <w:sz w:val="32"/>
          <w:szCs w:val="32"/>
        </w:rPr>
        <w:t>p</w:t>
      </w:r>
      <w:r w:rsidR="00AF3C0E" w:rsidRPr="007C66AB">
        <w:rPr>
          <w:rFonts w:ascii="Aptos" w:hAnsi="Aptos" w:cs="Arial"/>
          <w:color w:val="000000" w:themeColor="text1"/>
          <w:sz w:val="32"/>
          <w:szCs w:val="32"/>
        </w:rPr>
        <w:t>rotein</w:t>
      </w:r>
    </w:p>
    <w:p w14:paraId="5567BB0E" w14:textId="7E8F066F" w:rsidR="00BC61D2" w:rsidRPr="007C66AB" w:rsidRDefault="00BC61D2" w:rsidP="00BC61D2">
      <w:pPr>
        <w:pStyle w:val="BodyText"/>
        <w:spacing w:before="240" w:after="240" w:line="276" w:lineRule="auto"/>
        <w:rPr>
          <w:rFonts w:ascii="Aptos" w:eastAsia="Aptos" w:hAnsi="Aptos" w:cs="Aptos"/>
          <w:color w:val="000000" w:themeColor="text1"/>
        </w:rPr>
      </w:pPr>
      <w:r w:rsidRPr="007C66AB">
        <w:rPr>
          <w:rFonts w:ascii="Aptos" w:eastAsia="Aptos" w:hAnsi="Aptos" w:cs="Aptos"/>
          <w:color w:val="000000" w:themeColor="text1"/>
        </w:rPr>
        <w:t xml:space="preserve">Insect resistant GE crops adopted at high rates have predominantly been developed using genes from the bacterium </w:t>
      </w:r>
      <w:r w:rsidRPr="007C66AB">
        <w:rPr>
          <w:rFonts w:ascii="Aptos" w:eastAsia="Aptos" w:hAnsi="Aptos" w:cs="Aptos"/>
          <w:i/>
          <w:iCs/>
          <w:color w:val="000000" w:themeColor="text1"/>
        </w:rPr>
        <w:t>Bacillus thuringiensis</w:t>
      </w:r>
      <w:r w:rsidRPr="007C66AB">
        <w:rPr>
          <w:rFonts w:ascii="Aptos" w:eastAsia="Aptos" w:hAnsi="Aptos" w:cs="Aptos"/>
          <w:color w:val="000000" w:themeColor="text1"/>
        </w:rPr>
        <w:t xml:space="preserve"> (</w:t>
      </w:r>
      <w:proofErr w:type="spellStart"/>
      <w:r w:rsidRPr="007C66AB">
        <w:rPr>
          <w:rFonts w:ascii="Aptos" w:eastAsia="Aptos" w:hAnsi="Aptos" w:cs="Aptos"/>
          <w:color w:val="000000" w:themeColor="text1"/>
        </w:rPr>
        <w:t>Bt</w:t>
      </w:r>
      <w:proofErr w:type="spellEnd"/>
      <w:r w:rsidRPr="007C66AB">
        <w:rPr>
          <w:rFonts w:ascii="Aptos" w:eastAsia="Aptos" w:hAnsi="Aptos" w:cs="Aptos"/>
          <w:color w:val="000000" w:themeColor="text1"/>
        </w:rPr>
        <w:t xml:space="preserve">) (Bravo et al., 2023; Gassmann and Reisig, 2023).  </w:t>
      </w:r>
      <w:r w:rsidRPr="007C66AB">
        <w:rPr>
          <w:rFonts w:ascii="Aptos" w:eastAsia="Aptos" w:hAnsi="Aptos" w:cs="Aptos"/>
          <w:i/>
          <w:iCs/>
          <w:color w:val="000000" w:themeColor="text1"/>
        </w:rPr>
        <w:t xml:space="preserve">Bacillus thuringiensis </w:t>
      </w:r>
      <w:r w:rsidRPr="007C66AB">
        <w:rPr>
          <w:rFonts w:ascii="Aptos" w:eastAsia="Aptos" w:hAnsi="Aptos" w:cs="Aptos"/>
          <w:color w:val="000000" w:themeColor="text1"/>
        </w:rPr>
        <w:t xml:space="preserve">is a rod-shaped, gram-positive bacterium capable of forming long-lived endospores, often referred to as a soil bacterium, although it is ubiquitous in the environment (Apaydin et al., 2008; Martínez and Caballero 2002; </w:t>
      </w:r>
      <w:proofErr w:type="spellStart"/>
      <w:r w:rsidRPr="007C66AB">
        <w:rPr>
          <w:rFonts w:ascii="Aptos" w:eastAsia="Aptos" w:hAnsi="Aptos" w:cs="Aptos"/>
          <w:color w:val="000000" w:themeColor="text1"/>
        </w:rPr>
        <w:lastRenderedPageBreak/>
        <w:t>Seifinejad</w:t>
      </w:r>
      <w:proofErr w:type="spellEnd"/>
      <w:r w:rsidRPr="007C66AB">
        <w:rPr>
          <w:rFonts w:ascii="Aptos" w:eastAsia="Aptos" w:hAnsi="Aptos" w:cs="Aptos"/>
          <w:color w:val="000000" w:themeColor="text1"/>
        </w:rPr>
        <w:t xml:space="preserve"> et al., 2008). </w:t>
      </w:r>
      <w:r w:rsidRPr="007C66AB">
        <w:rPr>
          <w:rFonts w:ascii="Aptos" w:eastAsia="Aptos" w:hAnsi="Aptos" w:cs="Aptos"/>
          <w:i/>
          <w:iCs/>
          <w:color w:val="000000" w:themeColor="text1"/>
        </w:rPr>
        <w:t>Bacillus thuringiensis</w:t>
      </w:r>
      <w:r w:rsidRPr="007C66AB">
        <w:rPr>
          <w:rFonts w:ascii="Aptos" w:eastAsia="Aptos" w:hAnsi="Aptos" w:cs="Aptos"/>
          <w:color w:val="000000" w:themeColor="text1"/>
        </w:rPr>
        <w:t xml:space="preserve"> has been studied extensively and used commercially for many years due to its ability to synthesize proteins with pesticidal properties (</w:t>
      </w:r>
      <w:proofErr w:type="spellStart"/>
      <w:r w:rsidRPr="007C66AB">
        <w:rPr>
          <w:rFonts w:ascii="Aptos" w:eastAsia="Aptos" w:hAnsi="Aptos" w:cs="Aptos"/>
          <w:color w:val="000000" w:themeColor="text1"/>
        </w:rPr>
        <w:t>Höfte</w:t>
      </w:r>
      <w:proofErr w:type="spellEnd"/>
      <w:r w:rsidRPr="007C66AB">
        <w:rPr>
          <w:rFonts w:ascii="Aptos" w:eastAsia="Aptos" w:hAnsi="Aptos" w:cs="Aptos"/>
          <w:color w:val="000000" w:themeColor="text1"/>
        </w:rPr>
        <w:t xml:space="preserve"> and Whiteley 1989; Cannon 1996; Schnepf </w:t>
      </w:r>
      <w:r w:rsidRPr="007C66AB">
        <w:rPr>
          <w:rFonts w:ascii="Aptos" w:eastAsia="Aptos" w:hAnsi="Aptos" w:cs="Aptos"/>
          <w:i/>
          <w:iCs/>
          <w:color w:val="000000" w:themeColor="text1"/>
        </w:rPr>
        <w:t>et al</w:t>
      </w:r>
      <w:r w:rsidRPr="007C66AB">
        <w:rPr>
          <w:rFonts w:ascii="Aptos" w:eastAsia="Aptos" w:hAnsi="Aptos" w:cs="Aptos"/>
          <w:color w:val="000000" w:themeColor="text1"/>
        </w:rPr>
        <w:t xml:space="preserve">., 1998; OECD 2007; van </w:t>
      </w:r>
      <w:proofErr w:type="spellStart"/>
      <w:r w:rsidRPr="007C66AB">
        <w:rPr>
          <w:rFonts w:ascii="Aptos" w:eastAsia="Aptos" w:hAnsi="Aptos" w:cs="Aptos"/>
          <w:color w:val="000000" w:themeColor="text1"/>
        </w:rPr>
        <w:t>Frankenhuyzen</w:t>
      </w:r>
      <w:proofErr w:type="spellEnd"/>
      <w:r w:rsidRPr="007C66AB">
        <w:rPr>
          <w:rFonts w:ascii="Aptos" w:eastAsia="Aptos" w:hAnsi="Aptos" w:cs="Aptos"/>
          <w:color w:val="000000" w:themeColor="text1"/>
        </w:rPr>
        <w:t xml:space="preserve"> 2009). The species</w:t>
      </w:r>
      <w:r w:rsidRPr="007C66AB">
        <w:rPr>
          <w:rFonts w:ascii="Aptos" w:eastAsia="Aptos" w:hAnsi="Aptos" w:cs="Aptos"/>
          <w:i/>
          <w:iCs/>
          <w:color w:val="000000" w:themeColor="text1"/>
        </w:rPr>
        <w:t xml:space="preserve"> </w:t>
      </w:r>
      <w:r w:rsidRPr="007C66AB">
        <w:rPr>
          <w:rFonts w:ascii="Aptos" w:eastAsia="Aptos" w:hAnsi="Aptos" w:cs="Aptos"/>
          <w:color w:val="000000" w:themeColor="text1"/>
        </w:rPr>
        <w:t xml:space="preserve">produces diverse insecticidal proteins with distinct structures and modes of action (Crickmore et al., 2021; Liu et al., 2021; Bravo et al., 2023).  Of these, the Cry insecticidal proteins, so named because they are the primary component of the protein </w:t>
      </w:r>
      <w:proofErr w:type="spellStart"/>
      <w:r w:rsidRPr="007C66AB">
        <w:rPr>
          <w:rFonts w:ascii="Aptos" w:eastAsia="Aptos" w:hAnsi="Aptos" w:cs="Aptos"/>
          <w:color w:val="000000" w:themeColor="text1"/>
        </w:rPr>
        <w:t>parasporal</w:t>
      </w:r>
      <w:proofErr w:type="spellEnd"/>
      <w:r w:rsidRPr="007C66AB">
        <w:rPr>
          <w:rFonts w:ascii="Aptos" w:eastAsia="Aptos" w:hAnsi="Aptos" w:cs="Aptos"/>
          <w:color w:val="000000" w:themeColor="text1"/>
        </w:rPr>
        <w:t xml:space="preserve"> crystals that are characteristic of spore formation in </w:t>
      </w:r>
      <w:r w:rsidRPr="007C66AB">
        <w:rPr>
          <w:rFonts w:ascii="Aptos" w:eastAsia="Aptos" w:hAnsi="Aptos" w:cs="Aptos"/>
          <w:i/>
          <w:iCs/>
          <w:color w:val="000000" w:themeColor="text1"/>
        </w:rPr>
        <w:t xml:space="preserve">B. </w:t>
      </w:r>
      <w:proofErr w:type="spellStart"/>
      <w:r w:rsidRPr="007C66AB">
        <w:rPr>
          <w:rFonts w:ascii="Aptos" w:eastAsia="Aptos" w:hAnsi="Aptos" w:cs="Aptos"/>
          <w:i/>
          <w:iCs/>
          <w:color w:val="000000" w:themeColor="text1"/>
        </w:rPr>
        <w:t>thuringienesis</w:t>
      </w:r>
      <w:proofErr w:type="spellEnd"/>
      <w:r w:rsidRPr="007C66AB">
        <w:rPr>
          <w:rFonts w:ascii="Aptos" w:eastAsia="Aptos" w:hAnsi="Aptos" w:cs="Aptos"/>
          <w:color w:val="000000" w:themeColor="text1"/>
        </w:rPr>
        <w:t xml:space="preserve">, have been </w:t>
      </w:r>
      <w:proofErr w:type="gramStart"/>
      <w:r w:rsidRPr="007C66AB">
        <w:rPr>
          <w:rFonts w:ascii="Aptos" w:eastAsia="Aptos" w:hAnsi="Aptos" w:cs="Aptos"/>
          <w:color w:val="000000" w:themeColor="text1"/>
        </w:rPr>
        <w:t>used most commonly</w:t>
      </w:r>
      <w:proofErr w:type="gramEnd"/>
      <w:r w:rsidRPr="007C66AB">
        <w:rPr>
          <w:rFonts w:ascii="Aptos" w:eastAsia="Aptos" w:hAnsi="Aptos" w:cs="Aptos"/>
          <w:color w:val="000000" w:themeColor="text1"/>
        </w:rPr>
        <w:t xml:space="preserve"> (</w:t>
      </w:r>
      <w:proofErr w:type="spellStart"/>
      <w:r w:rsidRPr="007C66AB">
        <w:rPr>
          <w:rFonts w:ascii="Aptos" w:eastAsia="Aptos" w:hAnsi="Aptos" w:cs="Aptos"/>
          <w:color w:val="000000" w:themeColor="text1"/>
        </w:rPr>
        <w:t>Höfte</w:t>
      </w:r>
      <w:proofErr w:type="spellEnd"/>
      <w:r w:rsidRPr="007C66AB">
        <w:rPr>
          <w:rFonts w:ascii="Aptos" w:eastAsia="Aptos" w:hAnsi="Aptos" w:cs="Aptos"/>
          <w:color w:val="000000" w:themeColor="text1"/>
        </w:rPr>
        <w:t xml:space="preserve"> and Whiteley 1989; </w:t>
      </w:r>
      <w:r w:rsidR="00063F37" w:rsidRPr="007C66AB">
        <w:rPr>
          <w:rFonts w:ascii="Aptos" w:eastAsia="Aptos" w:hAnsi="Aptos" w:cs="Aptos"/>
          <w:color w:val="000000" w:themeColor="text1"/>
        </w:rPr>
        <w:t xml:space="preserve">Kumar et al., 1996; Schnepf et al., 1998; </w:t>
      </w:r>
      <w:r w:rsidRPr="007C66AB">
        <w:rPr>
          <w:rFonts w:ascii="Aptos" w:eastAsia="Aptos" w:hAnsi="Aptos" w:cs="Aptos"/>
          <w:color w:val="000000" w:themeColor="text1"/>
        </w:rPr>
        <w:t>OECD 2007; Liu et al., 2021; Bravo et al., 2023).</w:t>
      </w:r>
    </w:p>
    <w:p w14:paraId="5244392A" w14:textId="05B841DB" w:rsidR="00BC61D2" w:rsidRPr="007C66AB" w:rsidRDefault="00BC61D2" w:rsidP="00BC61D2">
      <w:pPr>
        <w:pStyle w:val="BodyText"/>
        <w:spacing w:before="240" w:after="240" w:line="276" w:lineRule="auto"/>
        <w:rPr>
          <w:rFonts w:ascii="Aptos" w:eastAsia="Aptos" w:hAnsi="Aptos" w:cs="Aptos"/>
          <w:color w:val="000000" w:themeColor="text1"/>
        </w:rPr>
      </w:pPr>
      <w:r w:rsidRPr="007C66AB">
        <w:rPr>
          <w:rFonts w:ascii="Aptos" w:eastAsia="Aptos" w:hAnsi="Aptos" w:cs="Aptos"/>
          <w:color w:val="000000" w:themeColor="text1"/>
        </w:rPr>
        <w:t xml:space="preserve">Preparations of natural isolates of </w:t>
      </w:r>
      <w:r w:rsidRPr="007C66AB">
        <w:rPr>
          <w:rFonts w:ascii="Aptos" w:eastAsia="Aptos" w:hAnsi="Aptos" w:cs="Aptos"/>
          <w:i/>
          <w:iCs/>
          <w:color w:val="000000" w:themeColor="text1"/>
        </w:rPr>
        <w:t xml:space="preserve">B. thuringiensis </w:t>
      </w:r>
      <w:r w:rsidRPr="007C66AB">
        <w:rPr>
          <w:rFonts w:ascii="Aptos" w:eastAsia="Aptos" w:hAnsi="Aptos" w:cs="Aptos"/>
          <w:color w:val="000000" w:themeColor="text1"/>
        </w:rPr>
        <w:t xml:space="preserve">were first used as a commercial insecticide in France in 1938, and </w:t>
      </w:r>
      <w:r w:rsidRPr="007C66AB">
        <w:rPr>
          <w:rFonts w:ascii="Aptos" w:eastAsia="Aptos" w:hAnsi="Aptos" w:cs="Aptos"/>
          <w:i/>
          <w:iCs/>
          <w:color w:val="000000" w:themeColor="text1"/>
        </w:rPr>
        <w:t xml:space="preserve">B. thuringiensis </w:t>
      </w:r>
      <w:r w:rsidRPr="007C66AB">
        <w:rPr>
          <w:rFonts w:ascii="Aptos" w:eastAsia="Aptos" w:hAnsi="Aptos" w:cs="Aptos"/>
          <w:color w:val="000000" w:themeColor="text1"/>
        </w:rPr>
        <w:t xml:space="preserve">subspecies </w:t>
      </w:r>
      <w:proofErr w:type="spellStart"/>
      <w:r w:rsidRPr="007C66AB">
        <w:rPr>
          <w:rFonts w:ascii="Aptos" w:eastAsia="Aptos" w:hAnsi="Aptos" w:cs="Aptos"/>
          <w:i/>
          <w:iCs/>
          <w:color w:val="000000" w:themeColor="text1"/>
        </w:rPr>
        <w:t>kurstaki</w:t>
      </w:r>
      <w:proofErr w:type="spellEnd"/>
      <w:r w:rsidRPr="007C66AB">
        <w:rPr>
          <w:rFonts w:ascii="Aptos" w:eastAsia="Aptos" w:hAnsi="Aptos" w:cs="Aptos"/>
          <w:i/>
          <w:iCs/>
          <w:color w:val="000000" w:themeColor="text1"/>
        </w:rPr>
        <w:t xml:space="preserve"> </w:t>
      </w:r>
      <w:r w:rsidRPr="007C66AB">
        <w:rPr>
          <w:rFonts w:ascii="Aptos" w:eastAsia="Aptos" w:hAnsi="Aptos" w:cs="Aptos"/>
          <w:color w:val="000000" w:themeColor="text1"/>
        </w:rPr>
        <w:t>has been registered with USEPA since 19</w:t>
      </w:r>
      <w:r w:rsidR="004B6BF1" w:rsidRPr="007C66AB">
        <w:rPr>
          <w:rFonts w:ascii="Aptos" w:eastAsia="Aptos" w:hAnsi="Aptos" w:cs="Aptos"/>
          <w:color w:val="000000" w:themeColor="text1"/>
        </w:rPr>
        <w:t>7</w:t>
      </w:r>
      <w:r w:rsidRPr="007C66AB">
        <w:rPr>
          <w:rFonts w:ascii="Aptos" w:eastAsia="Aptos" w:hAnsi="Aptos" w:cs="Aptos"/>
          <w:color w:val="000000" w:themeColor="text1"/>
        </w:rPr>
        <w:t xml:space="preserve">1 (USEPA </w:t>
      </w:r>
      <w:r w:rsidR="005C17B2" w:rsidRPr="007C66AB">
        <w:rPr>
          <w:rFonts w:ascii="Aptos" w:eastAsia="Aptos" w:hAnsi="Aptos" w:cs="Aptos"/>
          <w:color w:val="000000" w:themeColor="text1"/>
        </w:rPr>
        <w:t>2025</w:t>
      </w:r>
      <w:r w:rsidRPr="007C66AB">
        <w:rPr>
          <w:rFonts w:ascii="Aptos" w:eastAsia="Aptos" w:hAnsi="Aptos" w:cs="Aptos"/>
          <w:color w:val="000000" w:themeColor="text1"/>
        </w:rPr>
        <w:t xml:space="preserve">). Microbial preparations of </w:t>
      </w:r>
      <w:r w:rsidRPr="007C66AB">
        <w:rPr>
          <w:rFonts w:ascii="Aptos" w:eastAsia="Aptos" w:hAnsi="Aptos" w:cs="Aptos"/>
          <w:i/>
          <w:iCs/>
          <w:color w:val="000000" w:themeColor="text1"/>
        </w:rPr>
        <w:t xml:space="preserve">B. thuringiensis </w:t>
      </w:r>
      <w:r w:rsidRPr="007C66AB">
        <w:rPr>
          <w:rFonts w:ascii="Aptos" w:eastAsia="Aptos" w:hAnsi="Aptos" w:cs="Aptos"/>
          <w:color w:val="000000" w:themeColor="text1"/>
        </w:rPr>
        <w:t xml:space="preserve">are currently approved for use around the world including in </w:t>
      </w:r>
      <w:r w:rsidR="00DC3544" w:rsidRPr="007C66AB">
        <w:rPr>
          <w:rFonts w:ascii="Aptos" w:eastAsia="Aptos" w:hAnsi="Aptos" w:cs="Aptos"/>
          <w:color w:val="000000" w:themeColor="text1"/>
        </w:rPr>
        <w:t xml:space="preserve">Africa, </w:t>
      </w:r>
      <w:r w:rsidRPr="007C66AB">
        <w:rPr>
          <w:rFonts w:ascii="Aptos" w:eastAsia="Aptos" w:hAnsi="Aptos" w:cs="Aptos"/>
          <w:color w:val="000000" w:themeColor="text1"/>
        </w:rPr>
        <w:t xml:space="preserve">Australia, </w:t>
      </w:r>
      <w:r w:rsidR="009755AA" w:rsidRPr="007C66AB">
        <w:rPr>
          <w:rFonts w:ascii="Aptos" w:eastAsia="Aptos" w:hAnsi="Aptos" w:cs="Aptos"/>
          <w:color w:val="000000" w:themeColor="text1"/>
        </w:rPr>
        <w:t>B</w:t>
      </w:r>
      <w:r w:rsidR="00387193" w:rsidRPr="007C66AB">
        <w:rPr>
          <w:rFonts w:ascii="Aptos" w:eastAsia="Aptos" w:hAnsi="Aptos" w:cs="Aptos"/>
          <w:color w:val="000000" w:themeColor="text1"/>
        </w:rPr>
        <w:t xml:space="preserve">razil, </w:t>
      </w:r>
      <w:r w:rsidRPr="007C66AB">
        <w:rPr>
          <w:rFonts w:ascii="Aptos" w:eastAsia="Aptos" w:hAnsi="Aptos" w:cs="Aptos"/>
          <w:color w:val="000000" w:themeColor="text1"/>
        </w:rPr>
        <w:t>Canada, the European Union, and the United States (Health Canada 2008</w:t>
      </w:r>
      <w:r w:rsidR="00136E1B" w:rsidRPr="007C66AB">
        <w:rPr>
          <w:rFonts w:ascii="Aptos" w:eastAsia="Aptos" w:hAnsi="Aptos" w:cs="Aptos"/>
          <w:color w:val="000000" w:themeColor="text1"/>
        </w:rPr>
        <w:t>b</w:t>
      </w:r>
      <w:r w:rsidRPr="007C66AB">
        <w:rPr>
          <w:rFonts w:ascii="Aptos" w:eastAsia="Aptos" w:hAnsi="Aptos" w:cs="Aptos"/>
          <w:color w:val="000000" w:themeColor="text1"/>
        </w:rPr>
        <w:t xml:space="preserve">; </w:t>
      </w:r>
      <w:proofErr w:type="spellStart"/>
      <w:r w:rsidR="00AC5D3D" w:rsidRPr="007C66AB">
        <w:rPr>
          <w:rFonts w:ascii="Aptos" w:eastAsia="Aptos" w:hAnsi="Aptos" w:cs="Aptos"/>
          <w:color w:val="000000" w:themeColor="text1"/>
        </w:rPr>
        <w:t>Kabaluk</w:t>
      </w:r>
      <w:proofErr w:type="spellEnd"/>
      <w:r w:rsidR="00AC5D3D" w:rsidRPr="007C66AB">
        <w:rPr>
          <w:rFonts w:ascii="Aptos" w:eastAsia="Aptos" w:hAnsi="Aptos" w:cs="Aptos"/>
          <w:color w:val="000000" w:themeColor="text1"/>
        </w:rPr>
        <w:t>, 2010;</w:t>
      </w:r>
      <w:r w:rsidR="006E6092" w:rsidRPr="007C66AB">
        <w:rPr>
          <w:rFonts w:ascii="Aptos" w:eastAsia="Aptos" w:hAnsi="Aptos" w:cs="Aptos"/>
          <w:color w:val="000000" w:themeColor="text1"/>
        </w:rPr>
        <w:t xml:space="preserve"> </w:t>
      </w:r>
      <w:r w:rsidR="006516A8" w:rsidRPr="007C66AB">
        <w:rPr>
          <w:rFonts w:ascii="Aptos" w:eastAsia="Aptos" w:hAnsi="Aptos" w:cs="Aptos"/>
          <w:color w:val="000000" w:themeColor="text1"/>
        </w:rPr>
        <w:t>do Na</w:t>
      </w:r>
      <w:r w:rsidR="00D725C9" w:rsidRPr="007C66AB">
        <w:rPr>
          <w:rFonts w:ascii="Aptos" w:eastAsia="Aptos" w:hAnsi="Aptos" w:cs="Aptos"/>
          <w:color w:val="000000" w:themeColor="text1"/>
        </w:rPr>
        <w:t>sc</w:t>
      </w:r>
      <w:r w:rsidR="006A6D37" w:rsidRPr="007C66AB">
        <w:rPr>
          <w:rFonts w:ascii="Aptos" w:eastAsia="Aptos" w:hAnsi="Aptos" w:cs="Aptos"/>
          <w:color w:val="000000" w:themeColor="text1"/>
        </w:rPr>
        <w:t>imento</w:t>
      </w:r>
      <w:r w:rsidR="00A5621B" w:rsidRPr="007C66AB">
        <w:rPr>
          <w:rFonts w:ascii="Aptos" w:eastAsia="Aptos" w:hAnsi="Aptos" w:cs="Aptos"/>
          <w:color w:val="000000" w:themeColor="text1"/>
        </w:rPr>
        <w:t xml:space="preserve"> et al.</w:t>
      </w:r>
      <w:r w:rsidR="002214C8" w:rsidRPr="007C66AB">
        <w:rPr>
          <w:rFonts w:ascii="Aptos" w:eastAsia="Aptos" w:hAnsi="Aptos" w:cs="Aptos"/>
          <w:color w:val="000000" w:themeColor="text1"/>
        </w:rPr>
        <w:t>, 2022;</w:t>
      </w:r>
      <w:r w:rsidR="006A6D37" w:rsidRPr="007C66AB">
        <w:rPr>
          <w:rFonts w:ascii="Aptos" w:eastAsia="Aptos" w:hAnsi="Aptos" w:cs="Aptos"/>
          <w:color w:val="000000" w:themeColor="text1"/>
        </w:rPr>
        <w:t xml:space="preserve"> </w:t>
      </w:r>
      <w:r w:rsidR="006E6092" w:rsidRPr="007C66AB">
        <w:rPr>
          <w:rFonts w:ascii="Aptos" w:eastAsia="Aptos" w:hAnsi="Aptos" w:cs="Aptos"/>
          <w:color w:val="000000" w:themeColor="text1"/>
        </w:rPr>
        <w:t xml:space="preserve">APVMA 2023; </w:t>
      </w:r>
      <w:r w:rsidRPr="007C66AB">
        <w:rPr>
          <w:rFonts w:ascii="Aptos" w:eastAsia="Aptos" w:hAnsi="Aptos" w:cs="Aptos"/>
          <w:color w:val="000000" w:themeColor="text1"/>
        </w:rPr>
        <w:t>EU Pesticides Database 2025</w:t>
      </w:r>
      <w:r w:rsidR="00362981" w:rsidRPr="007C66AB">
        <w:rPr>
          <w:rFonts w:ascii="Aptos" w:eastAsia="Aptos" w:hAnsi="Aptos" w:cs="Aptos"/>
          <w:color w:val="000000" w:themeColor="text1"/>
        </w:rPr>
        <w:t>;</w:t>
      </w:r>
      <w:r w:rsidR="00E27BF7" w:rsidRPr="007C66AB">
        <w:rPr>
          <w:rFonts w:ascii="Aptos" w:eastAsia="Aptos" w:hAnsi="Aptos" w:cs="Aptos"/>
          <w:color w:val="000000" w:themeColor="text1"/>
        </w:rPr>
        <w:t xml:space="preserve"> </w:t>
      </w:r>
      <w:proofErr w:type="spellStart"/>
      <w:r w:rsidR="00E27BF7" w:rsidRPr="007C66AB">
        <w:rPr>
          <w:rFonts w:ascii="Aptos" w:eastAsia="Aptos" w:hAnsi="Aptos" w:cs="Aptos"/>
          <w:color w:val="000000" w:themeColor="text1"/>
        </w:rPr>
        <w:t>Ragasruthi</w:t>
      </w:r>
      <w:proofErr w:type="spellEnd"/>
      <w:r w:rsidR="00E27BF7" w:rsidRPr="007C66AB">
        <w:rPr>
          <w:rFonts w:ascii="Aptos" w:eastAsia="Aptos" w:hAnsi="Aptos" w:cs="Aptos"/>
          <w:color w:val="000000" w:themeColor="text1"/>
        </w:rPr>
        <w:t>, 2024;</w:t>
      </w:r>
      <w:r w:rsidR="00362981" w:rsidRPr="007C66AB">
        <w:rPr>
          <w:rFonts w:ascii="Aptos" w:eastAsia="Aptos" w:hAnsi="Aptos" w:cs="Aptos"/>
          <w:color w:val="000000" w:themeColor="text1"/>
        </w:rPr>
        <w:t xml:space="preserve"> USEPA 2025</w:t>
      </w:r>
      <w:r w:rsidRPr="007C66AB">
        <w:rPr>
          <w:rFonts w:ascii="Aptos" w:eastAsia="Aptos" w:hAnsi="Aptos" w:cs="Aptos"/>
          <w:color w:val="000000" w:themeColor="text1"/>
        </w:rPr>
        <w:t xml:space="preserve">). </w:t>
      </w:r>
      <w:proofErr w:type="spellStart"/>
      <w:r w:rsidRPr="007C66AB">
        <w:rPr>
          <w:rFonts w:ascii="Aptos" w:eastAsia="Aptos" w:hAnsi="Aptos" w:cs="Aptos"/>
          <w:color w:val="000000" w:themeColor="text1"/>
        </w:rPr>
        <w:t>Bt</w:t>
      </w:r>
      <w:proofErr w:type="spellEnd"/>
      <w:r w:rsidRPr="007C66AB">
        <w:rPr>
          <w:rFonts w:ascii="Aptos" w:eastAsia="Aptos" w:hAnsi="Aptos" w:cs="Aptos"/>
          <w:color w:val="000000" w:themeColor="text1"/>
        </w:rPr>
        <w:t xml:space="preserve"> preparations are the most widely used microbial insecticides in agriculture and forestry and considered a low-risk option to control Lepidoptera, Diptera and Coleoptera target insects, due to its lack of polluting residues and high specificity to target insect species (</w:t>
      </w:r>
      <w:proofErr w:type="spellStart"/>
      <w:r w:rsidRPr="007C66AB">
        <w:rPr>
          <w:rFonts w:ascii="Aptos" w:eastAsia="Aptos" w:hAnsi="Aptos" w:cs="Aptos"/>
          <w:color w:val="000000" w:themeColor="text1"/>
        </w:rPr>
        <w:t>Adang</w:t>
      </w:r>
      <w:proofErr w:type="spellEnd"/>
      <w:r w:rsidRPr="007C66AB">
        <w:rPr>
          <w:rFonts w:ascii="Aptos" w:eastAsia="Aptos" w:hAnsi="Aptos" w:cs="Aptos"/>
          <w:color w:val="000000" w:themeColor="text1"/>
        </w:rPr>
        <w:t xml:space="preserve"> et al., 2014; Liu et al., 2021; </w:t>
      </w:r>
      <w:proofErr w:type="spellStart"/>
      <w:r w:rsidRPr="007C66AB">
        <w:rPr>
          <w:rFonts w:ascii="Aptos" w:eastAsia="Aptos" w:hAnsi="Aptos" w:cs="Aptos"/>
          <w:color w:val="000000" w:themeColor="text1"/>
        </w:rPr>
        <w:t>Ragasruthi</w:t>
      </w:r>
      <w:proofErr w:type="spellEnd"/>
      <w:r w:rsidRPr="007C66AB">
        <w:rPr>
          <w:rFonts w:ascii="Aptos" w:eastAsia="Aptos" w:hAnsi="Aptos" w:cs="Aptos"/>
          <w:color w:val="000000" w:themeColor="text1"/>
        </w:rPr>
        <w:t xml:space="preserve"> et al., 2024).</w:t>
      </w:r>
    </w:p>
    <w:p w14:paraId="438AD560" w14:textId="7728E647" w:rsidR="00BC61D2" w:rsidRPr="007C66AB" w:rsidRDefault="00BC61D2" w:rsidP="00BC61D2">
      <w:pPr>
        <w:pStyle w:val="BodyText"/>
        <w:spacing w:before="240" w:after="240" w:line="276" w:lineRule="auto"/>
        <w:rPr>
          <w:rFonts w:ascii="Aptos" w:eastAsia="Aptos" w:hAnsi="Aptos" w:cs="Aptos"/>
          <w:color w:val="000000" w:themeColor="text1"/>
        </w:rPr>
      </w:pPr>
      <w:r w:rsidRPr="007C66AB">
        <w:rPr>
          <w:rFonts w:ascii="Aptos" w:eastAsia="Aptos" w:hAnsi="Aptos" w:cs="Aptos"/>
          <w:color w:val="000000" w:themeColor="text1"/>
        </w:rPr>
        <w:t xml:space="preserve">There have been changes to the nomenclature assigned to the insecticidal proteins from </w:t>
      </w:r>
      <w:r w:rsidRPr="007C66AB">
        <w:rPr>
          <w:rFonts w:ascii="Aptos" w:eastAsia="Aptos" w:hAnsi="Aptos" w:cs="Aptos"/>
          <w:i/>
          <w:iCs/>
          <w:color w:val="000000" w:themeColor="text1"/>
        </w:rPr>
        <w:t>B. thuringiensis</w:t>
      </w:r>
      <w:r w:rsidRPr="007C66AB">
        <w:rPr>
          <w:rFonts w:ascii="Aptos" w:eastAsia="Aptos" w:hAnsi="Aptos" w:cs="Aptos"/>
          <w:color w:val="000000" w:themeColor="text1"/>
        </w:rPr>
        <w:t xml:space="preserve"> and from other bacteria over the years (Crickmore et al. 2021; Bravo et al, 2023).  A systematic nomenclature for identifying and differentiating Cry proteins proposed in 1989 initially grouped them into four classes I, II, III, and IV based on their toxicity to </w:t>
      </w:r>
      <w:proofErr w:type="gramStart"/>
      <w:r w:rsidRPr="007C66AB">
        <w:rPr>
          <w:rFonts w:ascii="Aptos" w:eastAsia="Aptos" w:hAnsi="Aptos" w:cs="Aptos"/>
          <w:color w:val="000000" w:themeColor="text1"/>
        </w:rPr>
        <w:t>particular orders</w:t>
      </w:r>
      <w:proofErr w:type="gramEnd"/>
      <w:r w:rsidRPr="007C66AB">
        <w:rPr>
          <w:rFonts w:ascii="Aptos" w:eastAsia="Aptos" w:hAnsi="Aptos" w:cs="Aptos"/>
          <w:color w:val="000000" w:themeColor="text1"/>
        </w:rPr>
        <w:t xml:space="preserve"> of insects (</w:t>
      </w:r>
      <w:proofErr w:type="spellStart"/>
      <w:r w:rsidRPr="007C66AB">
        <w:rPr>
          <w:rFonts w:ascii="Aptos" w:eastAsia="Aptos" w:hAnsi="Aptos" w:cs="Aptos"/>
          <w:color w:val="000000" w:themeColor="text1"/>
        </w:rPr>
        <w:t>Höfte</w:t>
      </w:r>
      <w:proofErr w:type="spellEnd"/>
      <w:r w:rsidRPr="007C66AB">
        <w:rPr>
          <w:rFonts w:ascii="Aptos" w:eastAsia="Aptos" w:hAnsi="Aptos" w:cs="Aptos"/>
          <w:color w:val="000000" w:themeColor="text1"/>
        </w:rPr>
        <w:t xml:space="preserve"> and Whiteley 1989; OECD 2007). </w:t>
      </w:r>
      <w:proofErr w:type="spellStart"/>
      <w:r w:rsidRPr="007C66AB">
        <w:rPr>
          <w:rFonts w:ascii="Aptos" w:eastAsia="Aptos" w:hAnsi="Aptos" w:cs="Aptos"/>
          <w:color w:val="000000" w:themeColor="text1"/>
        </w:rPr>
        <w:t>CryI</w:t>
      </w:r>
      <w:proofErr w:type="spellEnd"/>
      <w:r w:rsidRPr="007C66AB">
        <w:rPr>
          <w:rFonts w:ascii="Aptos" w:eastAsia="Aptos" w:hAnsi="Aptos" w:cs="Aptos"/>
          <w:color w:val="000000" w:themeColor="text1"/>
        </w:rPr>
        <w:t xml:space="preserve"> proteins were </w:t>
      </w:r>
      <w:proofErr w:type="gramStart"/>
      <w:r w:rsidRPr="007C66AB">
        <w:rPr>
          <w:rFonts w:ascii="Aptos" w:eastAsia="Aptos" w:hAnsi="Aptos" w:cs="Aptos"/>
          <w:color w:val="000000" w:themeColor="text1"/>
        </w:rPr>
        <w:t>those toxic</w:t>
      </w:r>
      <w:proofErr w:type="gramEnd"/>
      <w:r w:rsidRPr="007C66AB">
        <w:rPr>
          <w:rFonts w:ascii="Aptos" w:eastAsia="Aptos" w:hAnsi="Aptos" w:cs="Aptos"/>
          <w:color w:val="000000" w:themeColor="text1"/>
        </w:rPr>
        <w:t xml:space="preserve"> to Lepidoptera, </w:t>
      </w:r>
      <w:proofErr w:type="spellStart"/>
      <w:r w:rsidRPr="007C66AB">
        <w:rPr>
          <w:rFonts w:ascii="Aptos" w:eastAsia="Aptos" w:hAnsi="Aptos" w:cs="Aptos"/>
          <w:color w:val="000000" w:themeColor="text1"/>
        </w:rPr>
        <w:t>CryII</w:t>
      </w:r>
      <w:proofErr w:type="spellEnd"/>
      <w:r w:rsidRPr="007C66AB">
        <w:rPr>
          <w:rFonts w:ascii="Aptos" w:eastAsia="Aptos" w:hAnsi="Aptos" w:cs="Aptos"/>
          <w:color w:val="000000" w:themeColor="text1"/>
        </w:rPr>
        <w:t xml:space="preserve"> proteins were </w:t>
      </w:r>
      <w:proofErr w:type="gramStart"/>
      <w:r w:rsidRPr="007C66AB">
        <w:rPr>
          <w:rFonts w:ascii="Aptos" w:eastAsia="Aptos" w:hAnsi="Aptos" w:cs="Aptos"/>
          <w:color w:val="000000" w:themeColor="text1"/>
        </w:rPr>
        <w:t>those toxic</w:t>
      </w:r>
      <w:proofErr w:type="gramEnd"/>
      <w:r w:rsidRPr="007C66AB">
        <w:rPr>
          <w:rFonts w:ascii="Aptos" w:eastAsia="Aptos" w:hAnsi="Aptos" w:cs="Aptos"/>
          <w:color w:val="000000" w:themeColor="text1"/>
        </w:rPr>
        <w:t xml:space="preserve"> to Lepidoptera and Diptera, </w:t>
      </w:r>
      <w:proofErr w:type="spellStart"/>
      <w:r w:rsidRPr="007C66AB">
        <w:rPr>
          <w:rFonts w:ascii="Aptos" w:eastAsia="Aptos" w:hAnsi="Aptos" w:cs="Aptos"/>
          <w:color w:val="000000" w:themeColor="text1"/>
        </w:rPr>
        <w:t>CryIII</w:t>
      </w:r>
      <w:proofErr w:type="spellEnd"/>
      <w:r w:rsidRPr="007C66AB">
        <w:rPr>
          <w:rFonts w:ascii="Aptos" w:eastAsia="Aptos" w:hAnsi="Aptos" w:cs="Aptos"/>
          <w:color w:val="000000" w:themeColor="text1"/>
        </w:rPr>
        <w:t xml:space="preserve"> proteins were toxic to Coleoptera and </w:t>
      </w:r>
      <w:proofErr w:type="spellStart"/>
      <w:r w:rsidRPr="007C66AB">
        <w:rPr>
          <w:rFonts w:ascii="Aptos" w:eastAsia="Aptos" w:hAnsi="Aptos" w:cs="Aptos"/>
          <w:color w:val="000000" w:themeColor="text1"/>
        </w:rPr>
        <w:t>CryIV</w:t>
      </w:r>
      <w:proofErr w:type="spellEnd"/>
      <w:r w:rsidRPr="007C66AB">
        <w:rPr>
          <w:rFonts w:ascii="Aptos" w:eastAsia="Aptos" w:hAnsi="Aptos" w:cs="Aptos"/>
          <w:color w:val="000000" w:themeColor="text1"/>
        </w:rPr>
        <w:t xml:space="preserve"> proteins were </w:t>
      </w:r>
      <w:proofErr w:type="gramStart"/>
      <w:r w:rsidRPr="007C66AB">
        <w:rPr>
          <w:rFonts w:ascii="Aptos" w:eastAsia="Aptos" w:hAnsi="Aptos" w:cs="Aptos"/>
          <w:color w:val="000000" w:themeColor="text1"/>
        </w:rPr>
        <w:t>those toxic</w:t>
      </w:r>
      <w:proofErr w:type="gramEnd"/>
      <w:r w:rsidRPr="007C66AB">
        <w:rPr>
          <w:rFonts w:ascii="Aptos" w:eastAsia="Aptos" w:hAnsi="Aptos" w:cs="Aptos"/>
          <w:color w:val="000000" w:themeColor="text1"/>
        </w:rPr>
        <w:t xml:space="preserve"> to Diptera. As technology for studying the proteins advanced, it became apparent that proteins with shared sequence homology had different pesticidal specificities, and the proteins were subsequently reclassified not by pesticidal specificities but according to amino acid sequence similarity (Crickmore et al., 1998).  Proteins sharing not more than 45% amino acid sequence similarity were divided into primary groups (Cry1, Cry2, etc.).  Within those primary groups, proteins with up to 78% sequence similarity were placed into secondary groups (Cry1A, Cry1B, etc.), and proteins within those secondary groups with at least 95% similarity were placed into tertiary groups (Cry1Aa, Cry1Ab, etc.). A fourth level of grouping divided proteins within the tertiary groups that shared more than 95% sequence identity (Cry1Aa1, Cry1Aa2, </w:t>
      </w:r>
      <w:proofErr w:type="spellStart"/>
      <w:r w:rsidRPr="007C66AB">
        <w:rPr>
          <w:rFonts w:ascii="Aptos" w:eastAsia="Aptos" w:hAnsi="Aptos" w:cs="Aptos"/>
          <w:color w:val="000000" w:themeColor="text1"/>
        </w:rPr>
        <w:t>etc</w:t>
      </w:r>
      <w:proofErr w:type="spellEnd"/>
      <w:r w:rsidRPr="007C66AB">
        <w:rPr>
          <w:rFonts w:ascii="Aptos" w:eastAsia="Aptos" w:hAnsi="Aptos" w:cs="Aptos"/>
          <w:color w:val="000000" w:themeColor="text1"/>
        </w:rPr>
        <w:t xml:space="preserve">…) (Crickmore </w:t>
      </w:r>
      <w:r w:rsidR="00721D03" w:rsidRPr="00964FD6">
        <w:rPr>
          <w:rFonts w:ascii="Aptos" w:eastAsia="Aptos" w:hAnsi="Aptos" w:cs="Aptos"/>
          <w:color w:val="0070C0"/>
        </w:rPr>
        <w:t>et al.</w:t>
      </w:r>
      <w:r w:rsidR="003B7EDB" w:rsidRPr="00964FD6">
        <w:rPr>
          <w:rFonts w:ascii="Aptos" w:eastAsia="Aptos" w:hAnsi="Aptos" w:cs="Aptos"/>
          <w:color w:val="0070C0"/>
        </w:rPr>
        <w:t>,</w:t>
      </w:r>
      <w:r w:rsidR="00721D03" w:rsidRPr="00964FD6">
        <w:rPr>
          <w:rFonts w:ascii="Aptos" w:eastAsia="Aptos" w:hAnsi="Aptos" w:cs="Aptos"/>
          <w:color w:val="0070C0"/>
        </w:rPr>
        <w:t xml:space="preserve"> </w:t>
      </w:r>
      <w:r w:rsidRPr="007C66AB">
        <w:rPr>
          <w:rFonts w:ascii="Aptos" w:eastAsia="Aptos" w:hAnsi="Aptos" w:cs="Aptos"/>
          <w:color w:val="000000" w:themeColor="text1"/>
        </w:rPr>
        <w:t xml:space="preserve">2021). </w:t>
      </w:r>
    </w:p>
    <w:p w14:paraId="4028AF3F" w14:textId="77777777" w:rsidR="00BC61D2" w:rsidRPr="007C66AB" w:rsidRDefault="00BC61D2" w:rsidP="00BC61D2">
      <w:pPr>
        <w:pStyle w:val="BodyText"/>
        <w:spacing w:before="240" w:after="240" w:line="276" w:lineRule="auto"/>
        <w:rPr>
          <w:rFonts w:ascii="Aptos" w:eastAsia="Aptos" w:hAnsi="Aptos" w:cs="Aptos"/>
          <w:color w:val="000000" w:themeColor="text1"/>
        </w:rPr>
      </w:pPr>
      <w:r w:rsidRPr="007C66AB">
        <w:rPr>
          <w:rFonts w:ascii="Aptos" w:eastAsia="Aptos" w:hAnsi="Aptos" w:cs="Aptos"/>
          <w:color w:val="000000" w:themeColor="text1"/>
        </w:rPr>
        <w:lastRenderedPageBreak/>
        <w:t xml:space="preserve">This four-level naming system within the Cry proteins has been modified only slightly in recent years, based mainly on structural similarities (Crickmore et al., 2021). The Cry proteins are now clearly designated as separate from other bacterial derived-insecticidal proteins (e.g., </w:t>
      </w:r>
      <w:proofErr w:type="spellStart"/>
      <w:r w:rsidRPr="007C66AB">
        <w:rPr>
          <w:rFonts w:ascii="Aptos" w:eastAsia="Aptos" w:hAnsi="Aptos" w:cs="Aptos"/>
          <w:color w:val="000000" w:themeColor="text1"/>
        </w:rPr>
        <w:t>Cyt</w:t>
      </w:r>
      <w:proofErr w:type="spellEnd"/>
      <w:r w:rsidRPr="007C66AB">
        <w:rPr>
          <w:rFonts w:ascii="Aptos" w:eastAsia="Aptos" w:hAnsi="Aptos" w:cs="Aptos"/>
          <w:color w:val="000000" w:themeColor="text1"/>
        </w:rPr>
        <w:t>, Vip, SIP) based on structural differences, with the defining structure for the Cry proteins being the classic three-domain structure (Crickmore et al. 2021). To date, according to this system based on amino acid sequence identity, there are 755 different Cry proteins described and classified in at least 57 groups and 166 subgroups (Crickmore et al., 2021; Bravo et al., 2023).</w:t>
      </w:r>
    </w:p>
    <w:p w14:paraId="73D7E8E3" w14:textId="14852CE1" w:rsidR="00BC61D2" w:rsidRPr="007C66AB" w:rsidRDefault="00BC61D2" w:rsidP="00BC61D2">
      <w:pPr>
        <w:pStyle w:val="BodyText"/>
        <w:spacing w:line="276" w:lineRule="auto"/>
        <w:rPr>
          <w:rFonts w:ascii="Aptos" w:eastAsia="Aptos" w:hAnsi="Aptos" w:cs="Aptos"/>
          <w:color w:val="000000" w:themeColor="text1"/>
        </w:rPr>
      </w:pPr>
      <w:r w:rsidRPr="007C66AB">
        <w:rPr>
          <w:rFonts w:ascii="Aptos" w:eastAsia="Aptos" w:hAnsi="Aptos" w:cs="Aptos"/>
          <w:color w:val="000000" w:themeColor="text1"/>
        </w:rPr>
        <w:t>The proteins designated as Cry1 share between 0-44% amino acid sequence similarity and those designated as Cry1A are between 76% and 94% identical in amino acid sequence. The Cry1Ab protein shares less than 94% sequence identity with other Cry1A proteins (including Cry1Aa and Cry1Ac).  The Bacterial Pesticidal Protein Resource Center, an online database (</w:t>
      </w:r>
      <w:hyperlink r:id="rId12">
        <w:r w:rsidRPr="007C66AB">
          <w:rPr>
            <w:rStyle w:val="Hyperlink"/>
            <w:rFonts w:ascii="Aptos" w:eastAsia="Aptos" w:hAnsi="Aptos" w:cs="Aptos"/>
            <w:color w:val="000000" w:themeColor="text1"/>
          </w:rPr>
          <w:t>www.bpprc.org</w:t>
        </w:r>
      </w:hyperlink>
      <w:r w:rsidRPr="007C66AB">
        <w:rPr>
          <w:rFonts w:ascii="Aptos" w:eastAsia="Aptos" w:hAnsi="Aptos" w:cs="Aptos"/>
          <w:color w:val="000000" w:themeColor="text1"/>
        </w:rPr>
        <w:t xml:space="preserve">) developed in association with the revised nomenclature for </w:t>
      </w:r>
      <w:r w:rsidRPr="007C66AB">
        <w:rPr>
          <w:rFonts w:ascii="Aptos" w:eastAsia="Aptos" w:hAnsi="Aptos" w:cs="Aptos"/>
          <w:i/>
          <w:iCs/>
          <w:color w:val="000000" w:themeColor="text1"/>
        </w:rPr>
        <w:t>B. thuringiensis</w:t>
      </w:r>
      <w:r w:rsidRPr="007C66AB">
        <w:rPr>
          <w:rFonts w:ascii="Aptos" w:eastAsia="Aptos" w:hAnsi="Aptos" w:cs="Aptos"/>
          <w:color w:val="000000" w:themeColor="text1"/>
        </w:rPr>
        <w:t xml:space="preserve"> and other bacteria-derived pesticidal proteins (Crickmore et al., 2021), is useful for understanding the diversity of these proteins.  It includes a ‘specificity database’ that allows the user to search by pesticidal protein name or by target species for information about the specificity to target species in insecticidal </w:t>
      </w:r>
      <w:r w:rsidRPr="00F94FCA">
        <w:rPr>
          <w:rFonts w:ascii="Aptos" w:eastAsia="Aptos" w:hAnsi="Aptos" w:cs="Aptos"/>
          <w:color w:val="0070C0"/>
        </w:rPr>
        <w:t xml:space="preserve">applications.  </w:t>
      </w:r>
    </w:p>
    <w:p w14:paraId="769A6530" w14:textId="427ACC8C" w:rsidR="00BC61D2" w:rsidRPr="007C66AB" w:rsidRDefault="00BC61D2" w:rsidP="00BC61D2">
      <w:pPr>
        <w:pStyle w:val="Heading2"/>
        <w:spacing w:before="240" w:after="240" w:line="276" w:lineRule="auto"/>
        <w:rPr>
          <w:color w:val="000000" w:themeColor="text1"/>
        </w:rPr>
      </w:pPr>
      <w:r w:rsidRPr="007C66AB">
        <w:rPr>
          <w:rFonts w:ascii="Aptos" w:hAnsi="Aptos" w:cs="Arial"/>
          <w:b w:val="0"/>
          <w:bCs w:val="0"/>
          <w:color w:val="000000" w:themeColor="text1"/>
          <w:sz w:val="32"/>
          <w:szCs w:val="32"/>
        </w:rPr>
        <w:t>Mechanism of Cry1Ab insecticidal activity</w:t>
      </w:r>
    </w:p>
    <w:p w14:paraId="015DBAE1" w14:textId="345984D6" w:rsidR="004F42F1" w:rsidRPr="007C66AB" w:rsidRDefault="004F42F1" w:rsidP="78B89148">
      <w:pPr>
        <w:pStyle w:val="BodyText"/>
        <w:spacing w:before="240" w:after="240" w:line="276" w:lineRule="auto"/>
        <w:rPr>
          <w:rFonts w:ascii="Aptos" w:eastAsia="Aptos" w:hAnsi="Aptos" w:cs="Aptos"/>
          <w:color w:val="000000" w:themeColor="text1"/>
        </w:rPr>
      </w:pPr>
      <w:r w:rsidRPr="007C66AB">
        <w:rPr>
          <w:rFonts w:ascii="Aptos" w:eastAsia="Aptos" w:hAnsi="Aptos" w:cs="Aptos"/>
          <w:color w:val="000000" w:themeColor="text1"/>
        </w:rPr>
        <w:t xml:space="preserve">The classic model for Cry protein mode of action follows a series of steps (Vachon et al., 2012; Pardo-Lopez et al., 2013; </w:t>
      </w:r>
      <w:proofErr w:type="spellStart"/>
      <w:r w:rsidRPr="007C66AB">
        <w:rPr>
          <w:rFonts w:ascii="Aptos" w:eastAsia="Aptos" w:hAnsi="Aptos" w:cs="Aptos"/>
          <w:color w:val="000000" w:themeColor="text1"/>
        </w:rPr>
        <w:t>Adang</w:t>
      </w:r>
      <w:proofErr w:type="spellEnd"/>
      <w:r w:rsidRPr="007C66AB">
        <w:rPr>
          <w:rFonts w:ascii="Aptos" w:eastAsia="Aptos" w:hAnsi="Aptos" w:cs="Aptos"/>
          <w:color w:val="000000" w:themeColor="text1"/>
        </w:rPr>
        <w:t xml:space="preserve"> et al., 2014; Bravo et al., 2023). The crystal is produced by the </w:t>
      </w:r>
      <w:proofErr w:type="spellStart"/>
      <w:r w:rsidRPr="007C66AB">
        <w:rPr>
          <w:rFonts w:ascii="Aptos" w:eastAsia="Aptos" w:hAnsi="Aptos" w:cs="Aptos"/>
          <w:color w:val="000000" w:themeColor="text1"/>
        </w:rPr>
        <w:t>Bt</w:t>
      </w:r>
      <w:proofErr w:type="spellEnd"/>
      <w:r w:rsidRPr="007C66AB">
        <w:rPr>
          <w:rFonts w:ascii="Aptos" w:eastAsia="Aptos" w:hAnsi="Aptos" w:cs="Aptos"/>
          <w:color w:val="000000" w:themeColor="text1"/>
        </w:rPr>
        <w:t xml:space="preserve"> bacterium during sporulation and ingested by the insect. The protein in the crystal, in the form of a ‘protoxin’, is solubilized in the insect midgut, and the solubilized protoxin is activated by midgut proteases.  Two different types of </w:t>
      </w:r>
      <w:proofErr w:type="gramStart"/>
      <w:r w:rsidRPr="007C66AB">
        <w:rPr>
          <w:rFonts w:ascii="Aptos" w:eastAsia="Aptos" w:hAnsi="Aptos" w:cs="Aptos"/>
          <w:color w:val="000000" w:themeColor="text1"/>
        </w:rPr>
        <w:t>Cry</w:t>
      </w:r>
      <w:proofErr w:type="gramEnd"/>
      <w:r w:rsidRPr="007C66AB">
        <w:rPr>
          <w:rFonts w:ascii="Aptos" w:eastAsia="Aptos" w:hAnsi="Aptos" w:cs="Aptos"/>
          <w:color w:val="000000" w:themeColor="text1"/>
        </w:rPr>
        <w:t xml:space="preserve"> protoxins have been described based on their size, short (</w:t>
      </w:r>
      <w:r w:rsidRPr="007C66AB">
        <w:rPr>
          <w:rFonts w:ascii="Cambria Math" w:eastAsia="Aptos" w:hAnsi="Cambria Math" w:cs="Cambria Math"/>
          <w:color w:val="000000" w:themeColor="text1"/>
        </w:rPr>
        <w:t>∼</w:t>
      </w:r>
      <w:r w:rsidRPr="007C66AB">
        <w:rPr>
          <w:rFonts w:ascii="Aptos" w:eastAsia="Aptos" w:hAnsi="Aptos" w:cs="Aptos"/>
          <w:color w:val="000000" w:themeColor="text1"/>
        </w:rPr>
        <w:t xml:space="preserve">70–73 </w:t>
      </w:r>
      <w:proofErr w:type="spellStart"/>
      <w:r w:rsidRPr="007C66AB">
        <w:rPr>
          <w:rFonts w:ascii="Aptos" w:eastAsia="Aptos" w:hAnsi="Aptos" w:cs="Aptos"/>
          <w:color w:val="000000" w:themeColor="text1"/>
        </w:rPr>
        <w:t>kDa</w:t>
      </w:r>
      <w:proofErr w:type="spellEnd"/>
      <w:r w:rsidRPr="007C66AB">
        <w:rPr>
          <w:rFonts w:ascii="Aptos" w:eastAsia="Aptos" w:hAnsi="Aptos" w:cs="Aptos"/>
          <w:color w:val="000000" w:themeColor="text1"/>
        </w:rPr>
        <w:t>) protoxins characteristic of the Cry2 and Cry3 proteins and long (</w:t>
      </w:r>
      <w:r w:rsidRPr="007C66AB">
        <w:rPr>
          <w:rFonts w:ascii="Cambria Math" w:eastAsia="Aptos" w:hAnsi="Cambria Math" w:cs="Cambria Math"/>
          <w:color w:val="000000" w:themeColor="text1"/>
        </w:rPr>
        <w:t>∼</w:t>
      </w:r>
      <w:r w:rsidRPr="007C66AB">
        <w:rPr>
          <w:rFonts w:ascii="Aptos" w:eastAsia="Aptos" w:hAnsi="Aptos" w:cs="Aptos"/>
          <w:color w:val="000000" w:themeColor="text1"/>
        </w:rPr>
        <w:t xml:space="preserve">120–130 </w:t>
      </w:r>
      <w:proofErr w:type="spellStart"/>
      <w:r w:rsidRPr="007C66AB">
        <w:rPr>
          <w:rFonts w:ascii="Aptos" w:eastAsia="Aptos" w:hAnsi="Aptos" w:cs="Aptos"/>
          <w:color w:val="000000" w:themeColor="text1"/>
        </w:rPr>
        <w:t>kDa</w:t>
      </w:r>
      <w:proofErr w:type="spellEnd"/>
      <w:r w:rsidRPr="007C66AB">
        <w:rPr>
          <w:rFonts w:ascii="Aptos" w:eastAsia="Aptos" w:hAnsi="Aptos" w:cs="Aptos"/>
          <w:color w:val="000000" w:themeColor="text1"/>
        </w:rPr>
        <w:t xml:space="preserve">) protoxins characteristic of the Cry1 proteins (OECD 2007). After activation by host gut proteases, all Cry protoxins yield a </w:t>
      </w:r>
      <w:r w:rsidRPr="007C66AB">
        <w:rPr>
          <w:rFonts w:ascii="Cambria Math" w:eastAsia="Aptos" w:hAnsi="Cambria Math" w:cs="Cambria Math"/>
          <w:color w:val="000000" w:themeColor="text1"/>
        </w:rPr>
        <w:t>∼</w:t>
      </w:r>
      <w:r w:rsidRPr="007C66AB">
        <w:rPr>
          <w:rFonts w:ascii="Aptos" w:eastAsia="Aptos" w:hAnsi="Aptos" w:cs="Aptos"/>
          <w:color w:val="000000" w:themeColor="text1"/>
        </w:rPr>
        <w:t xml:space="preserve">55–60 </w:t>
      </w:r>
      <w:proofErr w:type="spellStart"/>
      <w:r w:rsidRPr="007C66AB">
        <w:rPr>
          <w:rFonts w:ascii="Aptos" w:eastAsia="Aptos" w:hAnsi="Aptos" w:cs="Aptos"/>
          <w:color w:val="000000" w:themeColor="text1"/>
        </w:rPr>
        <w:t>kDa</w:t>
      </w:r>
      <w:proofErr w:type="spellEnd"/>
      <w:r w:rsidRPr="007C66AB">
        <w:rPr>
          <w:rFonts w:ascii="Aptos" w:eastAsia="Aptos" w:hAnsi="Aptos" w:cs="Aptos"/>
          <w:color w:val="000000" w:themeColor="text1"/>
        </w:rPr>
        <w:t xml:space="preserve"> </w:t>
      </w:r>
      <w:proofErr w:type="gramStart"/>
      <w:r w:rsidRPr="007C66AB">
        <w:rPr>
          <w:rFonts w:ascii="Aptos" w:eastAsia="Aptos" w:hAnsi="Aptos" w:cs="Aptos"/>
          <w:color w:val="000000" w:themeColor="text1"/>
        </w:rPr>
        <w:t>three domain</w:t>
      </w:r>
      <w:proofErr w:type="gramEnd"/>
      <w:r w:rsidRPr="007C66AB">
        <w:rPr>
          <w:rFonts w:ascii="Aptos" w:eastAsia="Aptos" w:hAnsi="Aptos" w:cs="Aptos"/>
          <w:color w:val="000000" w:themeColor="text1"/>
        </w:rPr>
        <w:t xml:space="preserve"> toxic core (de </w:t>
      </w:r>
      <w:proofErr w:type="spellStart"/>
      <w:r w:rsidRPr="007C66AB">
        <w:rPr>
          <w:rFonts w:ascii="Aptos" w:eastAsia="Aptos" w:hAnsi="Aptos" w:cs="Aptos"/>
          <w:color w:val="000000" w:themeColor="text1"/>
        </w:rPr>
        <w:t>Maagd</w:t>
      </w:r>
      <w:proofErr w:type="spellEnd"/>
      <w:r w:rsidRPr="007C66AB">
        <w:rPr>
          <w:rFonts w:ascii="Aptos" w:eastAsia="Aptos" w:hAnsi="Aptos" w:cs="Aptos"/>
          <w:color w:val="000000" w:themeColor="text1"/>
        </w:rPr>
        <w:t xml:space="preserve"> et al., 2001; OECD 2007).  The ‘activated’ form of the protein is believed to interact with specific receptors on the surface of midgut epithelial cells allowing them to insert into the membrane through the formation of transmembrane pores.  These pores lead to increased permeability, osmotic imbalance and disruption of the membrane.  This damage to the cells of the midgut epithelial tissues ultimately leads to the death of the insect.  It has also been proposed that the binding to receptors of the active toxin in the insect midgut stimulates an intracellular signaling pathway that leads to necrotic cell death with a minimal role of pore formation, although there is more evidence supporting the importance of pore formation than this ‘signaling </w:t>
      </w:r>
      <w:r w:rsidRPr="007C66AB">
        <w:rPr>
          <w:rFonts w:ascii="Aptos" w:eastAsia="Aptos" w:hAnsi="Aptos" w:cs="Aptos"/>
          <w:color w:val="000000" w:themeColor="text1"/>
        </w:rPr>
        <w:lastRenderedPageBreak/>
        <w:t>pathway’ theory proposes (</w:t>
      </w:r>
      <w:proofErr w:type="spellStart"/>
      <w:r w:rsidRPr="007C66AB">
        <w:rPr>
          <w:rFonts w:ascii="Aptos" w:eastAsia="Aptos" w:hAnsi="Aptos" w:cs="Aptos"/>
          <w:color w:val="000000" w:themeColor="text1"/>
        </w:rPr>
        <w:t>Sober</w:t>
      </w:r>
      <w:r w:rsidR="002276B6" w:rsidRPr="007C66AB">
        <w:rPr>
          <w:rFonts w:ascii="Aptos" w:eastAsia="Aptos" w:hAnsi="Aptos" w:cs="Aptos"/>
          <w:color w:val="000000" w:themeColor="text1"/>
        </w:rPr>
        <w:t>ó</w:t>
      </w:r>
      <w:r w:rsidRPr="007C66AB">
        <w:rPr>
          <w:rFonts w:ascii="Aptos" w:eastAsia="Aptos" w:hAnsi="Aptos" w:cs="Aptos"/>
          <w:color w:val="000000" w:themeColor="text1"/>
        </w:rPr>
        <w:t>n</w:t>
      </w:r>
      <w:proofErr w:type="spellEnd"/>
      <w:r w:rsidRPr="007C66AB">
        <w:rPr>
          <w:rFonts w:ascii="Aptos" w:eastAsia="Aptos" w:hAnsi="Aptos" w:cs="Aptos"/>
          <w:color w:val="000000" w:themeColor="text1"/>
        </w:rPr>
        <w:t xml:space="preserve"> et al., 2009; Vachon et al., 2012; </w:t>
      </w:r>
      <w:proofErr w:type="spellStart"/>
      <w:r w:rsidRPr="007C66AB">
        <w:rPr>
          <w:rFonts w:ascii="Aptos" w:eastAsia="Aptos" w:hAnsi="Aptos" w:cs="Aptos"/>
          <w:color w:val="000000" w:themeColor="text1"/>
        </w:rPr>
        <w:t>Adang</w:t>
      </w:r>
      <w:proofErr w:type="spellEnd"/>
      <w:r w:rsidRPr="007C66AB">
        <w:rPr>
          <w:rFonts w:ascii="Aptos" w:eastAsia="Aptos" w:hAnsi="Aptos" w:cs="Aptos"/>
          <w:color w:val="000000" w:themeColor="text1"/>
        </w:rPr>
        <w:t xml:space="preserve"> et al., </w:t>
      </w:r>
      <w:r w:rsidR="001D7C85" w:rsidRPr="007C66AB">
        <w:rPr>
          <w:rFonts w:ascii="Aptos" w:eastAsia="Aptos" w:hAnsi="Aptos" w:cs="Aptos"/>
          <w:color w:val="000000" w:themeColor="text1"/>
        </w:rPr>
        <w:t xml:space="preserve">2014; </w:t>
      </w:r>
      <w:proofErr w:type="spellStart"/>
      <w:r w:rsidRPr="007C66AB">
        <w:rPr>
          <w:rFonts w:ascii="Aptos" w:eastAsia="Aptos" w:hAnsi="Aptos" w:cs="Aptos"/>
          <w:color w:val="000000" w:themeColor="text1"/>
        </w:rPr>
        <w:t>Khorramnejad</w:t>
      </w:r>
      <w:proofErr w:type="spellEnd"/>
      <w:r w:rsidRPr="007C66AB">
        <w:rPr>
          <w:rFonts w:ascii="Aptos" w:eastAsia="Aptos" w:hAnsi="Aptos" w:cs="Aptos"/>
          <w:color w:val="000000" w:themeColor="text1"/>
        </w:rPr>
        <w:t xml:space="preserve"> et al. 2020.pdf; Bravo et al., 2023)</w:t>
      </w:r>
      <w:r w:rsidR="002276B6" w:rsidRPr="007C66AB">
        <w:rPr>
          <w:rFonts w:ascii="Aptos" w:eastAsia="Aptos" w:hAnsi="Aptos" w:cs="Aptos"/>
          <w:color w:val="000000" w:themeColor="text1"/>
        </w:rPr>
        <w:t>.</w:t>
      </w:r>
    </w:p>
    <w:p w14:paraId="3E816976" w14:textId="5923C78A" w:rsidR="6CF17442" w:rsidRPr="00507A18" w:rsidRDefault="6CF17442" w:rsidP="78B89148">
      <w:pPr>
        <w:pStyle w:val="BodyText"/>
        <w:spacing w:before="240" w:after="240" w:line="276" w:lineRule="auto"/>
        <w:rPr>
          <w:rFonts w:ascii="Aptos" w:eastAsia="Aptos" w:hAnsi="Aptos" w:cs="Aptos"/>
          <w:color w:val="0070C0"/>
        </w:rPr>
      </w:pPr>
      <w:r w:rsidRPr="007C66AB">
        <w:rPr>
          <w:rFonts w:ascii="Aptos" w:eastAsia="Aptos" w:hAnsi="Aptos" w:cs="Aptos"/>
          <w:color w:val="000000" w:themeColor="text1"/>
        </w:rPr>
        <w:t>The Cry proteins are characterized by a three-domain structure that forms the ‘active’ protein central to the insecticidal mode of action (Crickmore et al., 2021; Bravo et al., 2023).  The N-</w:t>
      </w:r>
      <w:proofErr w:type="gramStart"/>
      <w:r w:rsidRPr="007C66AB">
        <w:rPr>
          <w:rFonts w:ascii="Aptos" w:eastAsia="Aptos" w:hAnsi="Aptos" w:cs="Aptos"/>
          <w:color w:val="000000" w:themeColor="text1"/>
        </w:rPr>
        <w:t>terminal  domain</w:t>
      </w:r>
      <w:proofErr w:type="gramEnd"/>
      <w:r w:rsidRPr="007C66AB">
        <w:rPr>
          <w:rFonts w:ascii="Aptos" w:eastAsia="Aptos" w:hAnsi="Aptos" w:cs="Aptos"/>
          <w:color w:val="000000" w:themeColor="text1"/>
        </w:rPr>
        <w:t xml:space="preserve"> I is involved in toxin oligomerization, membrane insertion and pore formation; domain II is involved in binding to Cry receptors and is considered an important specificity domain; domain III binds to larval gut </w:t>
      </w:r>
      <w:proofErr w:type="gramStart"/>
      <w:r w:rsidRPr="007C66AB">
        <w:rPr>
          <w:rFonts w:ascii="Aptos" w:eastAsia="Aptos" w:hAnsi="Aptos" w:cs="Aptos"/>
          <w:color w:val="000000" w:themeColor="text1"/>
        </w:rPr>
        <w:t>proteins, but</w:t>
      </w:r>
      <w:proofErr w:type="gramEnd"/>
      <w:r w:rsidRPr="007C66AB">
        <w:rPr>
          <w:rFonts w:ascii="Aptos" w:eastAsia="Aptos" w:hAnsi="Aptos" w:cs="Aptos"/>
          <w:color w:val="000000" w:themeColor="text1"/>
        </w:rPr>
        <w:t xml:space="preserve"> is also involved in </w:t>
      </w:r>
      <w:proofErr w:type="spellStart"/>
      <w:r w:rsidRPr="007C66AB">
        <w:rPr>
          <w:rFonts w:ascii="Aptos" w:eastAsia="Aptos" w:hAnsi="Aptos" w:cs="Aptos"/>
          <w:color w:val="000000" w:themeColor="text1"/>
        </w:rPr>
        <w:t>stabiliization</w:t>
      </w:r>
      <w:proofErr w:type="spellEnd"/>
      <w:r w:rsidRPr="007C66AB">
        <w:rPr>
          <w:rFonts w:ascii="Aptos" w:eastAsia="Aptos" w:hAnsi="Aptos" w:cs="Aptos"/>
          <w:color w:val="000000" w:themeColor="text1"/>
        </w:rPr>
        <w:t xml:space="preserve"> of the three-domain toxic core against protease action (Bravo et al., 2023).  </w:t>
      </w:r>
      <w:r w:rsidRPr="00507A18">
        <w:rPr>
          <w:rFonts w:ascii="Aptos" w:eastAsia="Aptos" w:hAnsi="Aptos" w:cs="Aptos"/>
          <w:color w:val="0070C0"/>
        </w:rPr>
        <w:t>Cry proteins show high levels of specificity for their target organism, relying on the specific interaction with the different midgut membrane proteins of the insect that are the Cry receptors</w:t>
      </w:r>
      <w:r w:rsidR="00441C23" w:rsidRPr="00507A18">
        <w:rPr>
          <w:rFonts w:ascii="Aptos" w:eastAsia="Aptos" w:hAnsi="Aptos" w:cs="Aptos"/>
          <w:color w:val="0070C0"/>
        </w:rPr>
        <w:t xml:space="preserve">, although </w:t>
      </w:r>
      <w:proofErr w:type="gramStart"/>
      <w:r w:rsidR="00441C23" w:rsidRPr="00507A18">
        <w:rPr>
          <w:rFonts w:ascii="Aptos" w:eastAsia="Aptos" w:hAnsi="Aptos" w:cs="Aptos"/>
          <w:color w:val="0070C0"/>
        </w:rPr>
        <w:t xml:space="preserve">a number </w:t>
      </w:r>
      <w:r w:rsidR="00671CE9" w:rsidRPr="00507A18">
        <w:rPr>
          <w:rFonts w:ascii="Aptos" w:eastAsia="Aptos" w:hAnsi="Aptos" w:cs="Aptos"/>
          <w:color w:val="0070C0"/>
        </w:rPr>
        <w:t>of</w:t>
      </w:r>
      <w:proofErr w:type="gramEnd"/>
      <w:r w:rsidR="00671CE9" w:rsidRPr="00507A18">
        <w:rPr>
          <w:rFonts w:ascii="Aptos" w:eastAsia="Aptos" w:hAnsi="Aptos" w:cs="Aptos"/>
          <w:color w:val="0070C0"/>
        </w:rPr>
        <w:t xml:space="preserve"> other factors are involved in determining specificity</w:t>
      </w:r>
      <w:r w:rsidRPr="00507A18">
        <w:rPr>
          <w:rFonts w:ascii="Aptos" w:eastAsia="Aptos" w:hAnsi="Aptos" w:cs="Aptos"/>
          <w:color w:val="0070C0"/>
        </w:rPr>
        <w:t xml:space="preserve"> (Pardo-Lopez et al., 2013; </w:t>
      </w:r>
      <w:proofErr w:type="spellStart"/>
      <w:r w:rsidRPr="00507A18">
        <w:rPr>
          <w:rFonts w:ascii="Aptos" w:eastAsia="Aptos" w:hAnsi="Aptos" w:cs="Aptos"/>
          <w:color w:val="0070C0"/>
        </w:rPr>
        <w:t>Adang</w:t>
      </w:r>
      <w:proofErr w:type="spellEnd"/>
      <w:r w:rsidRPr="00507A18">
        <w:rPr>
          <w:rFonts w:ascii="Aptos" w:eastAsia="Aptos" w:hAnsi="Aptos" w:cs="Aptos"/>
          <w:color w:val="0070C0"/>
        </w:rPr>
        <w:t xml:space="preserve"> et al., 2014</w:t>
      </w:r>
      <w:r w:rsidR="008D11FE" w:rsidRPr="00507A18">
        <w:rPr>
          <w:rFonts w:ascii="Aptos" w:eastAsia="Aptos" w:hAnsi="Aptos" w:cs="Aptos"/>
          <w:color w:val="0070C0"/>
        </w:rPr>
        <w:t>; Jurat-Fuentes and Crickmore, 2018</w:t>
      </w:r>
      <w:r w:rsidRPr="00507A18">
        <w:rPr>
          <w:rFonts w:ascii="Aptos" w:eastAsia="Aptos" w:hAnsi="Aptos" w:cs="Aptos"/>
          <w:color w:val="0070C0"/>
        </w:rPr>
        <w:t xml:space="preserve">).  While a great deal is understood about the Cry protein mode of action and the different receptors, the details by which solubilization, binding, </w:t>
      </w:r>
      <w:proofErr w:type="spellStart"/>
      <w:r w:rsidRPr="00507A18">
        <w:rPr>
          <w:rFonts w:ascii="Aptos" w:eastAsia="Aptos" w:hAnsi="Aptos" w:cs="Aptos"/>
          <w:color w:val="0070C0"/>
        </w:rPr>
        <w:t>oligimerization</w:t>
      </w:r>
      <w:proofErr w:type="spellEnd"/>
      <w:r w:rsidRPr="00507A18">
        <w:rPr>
          <w:rFonts w:ascii="Aptos" w:eastAsia="Aptos" w:hAnsi="Aptos" w:cs="Aptos"/>
          <w:color w:val="0070C0"/>
        </w:rPr>
        <w:t>, pore formation, and membrane insertion occur and their role in the interaction of the active toxin with the host receptor in determining the specificity of the Cry proteins to target organisms remain topics of study  (</w:t>
      </w:r>
      <w:r w:rsidR="000A2CAE" w:rsidRPr="00507A18">
        <w:rPr>
          <w:rFonts w:ascii="Aptos" w:eastAsia="Aptos" w:hAnsi="Aptos" w:cs="Aptos"/>
          <w:color w:val="0070C0"/>
        </w:rPr>
        <w:t>Jurat-</w:t>
      </w:r>
      <w:r w:rsidR="00C314E2" w:rsidRPr="00507A18">
        <w:rPr>
          <w:rFonts w:ascii="Aptos" w:eastAsia="Aptos" w:hAnsi="Aptos" w:cs="Aptos"/>
          <w:color w:val="0070C0"/>
        </w:rPr>
        <w:t>F</w:t>
      </w:r>
      <w:r w:rsidR="000A2CAE" w:rsidRPr="00507A18">
        <w:rPr>
          <w:rFonts w:ascii="Aptos" w:eastAsia="Aptos" w:hAnsi="Aptos" w:cs="Aptos"/>
          <w:color w:val="0070C0"/>
        </w:rPr>
        <w:t>uentes</w:t>
      </w:r>
      <w:r w:rsidR="00C314E2" w:rsidRPr="00507A18">
        <w:rPr>
          <w:rFonts w:ascii="Aptos" w:eastAsia="Aptos" w:hAnsi="Aptos" w:cs="Aptos"/>
          <w:color w:val="0070C0"/>
        </w:rPr>
        <w:t>, 2018</w:t>
      </w:r>
      <w:r w:rsidR="00316322" w:rsidRPr="00507A18">
        <w:rPr>
          <w:rFonts w:ascii="Aptos" w:eastAsia="Aptos" w:hAnsi="Aptos" w:cs="Aptos"/>
          <w:color w:val="0070C0"/>
        </w:rPr>
        <w:t xml:space="preserve">; </w:t>
      </w:r>
      <w:r w:rsidRPr="00507A18">
        <w:rPr>
          <w:rFonts w:ascii="Aptos" w:eastAsia="Aptos" w:hAnsi="Aptos" w:cs="Aptos"/>
          <w:color w:val="0070C0"/>
        </w:rPr>
        <w:t>Bravo et al., 2023).</w:t>
      </w:r>
    </w:p>
    <w:p w14:paraId="4197BEB2" w14:textId="795A295E" w:rsidR="00897792" w:rsidRPr="007C66AB" w:rsidRDefault="00897792" w:rsidP="00D522BB">
      <w:pPr>
        <w:pStyle w:val="Heading2"/>
        <w:spacing w:before="240" w:after="240"/>
        <w:rPr>
          <w:rFonts w:ascii="Aptos" w:hAnsi="Aptos" w:cs="Arial"/>
          <w:b w:val="0"/>
          <w:bCs w:val="0"/>
          <w:color w:val="000000" w:themeColor="text1"/>
          <w:sz w:val="32"/>
          <w:szCs w:val="32"/>
        </w:rPr>
      </w:pPr>
      <w:r w:rsidRPr="007C66AB">
        <w:rPr>
          <w:rFonts w:ascii="Aptos" w:hAnsi="Aptos" w:cs="Arial"/>
          <w:b w:val="0"/>
          <w:bCs w:val="0"/>
          <w:color w:val="000000" w:themeColor="text1"/>
          <w:sz w:val="32"/>
          <w:szCs w:val="32"/>
        </w:rPr>
        <w:t xml:space="preserve">Modifications to the </w:t>
      </w:r>
      <w:r w:rsidR="007C66AB">
        <w:rPr>
          <w:rFonts w:ascii="Aptos" w:hAnsi="Aptos" w:cs="Arial"/>
          <w:b w:val="0"/>
          <w:bCs w:val="0"/>
          <w:i/>
          <w:color w:val="000000" w:themeColor="text1"/>
          <w:sz w:val="32"/>
          <w:szCs w:val="32"/>
        </w:rPr>
        <w:t>c</w:t>
      </w:r>
      <w:r w:rsidRPr="007C66AB">
        <w:rPr>
          <w:rFonts w:ascii="Aptos" w:hAnsi="Aptos" w:cs="Arial"/>
          <w:b w:val="0"/>
          <w:bCs w:val="0"/>
          <w:i/>
          <w:color w:val="000000" w:themeColor="text1"/>
          <w:sz w:val="32"/>
          <w:szCs w:val="32"/>
        </w:rPr>
        <w:t>ry1Ab</w:t>
      </w:r>
      <w:r w:rsidRPr="007C66AB">
        <w:rPr>
          <w:rFonts w:ascii="Aptos" w:hAnsi="Aptos" w:cs="Arial"/>
          <w:b w:val="0"/>
          <w:bCs w:val="0"/>
          <w:color w:val="000000" w:themeColor="text1"/>
          <w:sz w:val="32"/>
          <w:szCs w:val="32"/>
        </w:rPr>
        <w:t xml:space="preserve"> gene and Cry1Ab protein in GE plants </w:t>
      </w:r>
    </w:p>
    <w:p w14:paraId="04DEBE3D" w14:textId="07474DC8" w:rsidR="009D0394" w:rsidRPr="007C66AB" w:rsidRDefault="00897792" w:rsidP="00BD392F">
      <w:pPr>
        <w:pStyle w:val="BodyText"/>
        <w:spacing w:before="132" w:after="240" w:line="276" w:lineRule="auto"/>
        <w:ind w:left="57"/>
        <w:rPr>
          <w:rFonts w:ascii="Aptos" w:hAnsi="Aptos" w:cs="Arial"/>
          <w:color w:val="000000" w:themeColor="text1"/>
        </w:rPr>
      </w:pPr>
      <w:r w:rsidRPr="007C66AB">
        <w:rPr>
          <w:rFonts w:ascii="Aptos" w:hAnsi="Aptos" w:cs="Arial"/>
          <w:color w:val="000000" w:themeColor="text1"/>
        </w:rPr>
        <w:t xml:space="preserve">There are two </w:t>
      </w:r>
      <w:r w:rsidR="008225E2" w:rsidRPr="007C66AB">
        <w:rPr>
          <w:rFonts w:ascii="Aptos" w:hAnsi="Aptos" w:cs="Arial"/>
          <w:color w:val="000000" w:themeColor="text1"/>
        </w:rPr>
        <w:t xml:space="preserve">main </w:t>
      </w:r>
      <w:r w:rsidRPr="007C66AB">
        <w:rPr>
          <w:rFonts w:ascii="Aptos" w:hAnsi="Aptos" w:cs="Arial"/>
          <w:color w:val="000000" w:themeColor="text1"/>
        </w:rPr>
        <w:t xml:space="preserve">types of modifications to the </w:t>
      </w:r>
      <w:r w:rsidR="009D0394" w:rsidRPr="007C66AB">
        <w:rPr>
          <w:rFonts w:ascii="Aptos" w:hAnsi="Aptos" w:cs="Arial"/>
          <w:i/>
          <w:color w:val="000000" w:themeColor="text1"/>
        </w:rPr>
        <w:t xml:space="preserve">cry </w:t>
      </w:r>
      <w:r w:rsidR="009D0394" w:rsidRPr="007C66AB">
        <w:rPr>
          <w:rFonts w:ascii="Aptos" w:hAnsi="Aptos" w:cs="Arial"/>
          <w:iCs/>
          <w:color w:val="000000" w:themeColor="text1"/>
        </w:rPr>
        <w:t>genes</w:t>
      </w:r>
      <w:r w:rsidRPr="007C66AB">
        <w:rPr>
          <w:rFonts w:ascii="Aptos" w:hAnsi="Aptos" w:cs="Arial"/>
          <w:iCs/>
          <w:color w:val="000000" w:themeColor="text1"/>
        </w:rPr>
        <w:t xml:space="preserve"> f</w:t>
      </w:r>
      <w:r w:rsidRPr="007C66AB">
        <w:rPr>
          <w:rFonts w:ascii="Aptos" w:hAnsi="Aptos" w:cs="Arial"/>
          <w:color w:val="000000" w:themeColor="text1"/>
        </w:rPr>
        <w:t xml:space="preserve">rom </w:t>
      </w:r>
      <w:proofErr w:type="spellStart"/>
      <w:r w:rsidR="000F4489" w:rsidRPr="007C66AB">
        <w:rPr>
          <w:rFonts w:ascii="Aptos" w:hAnsi="Aptos" w:cs="Arial"/>
          <w:i/>
          <w:iCs/>
          <w:color w:val="000000" w:themeColor="text1"/>
        </w:rPr>
        <w:t>Bt</w:t>
      </w:r>
      <w:proofErr w:type="spellEnd"/>
      <w:r w:rsidR="008D5A74" w:rsidRPr="007C66AB">
        <w:rPr>
          <w:rFonts w:ascii="Aptos" w:hAnsi="Aptos" w:cs="Arial"/>
          <w:color w:val="000000" w:themeColor="text1"/>
        </w:rPr>
        <w:t xml:space="preserve"> </w:t>
      </w:r>
      <w:r w:rsidRPr="007C66AB">
        <w:rPr>
          <w:rFonts w:ascii="Aptos" w:hAnsi="Aptos" w:cs="Arial"/>
          <w:color w:val="000000" w:themeColor="text1"/>
        </w:rPr>
        <w:t xml:space="preserve">that are </w:t>
      </w:r>
      <w:r w:rsidR="009D0394" w:rsidRPr="007C66AB">
        <w:rPr>
          <w:rFonts w:ascii="Aptos" w:hAnsi="Aptos" w:cs="Arial"/>
          <w:color w:val="000000" w:themeColor="text1"/>
        </w:rPr>
        <w:t xml:space="preserve">common </w:t>
      </w:r>
      <w:r w:rsidRPr="007C66AB">
        <w:rPr>
          <w:rFonts w:ascii="Aptos" w:hAnsi="Aptos" w:cs="Arial"/>
          <w:color w:val="000000" w:themeColor="text1"/>
        </w:rPr>
        <w:t>for use in GE plants</w:t>
      </w:r>
      <w:r w:rsidR="009D0394" w:rsidRPr="007C66AB">
        <w:rPr>
          <w:rFonts w:ascii="Aptos" w:hAnsi="Aptos" w:cs="Arial"/>
          <w:color w:val="000000" w:themeColor="text1"/>
        </w:rPr>
        <w:t xml:space="preserve"> (</w:t>
      </w:r>
      <w:proofErr w:type="spellStart"/>
      <w:r w:rsidR="009D0394" w:rsidRPr="007C66AB">
        <w:rPr>
          <w:rFonts w:ascii="Aptos" w:hAnsi="Aptos" w:cs="Arial"/>
          <w:color w:val="000000" w:themeColor="text1"/>
        </w:rPr>
        <w:t>Sana</w:t>
      </w:r>
      <w:r w:rsidR="00096F53" w:rsidRPr="007C66AB">
        <w:rPr>
          <w:rFonts w:ascii="Aptos" w:hAnsi="Aptos" w:cs="Arial"/>
          <w:color w:val="000000" w:themeColor="text1"/>
        </w:rPr>
        <w:t>huja</w:t>
      </w:r>
      <w:proofErr w:type="spellEnd"/>
      <w:r w:rsidR="009D0394" w:rsidRPr="007C66AB">
        <w:rPr>
          <w:rFonts w:ascii="Aptos" w:hAnsi="Aptos" w:cs="Arial"/>
          <w:color w:val="000000" w:themeColor="text1"/>
        </w:rPr>
        <w:t xml:space="preserve"> et al.</w:t>
      </w:r>
      <w:r w:rsidR="00D522BB" w:rsidRPr="007C66AB">
        <w:rPr>
          <w:rFonts w:ascii="Aptos" w:hAnsi="Aptos" w:cs="Arial"/>
          <w:color w:val="000000" w:themeColor="text1"/>
        </w:rPr>
        <w:t>,</w:t>
      </w:r>
      <w:r w:rsidR="009D0394" w:rsidRPr="007C66AB">
        <w:rPr>
          <w:rFonts w:ascii="Aptos" w:hAnsi="Aptos" w:cs="Arial"/>
          <w:color w:val="000000" w:themeColor="text1"/>
        </w:rPr>
        <w:t xml:space="preserve"> 2011</w:t>
      </w:r>
      <w:r w:rsidR="00D522BB" w:rsidRPr="007C66AB">
        <w:rPr>
          <w:rFonts w:ascii="Aptos" w:hAnsi="Aptos" w:cs="Arial"/>
          <w:color w:val="000000" w:themeColor="text1"/>
        </w:rPr>
        <w:t>;</w:t>
      </w:r>
      <w:r w:rsidR="009D0394" w:rsidRPr="007C66AB">
        <w:rPr>
          <w:rFonts w:ascii="Aptos" w:hAnsi="Aptos" w:cs="Arial"/>
          <w:color w:val="000000" w:themeColor="text1"/>
        </w:rPr>
        <w:t xml:space="preserve"> </w:t>
      </w:r>
      <w:r w:rsidR="00096F53" w:rsidRPr="007C66AB">
        <w:rPr>
          <w:rFonts w:ascii="Aptos" w:hAnsi="Aptos" w:cs="Arial"/>
          <w:color w:val="000000" w:themeColor="text1"/>
        </w:rPr>
        <w:t>Koch et al.</w:t>
      </w:r>
      <w:r w:rsidR="00D522BB" w:rsidRPr="007C66AB">
        <w:rPr>
          <w:rFonts w:ascii="Aptos" w:hAnsi="Aptos" w:cs="Arial"/>
          <w:color w:val="000000" w:themeColor="text1"/>
        </w:rPr>
        <w:t>,</w:t>
      </w:r>
      <w:r w:rsidR="00096F53" w:rsidRPr="007C66AB">
        <w:rPr>
          <w:rFonts w:ascii="Aptos" w:hAnsi="Aptos" w:cs="Arial"/>
          <w:color w:val="000000" w:themeColor="text1"/>
        </w:rPr>
        <w:t xml:space="preserve"> 2015)</w:t>
      </w:r>
      <w:r w:rsidRPr="007C66AB">
        <w:rPr>
          <w:rFonts w:ascii="Aptos" w:hAnsi="Aptos" w:cs="Arial"/>
          <w:color w:val="000000" w:themeColor="text1"/>
        </w:rPr>
        <w:t>. The first type involves modifications to the nucleotide sequence</w:t>
      </w:r>
      <w:r w:rsidR="009D0394" w:rsidRPr="007C66AB">
        <w:rPr>
          <w:rFonts w:ascii="Aptos" w:hAnsi="Aptos" w:cs="Arial"/>
          <w:color w:val="000000" w:themeColor="text1"/>
        </w:rPr>
        <w:t>.</w:t>
      </w:r>
      <w:r w:rsidRPr="007C66AB">
        <w:rPr>
          <w:rFonts w:ascii="Aptos" w:hAnsi="Aptos" w:cs="Arial"/>
          <w:color w:val="000000" w:themeColor="text1"/>
        </w:rPr>
        <w:t xml:space="preserve"> </w:t>
      </w:r>
      <w:r w:rsidR="000730D8" w:rsidRPr="007C66AB">
        <w:rPr>
          <w:color w:val="000000" w:themeColor="text1"/>
          <w:spacing w:val="-29"/>
        </w:rPr>
        <w:t xml:space="preserve"> </w:t>
      </w:r>
      <w:r w:rsidRPr="007C66AB">
        <w:rPr>
          <w:rFonts w:ascii="Aptos" w:hAnsi="Aptos" w:cs="Arial"/>
          <w:color w:val="000000" w:themeColor="text1"/>
        </w:rPr>
        <w:t>These modifications are primarily used to increase the translation of the gene by modifying codon usage to align with plant preferred codons</w:t>
      </w:r>
      <w:r w:rsidR="009D0394" w:rsidRPr="007C66AB">
        <w:rPr>
          <w:rFonts w:ascii="Aptos" w:hAnsi="Aptos" w:cs="Arial"/>
          <w:color w:val="000000" w:themeColor="text1"/>
        </w:rPr>
        <w:t xml:space="preserve">. </w:t>
      </w:r>
      <w:r w:rsidR="000F4489" w:rsidRPr="007C66AB">
        <w:rPr>
          <w:rFonts w:ascii="Aptos" w:hAnsi="Aptos" w:cs="Arial"/>
          <w:color w:val="000000" w:themeColor="text1"/>
        </w:rPr>
        <w:t>Because</w:t>
      </w:r>
      <w:r w:rsidR="0010423E" w:rsidRPr="007C66AB">
        <w:rPr>
          <w:rFonts w:ascii="Aptos" w:hAnsi="Aptos" w:cs="Arial"/>
          <w:color w:val="000000" w:themeColor="text1"/>
        </w:rPr>
        <w:t xml:space="preserve"> </w:t>
      </w:r>
      <w:r w:rsidR="008D5A74" w:rsidRPr="007C66AB">
        <w:rPr>
          <w:rFonts w:ascii="Aptos" w:hAnsi="Aptos" w:cs="Arial"/>
          <w:color w:val="000000" w:themeColor="text1"/>
        </w:rPr>
        <w:t>the DNA of plants and bacteria</w:t>
      </w:r>
      <w:r w:rsidR="009D0394" w:rsidRPr="007C66AB">
        <w:rPr>
          <w:rFonts w:ascii="Aptos" w:hAnsi="Aptos" w:cs="Arial"/>
          <w:color w:val="000000" w:themeColor="text1"/>
        </w:rPr>
        <w:t xml:space="preserve"> </w:t>
      </w:r>
      <w:r w:rsidR="008D5A74" w:rsidRPr="007C66AB">
        <w:rPr>
          <w:rFonts w:ascii="Aptos" w:hAnsi="Aptos" w:cs="Arial"/>
          <w:color w:val="000000" w:themeColor="text1"/>
        </w:rPr>
        <w:t xml:space="preserve">differ in </w:t>
      </w:r>
      <w:r w:rsidR="000F4489" w:rsidRPr="007C66AB">
        <w:rPr>
          <w:rFonts w:ascii="Aptos" w:hAnsi="Aptos" w:cs="Arial"/>
          <w:color w:val="000000" w:themeColor="text1"/>
        </w:rPr>
        <w:t xml:space="preserve">nucleotide </w:t>
      </w:r>
      <w:r w:rsidR="008D5A74" w:rsidRPr="007C66AB">
        <w:rPr>
          <w:rFonts w:ascii="Aptos" w:hAnsi="Aptos" w:cs="Arial"/>
          <w:color w:val="000000" w:themeColor="text1"/>
        </w:rPr>
        <w:t xml:space="preserve">content </w:t>
      </w:r>
      <w:r w:rsidR="00BF6893" w:rsidRPr="007C66AB">
        <w:rPr>
          <w:rFonts w:ascii="Aptos" w:hAnsi="Aptos" w:cs="Arial"/>
          <w:color w:val="000000" w:themeColor="text1"/>
        </w:rPr>
        <w:t>(</w:t>
      </w:r>
      <w:proofErr w:type="spellStart"/>
      <w:r w:rsidR="00BF6893" w:rsidRPr="007C66AB">
        <w:rPr>
          <w:rFonts w:ascii="Aptos" w:hAnsi="Aptos" w:cs="Arial"/>
          <w:color w:val="000000" w:themeColor="text1"/>
        </w:rPr>
        <w:t>Perlak</w:t>
      </w:r>
      <w:proofErr w:type="spellEnd"/>
      <w:r w:rsidR="00BF6893" w:rsidRPr="007C66AB">
        <w:rPr>
          <w:rFonts w:ascii="Aptos" w:hAnsi="Aptos" w:cs="Arial"/>
          <w:color w:val="000000" w:themeColor="text1"/>
        </w:rPr>
        <w:t xml:space="preserve"> et al 1991, Koziel et al., 1993, </w:t>
      </w:r>
      <w:proofErr w:type="spellStart"/>
      <w:r w:rsidR="00BF6893" w:rsidRPr="007C66AB">
        <w:rPr>
          <w:rFonts w:ascii="Aptos" w:hAnsi="Aptos" w:cs="Arial"/>
          <w:color w:val="000000" w:themeColor="text1"/>
        </w:rPr>
        <w:t>Sanahuja</w:t>
      </w:r>
      <w:proofErr w:type="spellEnd"/>
      <w:r w:rsidR="00BF6893" w:rsidRPr="007C66AB">
        <w:rPr>
          <w:rFonts w:ascii="Aptos" w:hAnsi="Aptos" w:cs="Arial"/>
          <w:color w:val="000000" w:themeColor="text1"/>
        </w:rPr>
        <w:t xml:space="preserve"> et al. 2011</w:t>
      </w:r>
      <w:r w:rsidR="000F4489" w:rsidRPr="007C66AB">
        <w:rPr>
          <w:rFonts w:ascii="Aptos" w:hAnsi="Aptos" w:cs="Arial"/>
          <w:color w:val="000000" w:themeColor="text1"/>
        </w:rPr>
        <w:t>), t</w:t>
      </w:r>
      <w:r w:rsidR="00BF6893" w:rsidRPr="007C66AB">
        <w:rPr>
          <w:rFonts w:ascii="Aptos" w:hAnsi="Aptos" w:cs="Arial"/>
          <w:color w:val="000000" w:themeColor="text1"/>
        </w:rPr>
        <w:t>o increase t</w:t>
      </w:r>
      <w:r w:rsidR="008D5A74" w:rsidRPr="007C66AB">
        <w:rPr>
          <w:rFonts w:ascii="Aptos" w:hAnsi="Aptos" w:cs="Arial"/>
          <w:color w:val="000000" w:themeColor="text1"/>
        </w:rPr>
        <w:t xml:space="preserve">he </w:t>
      </w:r>
      <w:r w:rsidR="00BF6893" w:rsidRPr="007C66AB">
        <w:rPr>
          <w:rFonts w:ascii="Aptos" w:hAnsi="Aptos" w:cs="Arial"/>
          <w:color w:val="000000" w:themeColor="text1"/>
        </w:rPr>
        <w:t>expression of the</w:t>
      </w:r>
      <w:r w:rsidR="000F4489" w:rsidRPr="007C66AB">
        <w:rPr>
          <w:rFonts w:ascii="Aptos" w:hAnsi="Aptos" w:cs="Arial"/>
          <w:color w:val="000000" w:themeColor="text1"/>
        </w:rPr>
        <w:t xml:space="preserve"> Cry</w:t>
      </w:r>
      <w:r w:rsidR="00BF6893" w:rsidRPr="007C66AB">
        <w:rPr>
          <w:rFonts w:ascii="Aptos" w:hAnsi="Aptos" w:cs="Arial"/>
          <w:color w:val="000000" w:themeColor="text1"/>
        </w:rPr>
        <w:t xml:space="preserve"> protein in the plant </w:t>
      </w:r>
      <w:r w:rsidR="000F4489" w:rsidRPr="007C66AB">
        <w:rPr>
          <w:rFonts w:ascii="Aptos" w:hAnsi="Aptos" w:cs="Arial"/>
          <w:color w:val="000000" w:themeColor="text1"/>
        </w:rPr>
        <w:t xml:space="preserve">to a level </w:t>
      </w:r>
      <w:r w:rsidR="00BF6893" w:rsidRPr="007C66AB">
        <w:rPr>
          <w:rFonts w:ascii="Aptos" w:hAnsi="Aptos" w:cs="Arial"/>
          <w:color w:val="000000" w:themeColor="text1"/>
        </w:rPr>
        <w:t xml:space="preserve">sufficient for pest control, the </w:t>
      </w:r>
      <w:r w:rsidR="008D5A74" w:rsidRPr="007C66AB">
        <w:rPr>
          <w:rFonts w:ascii="Aptos" w:hAnsi="Aptos" w:cs="Arial"/>
          <w:color w:val="000000" w:themeColor="text1"/>
        </w:rPr>
        <w:t>sequence</w:t>
      </w:r>
      <w:r w:rsidR="00BF6893" w:rsidRPr="007C66AB">
        <w:rPr>
          <w:rFonts w:ascii="Aptos" w:hAnsi="Aptos" w:cs="Arial"/>
          <w:color w:val="000000" w:themeColor="text1"/>
        </w:rPr>
        <w:t>s</w:t>
      </w:r>
      <w:r w:rsidR="008D5A74" w:rsidRPr="007C66AB">
        <w:rPr>
          <w:rFonts w:ascii="Aptos" w:hAnsi="Aptos" w:cs="Arial"/>
          <w:color w:val="000000" w:themeColor="text1"/>
        </w:rPr>
        <w:t xml:space="preserve"> used for GE plants have been </w:t>
      </w:r>
      <w:r w:rsidR="00BF6893" w:rsidRPr="007C66AB">
        <w:rPr>
          <w:rFonts w:ascii="Aptos" w:hAnsi="Aptos" w:cs="Arial"/>
          <w:color w:val="000000" w:themeColor="text1"/>
        </w:rPr>
        <w:t>modified from</w:t>
      </w:r>
      <w:r w:rsidR="009D0394" w:rsidRPr="007C66AB">
        <w:rPr>
          <w:rFonts w:ascii="Aptos" w:hAnsi="Aptos" w:cs="Arial"/>
          <w:color w:val="000000" w:themeColor="text1"/>
        </w:rPr>
        <w:t xml:space="preserve"> that in the bacteria to increase the </w:t>
      </w:r>
      <w:r w:rsidR="00096F53" w:rsidRPr="007C66AB">
        <w:rPr>
          <w:rFonts w:ascii="Aptos" w:hAnsi="Aptos" w:cs="Arial"/>
          <w:color w:val="000000" w:themeColor="text1"/>
        </w:rPr>
        <w:t>GC content and frequency of ATTTA sequences</w:t>
      </w:r>
      <w:r w:rsidR="00BF6893" w:rsidRPr="007C66AB">
        <w:rPr>
          <w:rFonts w:ascii="Aptos" w:hAnsi="Aptos" w:cs="Arial"/>
          <w:color w:val="000000" w:themeColor="text1"/>
        </w:rPr>
        <w:t xml:space="preserve"> (</w:t>
      </w:r>
      <w:proofErr w:type="spellStart"/>
      <w:r w:rsidR="00BF6893" w:rsidRPr="007C66AB">
        <w:rPr>
          <w:rFonts w:ascii="Aptos" w:hAnsi="Aptos" w:cs="Arial"/>
          <w:color w:val="000000" w:themeColor="text1"/>
        </w:rPr>
        <w:t>Perlak</w:t>
      </w:r>
      <w:proofErr w:type="spellEnd"/>
      <w:r w:rsidR="00BF6893" w:rsidRPr="007C66AB">
        <w:rPr>
          <w:rFonts w:ascii="Aptos" w:hAnsi="Aptos" w:cs="Arial"/>
          <w:color w:val="000000" w:themeColor="text1"/>
        </w:rPr>
        <w:t xml:space="preserve"> et al</w:t>
      </w:r>
      <w:r w:rsidR="00781089" w:rsidRPr="007C66AB">
        <w:rPr>
          <w:rFonts w:ascii="Aptos" w:hAnsi="Aptos" w:cs="Arial"/>
          <w:color w:val="000000" w:themeColor="text1"/>
        </w:rPr>
        <w:t>.,</w:t>
      </w:r>
      <w:r w:rsidR="00BF6893" w:rsidRPr="007C66AB">
        <w:rPr>
          <w:rFonts w:ascii="Aptos" w:hAnsi="Aptos" w:cs="Arial"/>
          <w:color w:val="000000" w:themeColor="text1"/>
        </w:rPr>
        <w:t xml:space="preserve"> 1991, Koziel et al., 1993, </w:t>
      </w:r>
      <w:proofErr w:type="spellStart"/>
      <w:r w:rsidR="00BF6893" w:rsidRPr="007C66AB">
        <w:rPr>
          <w:rFonts w:ascii="Aptos" w:hAnsi="Aptos" w:cs="Arial"/>
          <w:color w:val="000000" w:themeColor="text1"/>
        </w:rPr>
        <w:t>Sanahuja</w:t>
      </w:r>
      <w:proofErr w:type="spellEnd"/>
      <w:r w:rsidR="00BF6893" w:rsidRPr="007C66AB">
        <w:rPr>
          <w:rFonts w:ascii="Aptos" w:hAnsi="Aptos" w:cs="Arial"/>
          <w:color w:val="000000" w:themeColor="text1"/>
        </w:rPr>
        <w:t xml:space="preserve"> et al.</w:t>
      </w:r>
      <w:r w:rsidR="00781089" w:rsidRPr="007C66AB">
        <w:rPr>
          <w:rFonts w:ascii="Aptos" w:hAnsi="Aptos" w:cs="Arial"/>
          <w:color w:val="000000" w:themeColor="text1"/>
        </w:rPr>
        <w:t>,</w:t>
      </w:r>
      <w:r w:rsidR="00BF6893" w:rsidRPr="007C66AB">
        <w:rPr>
          <w:rFonts w:ascii="Aptos" w:hAnsi="Aptos" w:cs="Arial"/>
          <w:color w:val="000000" w:themeColor="text1"/>
        </w:rPr>
        <w:t xml:space="preserve"> 2011)</w:t>
      </w:r>
      <w:r w:rsidR="00BF5131" w:rsidRPr="007C66AB">
        <w:rPr>
          <w:rFonts w:ascii="Aptos" w:hAnsi="Aptos" w:cs="Arial"/>
          <w:color w:val="000000" w:themeColor="text1"/>
        </w:rPr>
        <w:t xml:space="preserve">.  </w:t>
      </w:r>
      <w:r w:rsidR="0099355C" w:rsidRPr="007C66AB">
        <w:rPr>
          <w:rFonts w:ascii="Aptos" w:hAnsi="Aptos" w:cs="Arial"/>
          <w:color w:val="000000" w:themeColor="text1"/>
        </w:rPr>
        <w:t>The use of strong promoters and inclusion of plant introns in the expression construct (</w:t>
      </w:r>
      <w:proofErr w:type="spellStart"/>
      <w:r w:rsidR="0099355C" w:rsidRPr="007C66AB">
        <w:rPr>
          <w:rFonts w:ascii="Aptos" w:hAnsi="Aptos" w:cs="Arial"/>
          <w:color w:val="000000" w:themeColor="text1"/>
        </w:rPr>
        <w:t>Sanahuja</w:t>
      </w:r>
      <w:proofErr w:type="spellEnd"/>
      <w:r w:rsidR="0099355C" w:rsidRPr="007C66AB">
        <w:rPr>
          <w:rFonts w:ascii="Aptos" w:hAnsi="Aptos" w:cs="Arial"/>
          <w:color w:val="000000" w:themeColor="text1"/>
        </w:rPr>
        <w:t xml:space="preserve"> et al.</w:t>
      </w:r>
      <w:r w:rsidR="00781089" w:rsidRPr="007C66AB">
        <w:rPr>
          <w:rFonts w:ascii="Aptos" w:hAnsi="Aptos" w:cs="Arial"/>
          <w:color w:val="000000" w:themeColor="text1"/>
        </w:rPr>
        <w:t>,</w:t>
      </w:r>
      <w:r w:rsidR="0099355C" w:rsidRPr="007C66AB">
        <w:rPr>
          <w:rFonts w:ascii="Aptos" w:hAnsi="Aptos" w:cs="Arial"/>
          <w:color w:val="000000" w:themeColor="text1"/>
        </w:rPr>
        <w:t xml:space="preserve"> 2011)</w:t>
      </w:r>
      <w:r w:rsidR="005B1E08" w:rsidRPr="007C66AB">
        <w:rPr>
          <w:rFonts w:ascii="Aptos" w:hAnsi="Aptos" w:cs="Arial"/>
          <w:color w:val="000000" w:themeColor="text1"/>
        </w:rPr>
        <w:t xml:space="preserve">, </w:t>
      </w:r>
      <w:r w:rsidR="00DF3487" w:rsidRPr="007C66AB">
        <w:rPr>
          <w:rFonts w:ascii="Aptos" w:hAnsi="Aptos" w:cs="Arial"/>
          <w:color w:val="000000" w:themeColor="text1"/>
        </w:rPr>
        <w:t>or other enhancers such as the 5’ untranslated region of the small subunit of the RUBISCO gene</w:t>
      </w:r>
      <w:r w:rsidR="005B1E08" w:rsidRPr="007C66AB">
        <w:rPr>
          <w:rFonts w:ascii="Aptos" w:hAnsi="Aptos" w:cs="Arial"/>
          <w:color w:val="000000" w:themeColor="text1"/>
        </w:rPr>
        <w:t xml:space="preserve"> </w:t>
      </w:r>
      <w:r w:rsidR="00DF3487" w:rsidRPr="007C66AB">
        <w:rPr>
          <w:rFonts w:ascii="Aptos" w:hAnsi="Aptos" w:cs="Arial"/>
          <w:color w:val="000000" w:themeColor="text1"/>
        </w:rPr>
        <w:t>(</w:t>
      </w:r>
      <w:r w:rsidR="005B1E08" w:rsidRPr="007C66AB">
        <w:rPr>
          <w:rFonts w:ascii="Aptos" w:hAnsi="Aptos" w:cs="Arial"/>
          <w:color w:val="000000" w:themeColor="text1"/>
        </w:rPr>
        <w:t>SSU UTR5’</w:t>
      </w:r>
      <w:r w:rsidR="00DF3487" w:rsidRPr="007C66AB">
        <w:rPr>
          <w:rFonts w:ascii="Aptos" w:hAnsi="Aptos" w:cs="Arial"/>
          <w:color w:val="000000" w:themeColor="text1"/>
        </w:rPr>
        <w:t>) can further increase expression</w:t>
      </w:r>
      <w:r w:rsidR="0099355C" w:rsidRPr="007C66AB">
        <w:rPr>
          <w:rFonts w:ascii="Aptos" w:hAnsi="Aptos" w:cs="Arial"/>
          <w:color w:val="000000" w:themeColor="text1"/>
        </w:rPr>
        <w:t xml:space="preserve">. Directing the </w:t>
      </w:r>
      <w:r w:rsidR="0099355C" w:rsidRPr="007C66AB">
        <w:rPr>
          <w:rFonts w:ascii="Aptos" w:hAnsi="Aptos" w:cs="Arial"/>
          <w:i/>
          <w:iCs/>
          <w:color w:val="000000" w:themeColor="text1"/>
        </w:rPr>
        <w:t>cry</w:t>
      </w:r>
      <w:r w:rsidR="0099355C" w:rsidRPr="007C66AB">
        <w:rPr>
          <w:rFonts w:ascii="Aptos" w:hAnsi="Aptos" w:cs="Arial"/>
          <w:color w:val="000000" w:themeColor="text1"/>
        </w:rPr>
        <w:t xml:space="preserve"> gene expression into the chloroplast genome of the plant also significantly increases </w:t>
      </w:r>
      <w:r w:rsidR="0099355C" w:rsidRPr="007C66AB">
        <w:rPr>
          <w:rFonts w:ascii="Aptos" w:hAnsi="Aptos" w:cs="Arial"/>
          <w:i/>
          <w:iCs/>
          <w:color w:val="000000" w:themeColor="text1"/>
        </w:rPr>
        <w:t>cry</w:t>
      </w:r>
      <w:r w:rsidR="0099355C" w:rsidRPr="007C66AB">
        <w:rPr>
          <w:rFonts w:ascii="Aptos" w:hAnsi="Aptos" w:cs="Arial"/>
          <w:color w:val="000000" w:themeColor="text1"/>
        </w:rPr>
        <w:t xml:space="preserve"> gene expression (McBride et al.</w:t>
      </w:r>
      <w:r w:rsidR="00781089" w:rsidRPr="007C66AB">
        <w:rPr>
          <w:rFonts w:ascii="Aptos" w:hAnsi="Aptos" w:cs="Arial"/>
          <w:color w:val="000000" w:themeColor="text1"/>
        </w:rPr>
        <w:t>,</w:t>
      </w:r>
      <w:r w:rsidR="0099355C" w:rsidRPr="007C66AB">
        <w:rPr>
          <w:rFonts w:ascii="Aptos" w:hAnsi="Aptos" w:cs="Arial"/>
          <w:color w:val="000000" w:themeColor="text1"/>
        </w:rPr>
        <w:t xml:space="preserve"> 1995, </w:t>
      </w:r>
      <w:proofErr w:type="spellStart"/>
      <w:r w:rsidR="0099355C" w:rsidRPr="007C66AB">
        <w:rPr>
          <w:rFonts w:ascii="Aptos" w:hAnsi="Aptos" w:cs="Arial"/>
          <w:color w:val="000000" w:themeColor="text1"/>
        </w:rPr>
        <w:t>Sanahuja</w:t>
      </w:r>
      <w:proofErr w:type="spellEnd"/>
      <w:r w:rsidR="0099355C" w:rsidRPr="007C66AB">
        <w:rPr>
          <w:rFonts w:ascii="Aptos" w:hAnsi="Aptos" w:cs="Arial"/>
          <w:color w:val="000000" w:themeColor="text1"/>
        </w:rPr>
        <w:t xml:space="preserve"> et al.</w:t>
      </w:r>
      <w:r w:rsidR="00781089" w:rsidRPr="007C66AB">
        <w:rPr>
          <w:rFonts w:ascii="Aptos" w:hAnsi="Aptos" w:cs="Arial"/>
          <w:color w:val="000000" w:themeColor="text1"/>
        </w:rPr>
        <w:t>,</w:t>
      </w:r>
      <w:r w:rsidR="0099355C" w:rsidRPr="007C66AB">
        <w:rPr>
          <w:rFonts w:ascii="Aptos" w:hAnsi="Aptos" w:cs="Arial"/>
          <w:color w:val="000000" w:themeColor="text1"/>
        </w:rPr>
        <w:t xml:space="preserve"> 2011).</w:t>
      </w:r>
    </w:p>
    <w:p w14:paraId="47E9FF4F" w14:textId="1D144D4B" w:rsidR="008D5A74" w:rsidRPr="007C66AB" w:rsidRDefault="00897792" w:rsidP="00D522BB">
      <w:pPr>
        <w:pStyle w:val="BodyText"/>
        <w:spacing w:before="240" w:after="240" w:line="276" w:lineRule="auto"/>
        <w:rPr>
          <w:rFonts w:ascii="Aptos" w:hAnsi="Aptos" w:cs="Arial"/>
          <w:color w:val="000000" w:themeColor="text1"/>
        </w:rPr>
      </w:pPr>
      <w:r w:rsidRPr="007C66AB">
        <w:rPr>
          <w:rFonts w:ascii="Aptos" w:hAnsi="Aptos" w:cs="Arial"/>
          <w:color w:val="000000" w:themeColor="text1"/>
        </w:rPr>
        <w:t xml:space="preserve">The second type of modification involves </w:t>
      </w:r>
      <w:r w:rsidR="000F4489" w:rsidRPr="007C66AB">
        <w:rPr>
          <w:rFonts w:ascii="Aptos" w:hAnsi="Aptos" w:cs="Arial"/>
          <w:color w:val="000000" w:themeColor="text1"/>
        </w:rPr>
        <w:t>modifications</w:t>
      </w:r>
      <w:r w:rsidR="0010423E" w:rsidRPr="007C66AB">
        <w:rPr>
          <w:rFonts w:ascii="Aptos" w:hAnsi="Aptos" w:cs="Arial"/>
          <w:color w:val="000000" w:themeColor="text1"/>
        </w:rPr>
        <w:t xml:space="preserve"> </w:t>
      </w:r>
      <w:r w:rsidR="000F4489" w:rsidRPr="007C66AB">
        <w:rPr>
          <w:rFonts w:ascii="Aptos" w:hAnsi="Aptos" w:cs="Arial"/>
          <w:color w:val="000000" w:themeColor="text1"/>
        </w:rPr>
        <w:t>to</w:t>
      </w:r>
      <w:r w:rsidRPr="007C66AB">
        <w:rPr>
          <w:rFonts w:ascii="Aptos" w:hAnsi="Aptos" w:cs="Arial"/>
          <w:color w:val="000000" w:themeColor="text1"/>
        </w:rPr>
        <w:t xml:space="preserve"> the amino acid sequence of the resulting protein</w:t>
      </w:r>
      <w:r w:rsidR="00823B34" w:rsidRPr="007C66AB">
        <w:rPr>
          <w:rFonts w:ascii="Aptos" w:hAnsi="Aptos" w:cs="Arial"/>
          <w:color w:val="000000" w:themeColor="text1"/>
        </w:rPr>
        <w:t xml:space="preserve"> through deletion of </w:t>
      </w:r>
      <w:r w:rsidR="000F4489" w:rsidRPr="007C66AB">
        <w:rPr>
          <w:rFonts w:ascii="Aptos" w:hAnsi="Aptos" w:cs="Arial"/>
          <w:color w:val="000000" w:themeColor="text1"/>
        </w:rPr>
        <w:t>sequences</w:t>
      </w:r>
      <w:r w:rsidR="008D5A74" w:rsidRPr="007C66AB">
        <w:rPr>
          <w:rFonts w:ascii="Aptos" w:hAnsi="Aptos" w:cs="Arial"/>
          <w:color w:val="000000" w:themeColor="text1"/>
        </w:rPr>
        <w:t xml:space="preserve"> outside of the sequence of the core protein responsible for insecticidal activity</w:t>
      </w:r>
      <w:r w:rsidR="0099355C" w:rsidRPr="007C66AB">
        <w:rPr>
          <w:rFonts w:ascii="Aptos" w:hAnsi="Aptos" w:cs="Arial"/>
          <w:color w:val="000000" w:themeColor="text1"/>
        </w:rPr>
        <w:t xml:space="preserve"> (</w:t>
      </w:r>
      <w:proofErr w:type="spellStart"/>
      <w:r w:rsidR="0099355C" w:rsidRPr="007C66AB">
        <w:rPr>
          <w:rFonts w:ascii="Aptos" w:hAnsi="Aptos" w:cs="Arial"/>
          <w:color w:val="000000" w:themeColor="text1"/>
        </w:rPr>
        <w:t>Perlak</w:t>
      </w:r>
      <w:proofErr w:type="spellEnd"/>
      <w:r w:rsidR="0099355C" w:rsidRPr="007C66AB">
        <w:rPr>
          <w:rFonts w:ascii="Aptos" w:hAnsi="Aptos" w:cs="Arial"/>
          <w:color w:val="000000" w:themeColor="text1"/>
        </w:rPr>
        <w:t xml:space="preserve"> et al.</w:t>
      </w:r>
      <w:r w:rsidR="00781089" w:rsidRPr="007C66AB">
        <w:rPr>
          <w:rFonts w:ascii="Aptos" w:hAnsi="Aptos" w:cs="Arial"/>
          <w:color w:val="000000" w:themeColor="text1"/>
        </w:rPr>
        <w:t>,</w:t>
      </w:r>
      <w:r w:rsidR="0099355C" w:rsidRPr="007C66AB">
        <w:rPr>
          <w:rFonts w:ascii="Aptos" w:hAnsi="Aptos" w:cs="Arial"/>
          <w:color w:val="000000" w:themeColor="text1"/>
        </w:rPr>
        <w:t xml:space="preserve"> 1991)</w:t>
      </w:r>
      <w:r w:rsidRPr="007C66AB">
        <w:rPr>
          <w:rFonts w:ascii="Aptos" w:hAnsi="Aptos" w:cs="Arial"/>
          <w:color w:val="000000" w:themeColor="text1"/>
        </w:rPr>
        <w:t xml:space="preserve">. </w:t>
      </w:r>
      <w:r w:rsidR="008D5A74" w:rsidRPr="007C66AB">
        <w:rPr>
          <w:rFonts w:ascii="Aptos" w:hAnsi="Aptos" w:cs="Arial"/>
          <w:color w:val="000000" w:themeColor="text1"/>
        </w:rPr>
        <w:t xml:space="preserve">In most </w:t>
      </w:r>
      <w:proofErr w:type="spellStart"/>
      <w:r w:rsidR="00550DBE" w:rsidRPr="00550DBE">
        <w:rPr>
          <w:rFonts w:ascii="Aptos" w:hAnsi="Aptos" w:cs="Arial"/>
          <w:color w:val="0070C0"/>
        </w:rPr>
        <w:t>Bt</w:t>
      </w:r>
      <w:proofErr w:type="spellEnd"/>
      <w:r w:rsidR="000F4489" w:rsidRPr="007C66AB">
        <w:rPr>
          <w:rFonts w:ascii="Aptos" w:hAnsi="Aptos" w:cs="Arial"/>
          <w:color w:val="000000" w:themeColor="text1"/>
        </w:rPr>
        <w:t xml:space="preserve"> </w:t>
      </w:r>
      <w:r w:rsidR="008D5A74" w:rsidRPr="007C66AB">
        <w:rPr>
          <w:rFonts w:ascii="Aptos" w:hAnsi="Aptos" w:cs="Arial"/>
          <w:color w:val="000000" w:themeColor="text1"/>
        </w:rPr>
        <w:t>crops</w:t>
      </w:r>
      <w:r w:rsidR="008F1A01">
        <w:rPr>
          <w:rFonts w:ascii="Aptos" w:hAnsi="Aptos" w:cs="Arial"/>
          <w:color w:val="000000" w:themeColor="text1"/>
        </w:rPr>
        <w:t xml:space="preserve"> </w:t>
      </w:r>
      <w:r w:rsidR="008F1A01">
        <w:rPr>
          <w:rFonts w:ascii="Aptos" w:hAnsi="Aptos" w:cs="Arial"/>
          <w:color w:val="000000" w:themeColor="text1"/>
        </w:rPr>
        <w:lastRenderedPageBreak/>
        <w:t>expressing the Cry1Ab protein</w:t>
      </w:r>
      <w:r w:rsidR="008D5A74" w:rsidRPr="007C66AB">
        <w:rPr>
          <w:rFonts w:ascii="Aptos" w:hAnsi="Aptos" w:cs="Arial"/>
          <w:color w:val="000000" w:themeColor="text1"/>
        </w:rPr>
        <w:t>, t</w:t>
      </w:r>
      <w:r w:rsidRPr="007C66AB">
        <w:rPr>
          <w:rFonts w:ascii="Aptos" w:hAnsi="Aptos" w:cs="Arial"/>
          <w:color w:val="000000" w:themeColor="text1"/>
        </w:rPr>
        <w:t xml:space="preserve">runcations of the protein </w:t>
      </w:r>
      <w:r w:rsidR="00E04CE6" w:rsidRPr="007C66AB">
        <w:rPr>
          <w:rFonts w:ascii="Aptos" w:hAnsi="Aptos" w:cs="Arial"/>
          <w:color w:val="000000" w:themeColor="text1"/>
        </w:rPr>
        <w:t>rather than the full</w:t>
      </w:r>
      <w:r w:rsidR="00343087" w:rsidRPr="007C66AB">
        <w:rPr>
          <w:rFonts w:ascii="Aptos" w:hAnsi="Aptos" w:cs="Arial"/>
          <w:color w:val="000000" w:themeColor="text1"/>
        </w:rPr>
        <w:t>-</w:t>
      </w:r>
      <w:r w:rsidR="00E04CE6" w:rsidRPr="007C66AB">
        <w:rPr>
          <w:rFonts w:ascii="Aptos" w:hAnsi="Aptos" w:cs="Arial"/>
          <w:color w:val="000000" w:themeColor="text1"/>
        </w:rPr>
        <w:t xml:space="preserve">length protein from </w:t>
      </w:r>
      <w:proofErr w:type="spellStart"/>
      <w:r w:rsidR="00E04CE6" w:rsidRPr="007C66AB">
        <w:rPr>
          <w:rFonts w:ascii="Aptos" w:hAnsi="Aptos" w:cs="Arial"/>
          <w:color w:val="000000" w:themeColor="text1"/>
        </w:rPr>
        <w:t>Bt</w:t>
      </w:r>
      <w:proofErr w:type="spellEnd"/>
      <w:r w:rsidR="00C35105" w:rsidRPr="007C66AB">
        <w:rPr>
          <w:rFonts w:ascii="Aptos" w:hAnsi="Aptos" w:cs="Arial"/>
          <w:color w:val="000000" w:themeColor="text1"/>
        </w:rPr>
        <w:t xml:space="preserve"> </w:t>
      </w:r>
      <w:r w:rsidRPr="007C66AB">
        <w:rPr>
          <w:rFonts w:ascii="Aptos" w:hAnsi="Aptos" w:cs="Arial"/>
          <w:color w:val="000000" w:themeColor="text1"/>
        </w:rPr>
        <w:t>have been submitted for regulatory approvals</w:t>
      </w:r>
      <w:r w:rsidR="0010423E" w:rsidRPr="007C66AB">
        <w:rPr>
          <w:rFonts w:ascii="Aptos" w:hAnsi="Aptos" w:cs="Arial"/>
          <w:color w:val="000000" w:themeColor="text1"/>
        </w:rPr>
        <w:t xml:space="preserve">. </w:t>
      </w:r>
      <w:r w:rsidR="009B3100" w:rsidRPr="007C66AB">
        <w:rPr>
          <w:rFonts w:ascii="Aptos" w:hAnsi="Aptos" w:cs="Arial"/>
          <w:color w:val="000000" w:themeColor="text1"/>
        </w:rPr>
        <w:t xml:space="preserve"> </w:t>
      </w:r>
      <w:r w:rsidR="0086718D" w:rsidRPr="007C66AB">
        <w:rPr>
          <w:rFonts w:ascii="Aptos" w:hAnsi="Aptos" w:cs="Arial"/>
          <w:color w:val="000000" w:themeColor="text1"/>
        </w:rPr>
        <w:t>T</w:t>
      </w:r>
      <w:r w:rsidRPr="007C66AB">
        <w:rPr>
          <w:rFonts w:ascii="Aptos" w:hAnsi="Aptos" w:cs="Arial"/>
          <w:color w:val="000000" w:themeColor="text1"/>
        </w:rPr>
        <w:t>he protein expressed in plants contains a subset of the amino acids in the native, full</w:t>
      </w:r>
      <w:r w:rsidR="00343087" w:rsidRPr="007C66AB">
        <w:rPr>
          <w:rFonts w:ascii="Aptos" w:hAnsi="Aptos" w:cs="Arial"/>
          <w:color w:val="000000" w:themeColor="text1"/>
        </w:rPr>
        <w:t>-</w:t>
      </w:r>
      <w:r w:rsidRPr="007C66AB">
        <w:rPr>
          <w:rFonts w:ascii="Aptos" w:hAnsi="Aptos" w:cs="Arial"/>
          <w:color w:val="000000" w:themeColor="text1"/>
        </w:rPr>
        <w:t xml:space="preserve">length protein from </w:t>
      </w:r>
      <w:proofErr w:type="spellStart"/>
      <w:r w:rsidRPr="007C66AB">
        <w:rPr>
          <w:rFonts w:ascii="Aptos" w:hAnsi="Aptos" w:cs="Arial"/>
          <w:color w:val="000000" w:themeColor="text1"/>
        </w:rPr>
        <w:t>Bt</w:t>
      </w:r>
      <w:proofErr w:type="spellEnd"/>
      <w:r w:rsidR="008D5A74" w:rsidRPr="007C66AB">
        <w:rPr>
          <w:rFonts w:ascii="Aptos" w:hAnsi="Aptos" w:cs="Arial"/>
          <w:color w:val="000000" w:themeColor="text1"/>
        </w:rPr>
        <w:t xml:space="preserve"> that</w:t>
      </w:r>
      <w:r w:rsidRPr="007C66AB">
        <w:rPr>
          <w:rFonts w:ascii="Aptos" w:hAnsi="Aptos" w:cs="Arial"/>
          <w:color w:val="000000" w:themeColor="text1"/>
        </w:rPr>
        <w:t xml:space="preserve"> mimic the “activated” form of the Cry protein following protease digestion in the insect midgut</w:t>
      </w:r>
      <w:r w:rsidR="008D5A74" w:rsidRPr="007C66AB">
        <w:rPr>
          <w:rFonts w:ascii="Aptos" w:hAnsi="Aptos" w:cs="Arial"/>
          <w:color w:val="000000" w:themeColor="text1"/>
        </w:rPr>
        <w:t xml:space="preserve"> (</w:t>
      </w:r>
      <w:proofErr w:type="spellStart"/>
      <w:r w:rsidR="008D5A74" w:rsidRPr="007C66AB">
        <w:rPr>
          <w:rFonts w:ascii="Aptos" w:hAnsi="Aptos" w:cs="Arial"/>
          <w:color w:val="000000" w:themeColor="text1"/>
        </w:rPr>
        <w:t>Perlak</w:t>
      </w:r>
      <w:proofErr w:type="spellEnd"/>
      <w:r w:rsidR="008D5A74" w:rsidRPr="007C66AB">
        <w:rPr>
          <w:rFonts w:ascii="Aptos" w:hAnsi="Aptos" w:cs="Arial"/>
          <w:color w:val="000000" w:themeColor="text1"/>
        </w:rPr>
        <w:t xml:space="preserve"> et al.</w:t>
      </w:r>
      <w:r w:rsidR="00781089" w:rsidRPr="007C66AB">
        <w:rPr>
          <w:rFonts w:ascii="Aptos" w:hAnsi="Aptos" w:cs="Arial"/>
          <w:color w:val="000000" w:themeColor="text1"/>
        </w:rPr>
        <w:t>,</w:t>
      </w:r>
      <w:r w:rsidR="008D5A74" w:rsidRPr="007C66AB">
        <w:rPr>
          <w:rFonts w:ascii="Aptos" w:hAnsi="Aptos" w:cs="Arial"/>
          <w:color w:val="000000" w:themeColor="text1"/>
        </w:rPr>
        <w:t xml:space="preserve"> 1991)</w:t>
      </w:r>
      <w:r w:rsidRPr="007C66AB">
        <w:rPr>
          <w:rFonts w:ascii="Aptos" w:hAnsi="Aptos" w:cs="Arial"/>
          <w:color w:val="000000" w:themeColor="text1"/>
        </w:rPr>
        <w:t>. The</w:t>
      </w:r>
      <w:r w:rsidR="000F4489" w:rsidRPr="007C66AB">
        <w:rPr>
          <w:rFonts w:ascii="Aptos" w:hAnsi="Aptos" w:cs="Arial"/>
          <w:color w:val="000000" w:themeColor="text1"/>
        </w:rPr>
        <w:t>se</w:t>
      </w:r>
      <w:r w:rsidRPr="007C66AB">
        <w:rPr>
          <w:rFonts w:ascii="Aptos" w:hAnsi="Aptos" w:cs="Arial"/>
          <w:color w:val="000000" w:themeColor="text1"/>
        </w:rPr>
        <w:t xml:space="preserve"> still require binding to a specific receptor or receptors in the insect midgut and retain the species specificity found in the full</w:t>
      </w:r>
      <w:r w:rsidR="00343087" w:rsidRPr="007C66AB">
        <w:rPr>
          <w:rFonts w:ascii="Aptos" w:hAnsi="Aptos" w:cs="Arial"/>
          <w:color w:val="000000" w:themeColor="text1"/>
        </w:rPr>
        <w:t>-</w:t>
      </w:r>
      <w:r w:rsidRPr="007C66AB">
        <w:rPr>
          <w:rFonts w:ascii="Aptos" w:hAnsi="Aptos" w:cs="Arial"/>
          <w:color w:val="000000" w:themeColor="text1"/>
        </w:rPr>
        <w:t>length protein</w:t>
      </w:r>
      <w:r w:rsidR="008D5A74" w:rsidRPr="007C66AB">
        <w:rPr>
          <w:rFonts w:ascii="Aptos" w:hAnsi="Aptos" w:cs="Arial"/>
          <w:color w:val="000000" w:themeColor="text1"/>
        </w:rPr>
        <w:t xml:space="preserve"> (</w:t>
      </w:r>
      <w:proofErr w:type="spellStart"/>
      <w:r w:rsidR="008D5A74" w:rsidRPr="007C66AB">
        <w:rPr>
          <w:rFonts w:ascii="Aptos" w:hAnsi="Aptos" w:cs="Arial"/>
          <w:color w:val="000000" w:themeColor="text1"/>
        </w:rPr>
        <w:t>Perlak</w:t>
      </w:r>
      <w:proofErr w:type="spellEnd"/>
      <w:r w:rsidR="008D5A74" w:rsidRPr="007C66AB">
        <w:rPr>
          <w:rFonts w:ascii="Aptos" w:hAnsi="Aptos" w:cs="Arial"/>
          <w:color w:val="000000" w:themeColor="text1"/>
        </w:rPr>
        <w:t xml:space="preserve"> et al.</w:t>
      </w:r>
      <w:r w:rsidR="00781089" w:rsidRPr="007C66AB">
        <w:rPr>
          <w:rFonts w:ascii="Aptos" w:hAnsi="Aptos" w:cs="Arial"/>
          <w:color w:val="000000" w:themeColor="text1"/>
        </w:rPr>
        <w:t>,</w:t>
      </w:r>
      <w:r w:rsidR="008D5A74" w:rsidRPr="007C66AB">
        <w:rPr>
          <w:rFonts w:ascii="Aptos" w:hAnsi="Aptos" w:cs="Arial"/>
          <w:color w:val="000000" w:themeColor="text1"/>
        </w:rPr>
        <w:t xml:space="preserve"> 1991).</w:t>
      </w:r>
      <w:r w:rsidR="4B316624" w:rsidRPr="007C66AB">
        <w:rPr>
          <w:rFonts w:ascii="Aptos" w:hAnsi="Aptos" w:cs="Arial"/>
          <w:color w:val="000000" w:themeColor="text1"/>
        </w:rPr>
        <w:t xml:space="preserve">  More recent research </w:t>
      </w:r>
      <w:r w:rsidR="6588B323" w:rsidRPr="007C66AB">
        <w:rPr>
          <w:rFonts w:ascii="Aptos" w:hAnsi="Aptos" w:cs="Arial"/>
          <w:color w:val="000000" w:themeColor="text1"/>
        </w:rPr>
        <w:t xml:space="preserve">on the Cry1 </w:t>
      </w:r>
      <w:r w:rsidR="3A289B1B" w:rsidRPr="007C66AB">
        <w:rPr>
          <w:rFonts w:ascii="Aptos" w:hAnsi="Aptos" w:cs="Arial"/>
          <w:color w:val="000000" w:themeColor="text1"/>
        </w:rPr>
        <w:t xml:space="preserve">proteins </w:t>
      </w:r>
      <w:r w:rsidR="4B316624" w:rsidRPr="007C66AB">
        <w:rPr>
          <w:rFonts w:ascii="Aptos" w:hAnsi="Aptos" w:cs="Arial"/>
          <w:color w:val="000000" w:themeColor="text1"/>
        </w:rPr>
        <w:t>su</w:t>
      </w:r>
      <w:r w:rsidR="3631E7DD" w:rsidRPr="007C66AB">
        <w:rPr>
          <w:rFonts w:ascii="Aptos" w:hAnsi="Aptos" w:cs="Arial"/>
          <w:color w:val="000000" w:themeColor="text1"/>
        </w:rPr>
        <w:t>ggests that the active toxin and the full-length protoxin</w:t>
      </w:r>
      <w:r w:rsidR="1FB39321" w:rsidRPr="007C66AB">
        <w:rPr>
          <w:rFonts w:ascii="Aptos" w:hAnsi="Aptos" w:cs="Arial"/>
          <w:color w:val="000000" w:themeColor="text1"/>
        </w:rPr>
        <w:t xml:space="preserve"> may</w:t>
      </w:r>
      <w:r w:rsidR="786A3EC1" w:rsidRPr="007C66AB">
        <w:rPr>
          <w:rFonts w:ascii="Aptos" w:hAnsi="Aptos" w:cs="Arial"/>
          <w:color w:val="000000" w:themeColor="text1"/>
        </w:rPr>
        <w:t xml:space="preserve"> both</w:t>
      </w:r>
      <w:r w:rsidR="1FB39321" w:rsidRPr="007C66AB">
        <w:rPr>
          <w:rFonts w:ascii="Aptos" w:hAnsi="Aptos" w:cs="Arial"/>
          <w:color w:val="000000" w:themeColor="text1"/>
        </w:rPr>
        <w:t xml:space="preserve"> </w:t>
      </w:r>
      <w:r w:rsidR="2ABABF67" w:rsidRPr="007C66AB">
        <w:rPr>
          <w:rFonts w:ascii="Aptos" w:hAnsi="Aptos" w:cs="Arial"/>
          <w:color w:val="000000" w:themeColor="text1"/>
        </w:rPr>
        <w:t>have a toxic effect on target insects, but via different pathways, ra</w:t>
      </w:r>
      <w:r w:rsidR="48498143" w:rsidRPr="007C66AB">
        <w:rPr>
          <w:rFonts w:ascii="Aptos" w:hAnsi="Aptos" w:cs="Arial"/>
          <w:color w:val="000000" w:themeColor="text1"/>
        </w:rPr>
        <w:t>i</w:t>
      </w:r>
      <w:r w:rsidR="2ABABF67" w:rsidRPr="007C66AB">
        <w:rPr>
          <w:rFonts w:ascii="Aptos" w:hAnsi="Aptos" w:cs="Arial"/>
          <w:color w:val="000000" w:themeColor="text1"/>
        </w:rPr>
        <w:t xml:space="preserve">sing prospects for future genetic engineering with these </w:t>
      </w:r>
      <w:r w:rsidR="4B59458E" w:rsidRPr="007C66AB">
        <w:rPr>
          <w:rFonts w:ascii="Aptos" w:hAnsi="Aptos" w:cs="Arial"/>
          <w:color w:val="000000" w:themeColor="text1"/>
        </w:rPr>
        <w:t>Cry proteins</w:t>
      </w:r>
      <w:r w:rsidR="150273F4" w:rsidRPr="007C66AB">
        <w:rPr>
          <w:rFonts w:ascii="Aptos" w:hAnsi="Aptos" w:cs="Arial"/>
          <w:color w:val="000000" w:themeColor="text1"/>
        </w:rPr>
        <w:t xml:space="preserve"> using the</w:t>
      </w:r>
      <w:r w:rsidR="3271D1BC" w:rsidRPr="007C66AB">
        <w:rPr>
          <w:rFonts w:ascii="Aptos" w:hAnsi="Aptos" w:cs="Arial"/>
          <w:color w:val="000000" w:themeColor="text1"/>
        </w:rPr>
        <w:t xml:space="preserve"> amino acid sequence of</w:t>
      </w:r>
      <w:r w:rsidR="7506A9D0" w:rsidRPr="007C66AB">
        <w:rPr>
          <w:rFonts w:ascii="Aptos" w:hAnsi="Aptos" w:cs="Arial"/>
          <w:color w:val="000000" w:themeColor="text1"/>
        </w:rPr>
        <w:t xml:space="preserve"> the</w:t>
      </w:r>
      <w:r w:rsidR="3271D1BC" w:rsidRPr="007C66AB">
        <w:rPr>
          <w:rFonts w:ascii="Aptos" w:hAnsi="Aptos" w:cs="Arial"/>
          <w:color w:val="000000" w:themeColor="text1"/>
        </w:rPr>
        <w:t xml:space="preserve"> </w:t>
      </w:r>
      <w:r w:rsidR="150273F4" w:rsidRPr="007C66AB">
        <w:rPr>
          <w:rFonts w:ascii="Aptos" w:hAnsi="Aptos" w:cs="Arial"/>
          <w:color w:val="000000" w:themeColor="text1"/>
        </w:rPr>
        <w:t xml:space="preserve">full-length </w:t>
      </w:r>
      <w:r w:rsidR="193A335B" w:rsidRPr="007C66AB">
        <w:rPr>
          <w:rFonts w:ascii="Aptos" w:hAnsi="Aptos" w:cs="Arial"/>
          <w:color w:val="000000" w:themeColor="text1"/>
        </w:rPr>
        <w:t xml:space="preserve">protoxin </w:t>
      </w:r>
      <w:r w:rsidR="3A54E337" w:rsidRPr="007C66AB">
        <w:rPr>
          <w:rFonts w:ascii="Aptos" w:hAnsi="Aptos" w:cs="Arial"/>
          <w:color w:val="000000" w:themeColor="text1"/>
        </w:rPr>
        <w:t xml:space="preserve">to produce novel insect resistant varieties </w:t>
      </w:r>
      <w:r w:rsidR="193A335B" w:rsidRPr="007C66AB">
        <w:rPr>
          <w:rFonts w:ascii="Aptos" w:hAnsi="Aptos" w:cs="Arial"/>
          <w:color w:val="000000" w:themeColor="text1"/>
        </w:rPr>
        <w:t xml:space="preserve">(Gomez et al., </w:t>
      </w:r>
      <w:r w:rsidR="7B6D6B61" w:rsidRPr="007C66AB">
        <w:rPr>
          <w:rFonts w:ascii="Aptos" w:hAnsi="Aptos" w:cs="Arial"/>
          <w:color w:val="000000" w:themeColor="text1"/>
        </w:rPr>
        <w:t xml:space="preserve">2014; </w:t>
      </w:r>
      <w:proofErr w:type="spellStart"/>
      <w:r w:rsidR="193A335B" w:rsidRPr="007C66AB">
        <w:rPr>
          <w:rFonts w:ascii="Aptos" w:hAnsi="Aptos" w:cs="Arial"/>
          <w:color w:val="000000" w:themeColor="text1"/>
        </w:rPr>
        <w:t>Tabashnik</w:t>
      </w:r>
      <w:proofErr w:type="spellEnd"/>
      <w:r w:rsidR="193A335B" w:rsidRPr="007C66AB">
        <w:rPr>
          <w:rFonts w:ascii="Aptos" w:hAnsi="Aptos" w:cs="Arial"/>
          <w:color w:val="000000" w:themeColor="text1"/>
        </w:rPr>
        <w:t xml:space="preserve"> et al., 2015).</w:t>
      </w:r>
    </w:p>
    <w:p w14:paraId="1834B9C4" w14:textId="0CEB02C8" w:rsidR="00AA0B5E" w:rsidRPr="008F1A01" w:rsidRDefault="00A44F20" w:rsidP="00192C14">
      <w:pPr>
        <w:pStyle w:val="BodyText"/>
        <w:spacing w:before="240" w:after="240" w:line="276" w:lineRule="auto"/>
        <w:rPr>
          <w:rFonts w:ascii="Aptos" w:hAnsi="Aptos" w:cs="Arial"/>
          <w:color w:val="000000" w:themeColor="text1"/>
        </w:rPr>
      </w:pPr>
      <w:r w:rsidRPr="007C66AB">
        <w:rPr>
          <w:rFonts w:ascii="Aptos" w:hAnsi="Aptos" w:cs="Arial"/>
          <w:color w:val="000000" w:themeColor="text1"/>
        </w:rPr>
        <w:t>Approved GE plants expressing the Cry1Ab protein, including maize events MON810</w:t>
      </w:r>
      <w:r w:rsidR="006868A5" w:rsidRPr="007C66AB">
        <w:rPr>
          <w:rFonts w:ascii="Aptos" w:hAnsi="Aptos" w:cs="Arial"/>
          <w:color w:val="000000" w:themeColor="text1"/>
        </w:rPr>
        <w:t xml:space="preserve"> </w:t>
      </w:r>
      <w:r w:rsidRPr="007C66AB">
        <w:rPr>
          <w:rFonts w:ascii="Aptos" w:hAnsi="Aptos" w:cs="Arial"/>
          <w:color w:val="000000" w:themeColor="text1"/>
        </w:rPr>
        <w:t>and Bt11 and cotton event T304-4 used to develop the maize and cotton breeding stacks with the cry1Ab gene, and the cowpea event AAT709A, eucalyptus event CTB1141175 , and sugarcane event CTC141175/01-A, have been developed using these types of modifications to the Cry1Ab gene and Cry1Ab proteins.</w:t>
      </w:r>
      <w:r w:rsidR="004532FA" w:rsidRPr="007C66AB">
        <w:rPr>
          <w:rFonts w:ascii="Aptos" w:hAnsi="Aptos" w:cs="Arial"/>
          <w:color w:val="000000" w:themeColor="text1"/>
        </w:rPr>
        <w:t xml:space="preserve"> </w:t>
      </w:r>
      <w:r w:rsidR="00A71ABD" w:rsidRPr="007C66AB">
        <w:rPr>
          <w:rFonts w:ascii="Aptos" w:hAnsi="Aptos" w:cs="Arial"/>
          <w:color w:val="000000" w:themeColor="text1"/>
        </w:rPr>
        <w:t>(</w:t>
      </w:r>
      <w:r w:rsidR="004532FA" w:rsidRPr="007C66AB">
        <w:rPr>
          <w:rFonts w:ascii="Aptos" w:hAnsi="Aptos" w:cs="Arial"/>
          <w:color w:val="000000" w:themeColor="text1"/>
        </w:rPr>
        <w:t xml:space="preserve">See Table </w:t>
      </w:r>
      <w:r w:rsidR="005B129F" w:rsidRPr="007C66AB">
        <w:rPr>
          <w:rFonts w:ascii="Aptos" w:hAnsi="Aptos" w:cs="Arial"/>
          <w:color w:val="000000" w:themeColor="text1"/>
        </w:rPr>
        <w:t>7</w:t>
      </w:r>
      <w:r w:rsidR="004532FA" w:rsidRPr="007C66AB">
        <w:rPr>
          <w:rFonts w:ascii="Aptos" w:hAnsi="Aptos" w:cs="Arial"/>
          <w:color w:val="000000" w:themeColor="text1"/>
        </w:rPr>
        <w:t>.</w:t>
      </w:r>
      <w:r w:rsidR="00A71ABD" w:rsidRPr="007C66AB">
        <w:rPr>
          <w:rFonts w:ascii="Aptos" w:hAnsi="Aptos" w:cs="Arial"/>
          <w:color w:val="000000" w:themeColor="text1"/>
        </w:rPr>
        <w:t>)</w:t>
      </w:r>
      <w:r w:rsidR="004532FA" w:rsidRPr="007C66AB">
        <w:rPr>
          <w:rFonts w:ascii="Aptos" w:hAnsi="Aptos" w:cs="Arial"/>
          <w:color w:val="000000" w:themeColor="text1"/>
        </w:rPr>
        <w:t xml:space="preserve"> </w:t>
      </w:r>
      <w:r w:rsidR="0063589A" w:rsidRPr="007C66AB">
        <w:rPr>
          <w:rFonts w:ascii="Aptos" w:hAnsi="Aptos"/>
          <w:color w:val="000000" w:themeColor="text1"/>
        </w:rPr>
        <w:t xml:space="preserve">These modifications do not alter the structure or function of the protein to the degree that it </w:t>
      </w:r>
      <w:r w:rsidR="00550689" w:rsidRPr="007C66AB">
        <w:rPr>
          <w:rFonts w:ascii="Aptos" w:hAnsi="Aptos"/>
          <w:color w:val="000000" w:themeColor="text1"/>
        </w:rPr>
        <w:t>affects</w:t>
      </w:r>
      <w:r w:rsidR="0063589A" w:rsidRPr="007C66AB">
        <w:rPr>
          <w:rFonts w:ascii="Aptos" w:hAnsi="Aptos"/>
          <w:color w:val="000000" w:themeColor="text1"/>
        </w:rPr>
        <w:t xml:space="preserve"> the safety of these proteins, and the history of safe use of the ‘native’ cry proteins as a pesticide applied to crops can still be applied to the assessment of these modified proteins (Koch et al., 2015).  For these reasons, </w:t>
      </w:r>
      <w:r w:rsidR="007C1310" w:rsidRPr="007C66AB">
        <w:rPr>
          <w:rFonts w:ascii="Aptos" w:hAnsi="Aptos"/>
          <w:color w:val="000000" w:themeColor="text1"/>
        </w:rPr>
        <w:t>r</w:t>
      </w:r>
      <w:r w:rsidR="0099355C" w:rsidRPr="007C66AB">
        <w:rPr>
          <w:rFonts w:ascii="Aptos" w:hAnsi="Aptos"/>
          <w:color w:val="000000" w:themeColor="text1"/>
        </w:rPr>
        <w:t xml:space="preserve">egulatory authorities have concluded </w:t>
      </w:r>
      <w:r w:rsidR="00B44D29" w:rsidRPr="007C66AB">
        <w:rPr>
          <w:rFonts w:ascii="Aptos" w:hAnsi="Aptos"/>
          <w:color w:val="000000" w:themeColor="text1"/>
        </w:rPr>
        <w:t xml:space="preserve">in their safety assessments </w:t>
      </w:r>
      <w:r w:rsidR="0099355C" w:rsidRPr="007C66AB">
        <w:rPr>
          <w:rFonts w:ascii="Aptos" w:hAnsi="Aptos"/>
          <w:color w:val="000000" w:themeColor="text1"/>
        </w:rPr>
        <w:t>that these modifications to the Cry</w:t>
      </w:r>
      <w:r w:rsidR="0009081E" w:rsidRPr="007C66AB">
        <w:rPr>
          <w:rFonts w:ascii="Aptos" w:hAnsi="Aptos"/>
          <w:color w:val="000000" w:themeColor="text1"/>
        </w:rPr>
        <w:t>1Ab</w:t>
      </w:r>
      <w:r w:rsidR="0099355C" w:rsidRPr="007C66AB">
        <w:rPr>
          <w:rFonts w:ascii="Aptos" w:hAnsi="Aptos"/>
          <w:color w:val="000000" w:themeColor="text1"/>
        </w:rPr>
        <w:t xml:space="preserve"> proteins in </w:t>
      </w:r>
      <w:proofErr w:type="spellStart"/>
      <w:r w:rsidR="0099355C" w:rsidRPr="007C66AB">
        <w:rPr>
          <w:rFonts w:ascii="Aptos" w:hAnsi="Aptos"/>
          <w:color w:val="000000" w:themeColor="text1"/>
        </w:rPr>
        <w:t>Bt</w:t>
      </w:r>
      <w:proofErr w:type="spellEnd"/>
      <w:r w:rsidR="0099355C" w:rsidRPr="007C66AB">
        <w:rPr>
          <w:rFonts w:ascii="Aptos" w:hAnsi="Aptos"/>
          <w:color w:val="000000" w:themeColor="text1"/>
        </w:rPr>
        <w:t xml:space="preserve"> crops do not raise safety concerns</w:t>
      </w:r>
      <w:r w:rsidR="00192C14" w:rsidRPr="007C66AB">
        <w:rPr>
          <w:rFonts w:ascii="Aptos" w:hAnsi="Aptos"/>
          <w:color w:val="000000" w:themeColor="text1"/>
        </w:rPr>
        <w:t>.</w:t>
      </w:r>
    </w:p>
    <w:p w14:paraId="08740FD0" w14:textId="229B42A4" w:rsidR="00A44F20" w:rsidRPr="007C66AB" w:rsidRDefault="00EE2F39" w:rsidP="00E44A6D">
      <w:pPr>
        <w:pStyle w:val="BodyText"/>
        <w:spacing w:before="240" w:after="240"/>
        <w:rPr>
          <w:rFonts w:ascii="Aptos" w:hAnsi="Aptos" w:cs="Arial"/>
          <w:color w:val="000000" w:themeColor="text1"/>
        </w:rPr>
      </w:pPr>
      <w:r w:rsidRPr="007C66AB">
        <w:rPr>
          <w:rFonts w:ascii="Aptos" w:hAnsi="Aptos" w:cs="Arial"/>
          <w:color w:val="000000" w:themeColor="text1"/>
        </w:rPr>
        <w:t xml:space="preserve">Table </w:t>
      </w:r>
      <w:r w:rsidR="005B129F" w:rsidRPr="007C66AB">
        <w:rPr>
          <w:rFonts w:ascii="Aptos" w:hAnsi="Aptos" w:cs="Arial"/>
          <w:color w:val="000000" w:themeColor="text1"/>
        </w:rPr>
        <w:t>7</w:t>
      </w:r>
      <w:r w:rsidRPr="007C66AB">
        <w:rPr>
          <w:rFonts w:ascii="Aptos" w:hAnsi="Aptos" w:cs="Arial"/>
          <w:color w:val="000000" w:themeColor="text1"/>
        </w:rPr>
        <w:t xml:space="preserve">. Genetic </w:t>
      </w:r>
      <w:r w:rsidR="4E0C1B5C" w:rsidRPr="007C66AB">
        <w:rPr>
          <w:rFonts w:ascii="Aptos" w:hAnsi="Aptos" w:cs="Arial"/>
          <w:color w:val="000000" w:themeColor="text1"/>
        </w:rPr>
        <w:t>e</w:t>
      </w:r>
      <w:r w:rsidRPr="007C66AB">
        <w:rPr>
          <w:rFonts w:ascii="Aptos" w:hAnsi="Aptos" w:cs="Arial"/>
          <w:color w:val="000000" w:themeColor="text1"/>
        </w:rPr>
        <w:t xml:space="preserve">lements used in the </w:t>
      </w:r>
      <w:r w:rsidR="008D4438" w:rsidRPr="007C66AB">
        <w:rPr>
          <w:rFonts w:ascii="Aptos" w:hAnsi="Aptos" w:cs="Arial"/>
          <w:color w:val="000000" w:themeColor="text1"/>
        </w:rPr>
        <w:t>Cry1Ab expression cassettes for transformation of some</w:t>
      </w:r>
      <w:r w:rsidRPr="007C66AB">
        <w:rPr>
          <w:rFonts w:ascii="Aptos" w:hAnsi="Aptos" w:cs="Arial"/>
          <w:color w:val="000000" w:themeColor="text1"/>
        </w:rPr>
        <w:t xml:space="preserve"> insect-resistant</w:t>
      </w:r>
      <w:r w:rsidR="008D4438" w:rsidRPr="007C66AB">
        <w:rPr>
          <w:rFonts w:ascii="Aptos" w:hAnsi="Aptos" w:cs="Arial"/>
          <w:color w:val="000000" w:themeColor="text1"/>
        </w:rPr>
        <w:t xml:space="preserve"> crops</w:t>
      </w:r>
      <w:r w:rsidR="0069368B" w:rsidRPr="007C66AB">
        <w:rPr>
          <w:rFonts w:ascii="Aptos" w:hAnsi="Aptos" w:cs="Arial"/>
          <w:color w:val="000000" w:themeColor="text1"/>
        </w:rPr>
        <w:t xml:space="preserve"> (as described in the reference indicated in the table)</w:t>
      </w:r>
      <w:r w:rsidR="008D4438" w:rsidRPr="007C66AB">
        <w:rPr>
          <w:rFonts w:ascii="Aptos" w:hAnsi="Aptos" w:cs="Arial"/>
          <w:color w:val="000000" w:themeColor="text1"/>
        </w:rPr>
        <w:t>.</w:t>
      </w:r>
    </w:p>
    <w:tbl>
      <w:tblPr>
        <w:tblStyle w:val="TableGrid"/>
        <w:tblW w:w="0" w:type="auto"/>
        <w:tblLook w:val="04A0" w:firstRow="1" w:lastRow="0" w:firstColumn="1" w:lastColumn="0" w:noHBand="0" w:noVBand="1"/>
      </w:tblPr>
      <w:tblGrid>
        <w:gridCol w:w="1370"/>
        <w:gridCol w:w="1877"/>
        <w:gridCol w:w="1999"/>
        <w:gridCol w:w="2858"/>
        <w:gridCol w:w="1246"/>
      </w:tblGrid>
      <w:tr w:rsidR="00E75313" w:rsidRPr="007C66AB" w14:paraId="6CF7B274" w14:textId="77777777" w:rsidTr="006A0298">
        <w:tc>
          <w:tcPr>
            <w:tcW w:w="1371" w:type="dxa"/>
          </w:tcPr>
          <w:p w14:paraId="089C1DEC" w14:textId="03F64FF7" w:rsidR="00E75313" w:rsidRPr="007C66AB" w:rsidRDefault="00E75313" w:rsidP="002048B6">
            <w:pPr>
              <w:rPr>
                <w:color w:val="000000" w:themeColor="text1"/>
              </w:rPr>
            </w:pPr>
            <w:r w:rsidRPr="007C66AB">
              <w:rPr>
                <w:color w:val="000000" w:themeColor="text1"/>
              </w:rPr>
              <w:t>Event</w:t>
            </w:r>
          </w:p>
        </w:tc>
        <w:tc>
          <w:tcPr>
            <w:tcW w:w="1889" w:type="dxa"/>
          </w:tcPr>
          <w:p w14:paraId="6834A61F" w14:textId="39CD8C8E" w:rsidR="00E75313" w:rsidRPr="007C66AB" w:rsidRDefault="00E75313" w:rsidP="002048B6">
            <w:pPr>
              <w:rPr>
                <w:color w:val="000000" w:themeColor="text1"/>
              </w:rPr>
            </w:pPr>
            <w:r w:rsidRPr="007C66AB">
              <w:rPr>
                <w:color w:val="000000" w:themeColor="text1"/>
              </w:rPr>
              <w:t>Promoter</w:t>
            </w:r>
          </w:p>
        </w:tc>
        <w:tc>
          <w:tcPr>
            <w:tcW w:w="2009" w:type="dxa"/>
          </w:tcPr>
          <w:p w14:paraId="46D5E6BA" w14:textId="31D5134F" w:rsidR="00E75313" w:rsidRPr="007C66AB" w:rsidRDefault="00E75313" w:rsidP="002048B6">
            <w:pPr>
              <w:rPr>
                <w:color w:val="000000" w:themeColor="text1"/>
              </w:rPr>
            </w:pPr>
            <w:r w:rsidRPr="007C66AB">
              <w:rPr>
                <w:color w:val="000000" w:themeColor="text1"/>
              </w:rPr>
              <w:t>Enhancer</w:t>
            </w:r>
          </w:p>
        </w:tc>
        <w:tc>
          <w:tcPr>
            <w:tcW w:w="2916" w:type="dxa"/>
          </w:tcPr>
          <w:p w14:paraId="72324ADD" w14:textId="3C0EDB6F" w:rsidR="00E75313" w:rsidRPr="007C66AB" w:rsidRDefault="00E75313" w:rsidP="002048B6">
            <w:pPr>
              <w:rPr>
                <w:color w:val="000000" w:themeColor="text1"/>
              </w:rPr>
            </w:pPr>
            <w:r w:rsidRPr="007C66AB">
              <w:rPr>
                <w:color w:val="000000" w:themeColor="text1"/>
              </w:rPr>
              <w:t>Gene</w:t>
            </w:r>
            <w:r w:rsidR="00E63274" w:rsidRPr="007C66AB">
              <w:rPr>
                <w:color w:val="000000" w:themeColor="text1"/>
              </w:rPr>
              <w:t>/Protein</w:t>
            </w:r>
            <w:r w:rsidR="006A0298" w:rsidRPr="007C66AB">
              <w:rPr>
                <w:color w:val="000000" w:themeColor="text1"/>
              </w:rPr>
              <w:t xml:space="preserve"> Modifications</w:t>
            </w:r>
          </w:p>
        </w:tc>
        <w:tc>
          <w:tcPr>
            <w:tcW w:w="1165" w:type="dxa"/>
          </w:tcPr>
          <w:p w14:paraId="170143E4" w14:textId="654A65DA" w:rsidR="00E75313" w:rsidRPr="007C66AB" w:rsidRDefault="00E75313" w:rsidP="002048B6">
            <w:pPr>
              <w:rPr>
                <w:color w:val="000000" w:themeColor="text1"/>
              </w:rPr>
            </w:pPr>
            <w:r w:rsidRPr="007C66AB">
              <w:rPr>
                <w:color w:val="000000" w:themeColor="text1"/>
              </w:rPr>
              <w:t>Reference</w:t>
            </w:r>
          </w:p>
        </w:tc>
      </w:tr>
      <w:tr w:rsidR="00E75313" w:rsidRPr="007C66AB" w14:paraId="1579480A" w14:textId="77777777" w:rsidTr="006A0298">
        <w:tc>
          <w:tcPr>
            <w:tcW w:w="1371" w:type="dxa"/>
          </w:tcPr>
          <w:p w14:paraId="57A1DE9A" w14:textId="77777777" w:rsidR="00E75313" w:rsidRPr="007C66AB" w:rsidRDefault="00E75313" w:rsidP="002048B6">
            <w:pPr>
              <w:rPr>
                <w:color w:val="000000" w:themeColor="text1"/>
              </w:rPr>
            </w:pPr>
            <w:r w:rsidRPr="007C66AB">
              <w:rPr>
                <w:color w:val="000000" w:themeColor="text1"/>
              </w:rPr>
              <w:t>MON810</w:t>
            </w:r>
          </w:p>
          <w:p w14:paraId="7585EF1E" w14:textId="5CEA4C45" w:rsidR="0019646A" w:rsidRPr="007C66AB" w:rsidRDefault="0019646A" w:rsidP="002048B6">
            <w:pPr>
              <w:rPr>
                <w:color w:val="000000" w:themeColor="text1"/>
              </w:rPr>
            </w:pPr>
            <w:r w:rsidRPr="007C66AB">
              <w:rPr>
                <w:color w:val="000000" w:themeColor="text1"/>
              </w:rPr>
              <w:t>Maize</w:t>
            </w:r>
          </w:p>
        </w:tc>
        <w:tc>
          <w:tcPr>
            <w:tcW w:w="1889" w:type="dxa"/>
          </w:tcPr>
          <w:p w14:paraId="2E335027" w14:textId="3EC9F076" w:rsidR="00E75313" w:rsidRPr="007C66AB" w:rsidRDefault="00563E47" w:rsidP="002048B6">
            <w:pPr>
              <w:rPr>
                <w:color w:val="000000" w:themeColor="text1"/>
              </w:rPr>
            </w:pPr>
            <w:r w:rsidRPr="007C66AB">
              <w:rPr>
                <w:color w:val="000000" w:themeColor="text1"/>
              </w:rPr>
              <w:t>E35S- 35S promoter</w:t>
            </w:r>
            <w:r w:rsidR="00F11F6E" w:rsidRPr="007C66AB">
              <w:rPr>
                <w:color w:val="000000" w:themeColor="text1"/>
              </w:rPr>
              <w:t xml:space="preserve"> with duplicated enhancer</w:t>
            </w:r>
            <w:r w:rsidRPr="007C66AB">
              <w:rPr>
                <w:color w:val="000000" w:themeColor="text1"/>
              </w:rPr>
              <w:t xml:space="preserve"> region of the cauliflower mosaic virus (</w:t>
            </w:r>
            <w:proofErr w:type="spellStart"/>
            <w:r w:rsidRPr="007C66AB">
              <w:rPr>
                <w:color w:val="000000" w:themeColor="text1"/>
              </w:rPr>
              <w:t>CaMV</w:t>
            </w:r>
            <w:proofErr w:type="spellEnd"/>
            <w:r w:rsidRPr="007C66AB">
              <w:rPr>
                <w:color w:val="000000" w:themeColor="text1"/>
              </w:rPr>
              <w:t>)</w:t>
            </w:r>
          </w:p>
        </w:tc>
        <w:tc>
          <w:tcPr>
            <w:tcW w:w="2009" w:type="dxa"/>
          </w:tcPr>
          <w:p w14:paraId="0196C48F" w14:textId="786B2707" w:rsidR="00E75313" w:rsidRPr="007C66AB" w:rsidRDefault="00563E47" w:rsidP="002048B6">
            <w:pPr>
              <w:rPr>
                <w:color w:val="000000" w:themeColor="text1"/>
              </w:rPr>
            </w:pPr>
            <w:r w:rsidRPr="007C66AB">
              <w:rPr>
                <w:color w:val="000000" w:themeColor="text1"/>
              </w:rPr>
              <w:t>Hsp70-</w:t>
            </w:r>
            <w:r w:rsidR="00E75313" w:rsidRPr="007C66AB">
              <w:rPr>
                <w:color w:val="000000" w:themeColor="text1"/>
              </w:rPr>
              <w:t xml:space="preserve"> intron from the maize </w:t>
            </w:r>
            <w:proofErr w:type="spellStart"/>
            <w:r w:rsidR="00E75313" w:rsidRPr="007C66AB">
              <w:rPr>
                <w:color w:val="000000" w:themeColor="text1"/>
              </w:rPr>
              <w:t>hsp</w:t>
            </w:r>
            <w:proofErr w:type="spellEnd"/>
            <w:r w:rsidR="00E75313" w:rsidRPr="007C66AB">
              <w:rPr>
                <w:color w:val="000000" w:themeColor="text1"/>
              </w:rPr>
              <w:t xml:space="preserve"> 70 (heat-shock protein) gene to increase the levels of transcription</w:t>
            </w:r>
            <w:r w:rsidR="00382C61" w:rsidRPr="007C66AB">
              <w:rPr>
                <w:color w:val="000000" w:themeColor="text1"/>
              </w:rPr>
              <w:t xml:space="preserve"> in the plant</w:t>
            </w:r>
          </w:p>
        </w:tc>
        <w:tc>
          <w:tcPr>
            <w:tcW w:w="2916" w:type="dxa"/>
          </w:tcPr>
          <w:p w14:paraId="4F539C8B" w14:textId="23F51E6D" w:rsidR="00E75313" w:rsidRPr="007C66AB" w:rsidRDefault="00E75313" w:rsidP="002048B6">
            <w:pPr>
              <w:rPr>
                <w:color w:val="000000" w:themeColor="text1"/>
              </w:rPr>
            </w:pPr>
            <w:r w:rsidRPr="007C66AB">
              <w:rPr>
                <w:i/>
                <w:iCs/>
                <w:color w:val="000000" w:themeColor="text1"/>
              </w:rPr>
              <w:t>cry</w:t>
            </w:r>
            <w:r w:rsidRPr="007C66AB">
              <w:rPr>
                <w:color w:val="000000" w:themeColor="text1"/>
              </w:rPr>
              <w:t xml:space="preserve">1Ab </w:t>
            </w:r>
            <w:r w:rsidR="00563E47" w:rsidRPr="007C66AB">
              <w:rPr>
                <w:color w:val="000000" w:themeColor="text1"/>
              </w:rPr>
              <w:t>-</w:t>
            </w:r>
            <w:r w:rsidRPr="007C66AB">
              <w:rPr>
                <w:color w:val="000000" w:themeColor="text1"/>
              </w:rPr>
              <w:t xml:space="preserve"> 3468 nucleotides in length</w:t>
            </w:r>
            <w:r w:rsidR="00563E47" w:rsidRPr="007C66AB">
              <w:rPr>
                <w:color w:val="000000" w:themeColor="text1"/>
              </w:rPr>
              <w:t xml:space="preserve">; </w:t>
            </w:r>
            <w:r w:rsidRPr="007C66AB">
              <w:rPr>
                <w:color w:val="000000" w:themeColor="text1"/>
              </w:rPr>
              <w:t>encodes a full</w:t>
            </w:r>
            <w:r w:rsidR="0069368B" w:rsidRPr="007C66AB">
              <w:rPr>
                <w:color w:val="000000" w:themeColor="text1"/>
              </w:rPr>
              <w:t>-</w:t>
            </w:r>
            <w:r w:rsidRPr="007C66AB">
              <w:rPr>
                <w:color w:val="000000" w:themeColor="text1"/>
              </w:rPr>
              <w:t xml:space="preserve">length </w:t>
            </w:r>
            <w:r w:rsidR="00F11F6E" w:rsidRPr="007C66AB">
              <w:rPr>
                <w:color w:val="000000" w:themeColor="text1"/>
              </w:rPr>
              <w:t xml:space="preserve">(nature identical) </w:t>
            </w:r>
            <w:r w:rsidRPr="007C66AB">
              <w:rPr>
                <w:color w:val="000000" w:themeColor="text1"/>
              </w:rPr>
              <w:t>C</w:t>
            </w:r>
            <w:r w:rsidR="00F11F6E" w:rsidRPr="007C66AB">
              <w:rPr>
                <w:color w:val="000000" w:themeColor="text1"/>
              </w:rPr>
              <w:t>ry</w:t>
            </w:r>
            <w:r w:rsidRPr="007C66AB">
              <w:rPr>
                <w:color w:val="000000" w:themeColor="text1"/>
              </w:rPr>
              <w:t>1Ab protein of 1156 amino acids</w:t>
            </w:r>
            <w:r w:rsidR="00C4320D" w:rsidRPr="007C66AB">
              <w:rPr>
                <w:color w:val="000000" w:themeColor="text1"/>
              </w:rPr>
              <w:t>; modified A+T rich regions</w:t>
            </w:r>
            <w:r w:rsidR="00E63274" w:rsidRPr="007C66AB">
              <w:rPr>
                <w:color w:val="000000" w:themeColor="text1"/>
              </w:rPr>
              <w:t xml:space="preserve"> of native gene</w:t>
            </w:r>
            <w:r w:rsidR="00C4320D" w:rsidRPr="007C66AB">
              <w:rPr>
                <w:color w:val="000000" w:themeColor="text1"/>
              </w:rPr>
              <w:t xml:space="preserve"> to reflect plant codon usage in corn</w:t>
            </w:r>
          </w:p>
        </w:tc>
        <w:tc>
          <w:tcPr>
            <w:tcW w:w="1165" w:type="dxa"/>
          </w:tcPr>
          <w:p w14:paraId="667402E8" w14:textId="0D492056" w:rsidR="00E75313" w:rsidRPr="007C66AB" w:rsidRDefault="00935A27" w:rsidP="002048B6">
            <w:pPr>
              <w:rPr>
                <w:color w:val="000000" w:themeColor="text1"/>
              </w:rPr>
            </w:pPr>
            <w:r w:rsidRPr="007C66AB">
              <w:rPr>
                <w:color w:val="000000" w:themeColor="text1"/>
              </w:rPr>
              <w:t>FZANS</w:t>
            </w:r>
            <w:r w:rsidR="00E75313" w:rsidRPr="007C66AB">
              <w:rPr>
                <w:color w:val="000000" w:themeColor="text1"/>
              </w:rPr>
              <w:t xml:space="preserve"> </w:t>
            </w:r>
            <w:proofErr w:type="gramStart"/>
            <w:r w:rsidR="00E75313" w:rsidRPr="007C66AB">
              <w:rPr>
                <w:color w:val="000000" w:themeColor="text1"/>
              </w:rPr>
              <w:t>2000</w:t>
            </w:r>
            <w:r w:rsidR="00507632" w:rsidRPr="007C66AB">
              <w:rPr>
                <w:color w:val="000000" w:themeColor="text1"/>
              </w:rPr>
              <w:t>c</w:t>
            </w:r>
            <w:r w:rsidR="00B71B73" w:rsidRPr="007C66AB">
              <w:rPr>
                <w:color w:val="000000" w:themeColor="text1"/>
              </w:rPr>
              <w:t>;</w:t>
            </w:r>
            <w:proofErr w:type="gramEnd"/>
          </w:p>
          <w:p w14:paraId="0FFF5401" w14:textId="56A5667B" w:rsidR="00F11F6E" w:rsidRPr="007C66AB" w:rsidRDefault="00F11F6E" w:rsidP="002048B6">
            <w:pPr>
              <w:rPr>
                <w:color w:val="000000" w:themeColor="text1"/>
              </w:rPr>
            </w:pPr>
            <w:r w:rsidRPr="007C66AB">
              <w:rPr>
                <w:color w:val="000000" w:themeColor="text1"/>
              </w:rPr>
              <w:t>EFSA 2009</w:t>
            </w:r>
            <w:r w:rsidR="00935A27" w:rsidRPr="007C66AB">
              <w:rPr>
                <w:color w:val="000000" w:themeColor="text1"/>
              </w:rPr>
              <w:t>b</w:t>
            </w:r>
          </w:p>
        </w:tc>
      </w:tr>
      <w:tr w:rsidR="00E75313" w:rsidRPr="007C66AB" w14:paraId="75D7C0FA" w14:textId="77777777" w:rsidTr="006A0298">
        <w:tc>
          <w:tcPr>
            <w:tcW w:w="1371" w:type="dxa"/>
          </w:tcPr>
          <w:p w14:paraId="07A64F86" w14:textId="77777777" w:rsidR="0019646A" w:rsidRPr="007C66AB" w:rsidRDefault="00C4320D" w:rsidP="002048B6">
            <w:pPr>
              <w:rPr>
                <w:color w:val="000000" w:themeColor="text1"/>
              </w:rPr>
            </w:pPr>
            <w:r w:rsidRPr="007C66AB">
              <w:rPr>
                <w:color w:val="000000" w:themeColor="text1"/>
              </w:rPr>
              <w:t>Bt11</w:t>
            </w:r>
          </w:p>
          <w:p w14:paraId="68CD570F" w14:textId="20C02DB5" w:rsidR="0019646A" w:rsidRPr="007C66AB" w:rsidRDefault="0019646A" w:rsidP="002048B6">
            <w:pPr>
              <w:rPr>
                <w:color w:val="000000" w:themeColor="text1"/>
              </w:rPr>
            </w:pPr>
            <w:r w:rsidRPr="007C66AB">
              <w:rPr>
                <w:color w:val="000000" w:themeColor="text1"/>
              </w:rPr>
              <w:t>Maize</w:t>
            </w:r>
          </w:p>
        </w:tc>
        <w:tc>
          <w:tcPr>
            <w:tcW w:w="1889" w:type="dxa"/>
          </w:tcPr>
          <w:p w14:paraId="2891D9D4" w14:textId="649511C9" w:rsidR="00E75313" w:rsidRPr="007C66AB" w:rsidRDefault="00E63274" w:rsidP="002048B6">
            <w:pPr>
              <w:rPr>
                <w:color w:val="000000" w:themeColor="text1"/>
              </w:rPr>
            </w:pPr>
            <w:r w:rsidRPr="007C66AB">
              <w:rPr>
                <w:color w:val="000000" w:themeColor="text1"/>
              </w:rPr>
              <w:t xml:space="preserve">E35S- 35S promoter region of the </w:t>
            </w:r>
            <w:r w:rsidR="002366A8" w:rsidRPr="007C66AB">
              <w:rPr>
                <w:color w:val="000000" w:themeColor="text1"/>
              </w:rPr>
              <w:lastRenderedPageBreak/>
              <w:t xml:space="preserve">Cauliflower </w:t>
            </w:r>
            <w:r w:rsidRPr="007C66AB">
              <w:rPr>
                <w:color w:val="000000" w:themeColor="text1"/>
              </w:rPr>
              <w:t>mosaic virus (</w:t>
            </w:r>
            <w:proofErr w:type="spellStart"/>
            <w:r w:rsidRPr="007C66AB">
              <w:rPr>
                <w:color w:val="000000" w:themeColor="text1"/>
              </w:rPr>
              <w:t>CaMV</w:t>
            </w:r>
            <w:proofErr w:type="spellEnd"/>
            <w:r w:rsidRPr="007C66AB">
              <w:rPr>
                <w:color w:val="000000" w:themeColor="text1"/>
              </w:rPr>
              <w:t>)</w:t>
            </w:r>
          </w:p>
        </w:tc>
        <w:tc>
          <w:tcPr>
            <w:tcW w:w="2009" w:type="dxa"/>
          </w:tcPr>
          <w:p w14:paraId="7E5E6BC2" w14:textId="422CB998" w:rsidR="00E75313" w:rsidRPr="007C66AB" w:rsidRDefault="00382C61" w:rsidP="002048B6">
            <w:pPr>
              <w:rPr>
                <w:rFonts w:cs="Times New Roman"/>
                <w:color w:val="000000" w:themeColor="text1"/>
              </w:rPr>
            </w:pPr>
            <w:r w:rsidRPr="007C66AB">
              <w:rPr>
                <w:color w:val="000000" w:themeColor="text1"/>
              </w:rPr>
              <w:lastRenderedPageBreak/>
              <w:t xml:space="preserve">IVS9 - </w:t>
            </w:r>
            <w:r w:rsidRPr="007C66AB">
              <w:rPr>
                <w:rFonts w:cs="Times New Roman"/>
                <w:color w:val="000000" w:themeColor="text1"/>
              </w:rPr>
              <w:t xml:space="preserve">intron from corn alcohol </w:t>
            </w:r>
            <w:r w:rsidRPr="007C66AB">
              <w:rPr>
                <w:rFonts w:cs="Times New Roman"/>
                <w:color w:val="000000" w:themeColor="text1"/>
              </w:rPr>
              <w:lastRenderedPageBreak/>
              <w:t>dehydrogenase 1S gene to enhance gene expression in the plant</w:t>
            </w:r>
          </w:p>
        </w:tc>
        <w:tc>
          <w:tcPr>
            <w:tcW w:w="2916" w:type="dxa"/>
          </w:tcPr>
          <w:p w14:paraId="5F59EBA0" w14:textId="696A6608" w:rsidR="00E75313" w:rsidRPr="007C66AB" w:rsidRDefault="00E63274" w:rsidP="002048B6">
            <w:pPr>
              <w:rPr>
                <w:color w:val="000000" w:themeColor="text1"/>
              </w:rPr>
            </w:pPr>
            <w:r w:rsidRPr="007C66AB">
              <w:rPr>
                <w:i/>
                <w:iCs/>
                <w:color w:val="000000" w:themeColor="text1"/>
              </w:rPr>
              <w:lastRenderedPageBreak/>
              <w:t>cry</w:t>
            </w:r>
            <w:r w:rsidRPr="007C66AB">
              <w:rPr>
                <w:color w:val="000000" w:themeColor="text1"/>
              </w:rPr>
              <w:t xml:space="preserve">1Ab – truncated at the 3’ end and modified to increase level of </w:t>
            </w:r>
            <w:r w:rsidRPr="007C66AB">
              <w:rPr>
                <w:color w:val="000000" w:themeColor="text1"/>
              </w:rPr>
              <w:lastRenderedPageBreak/>
              <w:t xml:space="preserve">expression in corn; </w:t>
            </w:r>
            <w:r w:rsidR="004532FA" w:rsidRPr="007C66AB">
              <w:rPr>
                <w:color w:val="000000" w:themeColor="text1"/>
              </w:rPr>
              <w:t xml:space="preserve">1845 bp encoding </w:t>
            </w:r>
            <w:r w:rsidRPr="007C66AB">
              <w:rPr>
                <w:color w:val="000000" w:themeColor="text1"/>
              </w:rPr>
              <w:t>615 amino acids identical to first 615 amino acid sequence in native protein;</w:t>
            </w:r>
          </w:p>
        </w:tc>
        <w:tc>
          <w:tcPr>
            <w:tcW w:w="1165" w:type="dxa"/>
          </w:tcPr>
          <w:p w14:paraId="0758F834" w14:textId="53FABF0A" w:rsidR="00E75313" w:rsidRPr="007C66AB" w:rsidRDefault="002C57D5" w:rsidP="002048B6">
            <w:pPr>
              <w:rPr>
                <w:color w:val="000000" w:themeColor="text1"/>
              </w:rPr>
            </w:pPr>
            <w:r w:rsidRPr="007C66AB">
              <w:rPr>
                <w:color w:val="000000" w:themeColor="text1"/>
              </w:rPr>
              <w:lastRenderedPageBreak/>
              <w:t xml:space="preserve">FZANS </w:t>
            </w:r>
            <w:r w:rsidR="00382C61" w:rsidRPr="007C66AB">
              <w:rPr>
                <w:color w:val="000000" w:themeColor="text1"/>
              </w:rPr>
              <w:t>200</w:t>
            </w:r>
            <w:r w:rsidRPr="007C66AB">
              <w:rPr>
                <w:color w:val="000000" w:themeColor="text1"/>
              </w:rPr>
              <w:t>0b</w:t>
            </w:r>
          </w:p>
        </w:tc>
      </w:tr>
      <w:tr w:rsidR="00F058AD" w:rsidRPr="007C66AB" w14:paraId="40082ACF" w14:textId="77777777" w:rsidTr="006A0298">
        <w:tc>
          <w:tcPr>
            <w:tcW w:w="1371" w:type="dxa"/>
          </w:tcPr>
          <w:p w14:paraId="683AB1A5" w14:textId="2FF24049" w:rsidR="00F058AD" w:rsidRPr="007C66AB" w:rsidRDefault="00F058AD" w:rsidP="002048B6">
            <w:pPr>
              <w:rPr>
                <w:color w:val="000000" w:themeColor="text1"/>
              </w:rPr>
            </w:pPr>
            <w:r w:rsidRPr="007C66AB">
              <w:rPr>
                <w:color w:val="000000" w:themeColor="text1"/>
              </w:rPr>
              <w:t>DBN9936 Maize</w:t>
            </w:r>
          </w:p>
        </w:tc>
        <w:tc>
          <w:tcPr>
            <w:tcW w:w="1889" w:type="dxa"/>
          </w:tcPr>
          <w:p w14:paraId="2EBDFA55" w14:textId="3E1887B0" w:rsidR="00F058AD" w:rsidRPr="007C66AB" w:rsidRDefault="00F058AD" w:rsidP="002048B6">
            <w:pPr>
              <w:rPr>
                <w:color w:val="000000" w:themeColor="text1"/>
              </w:rPr>
            </w:pPr>
            <w:r w:rsidRPr="007C66AB">
              <w:rPr>
                <w:color w:val="000000" w:themeColor="text1"/>
              </w:rPr>
              <w:t xml:space="preserve">35S promoter from the 35S RNA of </w:t>
            </w:r>
            <w:r w:rsidR="001B1FAC" w:rsidRPr="007C66AB">
              <w:rPr>
                <w:color w:val="000000" w:themeColor="text1"/>
              </w:rPr>
              <w:t>C</w:t>
            </w:r>
            <w:r w:rsidRPr="007C66AB">
              <w:rPr>
                <w:color w:val="000000" w:themeColor="text1"/>
              </w:rPr>
              <w:t>aulif</w:t>
            </w:r>
            <w:r w:rsidR="0069368B" w:rsidRPr="007C66AB">
              <w:rPr>
                <w:color w:val="000000" w:themeColor="text1"/>
              </w:rPr>
              <w:t>l</w:t>
            </w:r>
            <w:r w:rsidRPr="007C66AB">
              <w:rPr>
                <w:color w:val="000000" w:themeColor="text1"/>
              </w:rPr>
              <w:t>ower mosaic virus (</w:t>
            </w:r>
            <w:proofErr w:type="spellStart"/>
            <w:r w:rsidRPr="007C66AB">
              <w:rPr>
                <w:color w:val="000000" w:themeColor="text1"/>
              </w:rPr>
              <w:t>CaMV</w:t>
            </w:r>
            <w:proofErr w:type="spellEnd"/>
            <w:r w:rsidRPr="007C66AB">
              <w:rPr>
                <w:color w:val="000000" w:themeColor="text1"/>
              </w:rPr>
              <w:t>)</w:t>
            </w:r>
          </w:p>
        </w:tc>
        <w:tc>
          <w:tcPr>
            <w:tcW w:w="2009" w:type="dxa"/>
          </w:tcPr>
          <w:p w14:paraId="49395E3A" w14:textId="4D295C51" w:rsidR="00F058AD" w:rsidRPr="007C66AB" w:rsidRDefault="004921B2" w:rsidP="002048B6">
            <w:pPr>
              <w:rPr>
                <w:color w:val="000000" w:themeColor="text1"/>
              </w:rPr>
            </w:pPr>
            <w:r w:rsidRPr="007C66AB">
              <w:rPr>
                <w:color w:val="000000" w:themeColor="text1"/>
              </w:rPr>
              <w:t xml:space="preserve">Hsp70 - </w:t>
            </w:r>
            <w:r w:rsidR="00F058AD" w:rsidRPr="007C66AB">
              <w:rPr>
                <w:color w:val="000000" w:themeColor="text1"/>
              </w:rPr>
              <w:t>the heat shock protein (</w:t>
            </w:r>
            <w:r w:rsidR="00F058AD" w:rsidRPr="007C66AB">
              <w:rPr>
                <w:rFonts w:cs="CPHAIE+Georgia"/>
                <w:i/>
                <w:iCs/>
                <w:color w:val="000000" w:themeColor="text1"/>
              </w:rPr>
              <w:t>Hsp70</w:t>
            </w:r>
            <w:r w:rsidR="00F058AD" w:rsidRPr="007C66AB">
              <w:rPr>
                <w:color w:val="000000" w:themeColor="text1"/>
              </w:rPr>
              <w:t xml:space="preserve">) intron from </w:t>
            </w:r>
            <w:r w:rsidR="00F058AD" w:rsidRPr="007C66AB">
              <w:rPr>
                <w:rFonts w:cs="CPHAIE+Georgia"/>
                <w:i/>
                <w:iCs/>
                <w:color w:val="000000" w:themeColor="text1"/>
              </w:rPr>
              <w:t xml:space="preserve">Zea mays </w:t>
            </w:r>
            <w:r w:rsidR="00F058AD" w:rsidRPr="007C66AB">
              <w:rPr>
                <w:color w:val="000000" w:themeColor="text1"/>
              </w:rPr>
              <w:t>as an enhancer,</w:t>
            </w:r>
          </w:p>
        </w:tc>
        <w:tc>
          <w:tcPr>
            <w:tcW w:w="2916" w:type="dxa"/>
          </w:tcPr>
          <w:p w14:paraId="38E0BE9F" w14:textId="175BBB27" w:rsidR="00F058AD" w:rsidRPr="007C66AB" w:rsidRDefault="006A0298" w:rsidP="002048B6">
            <w:pPr>
              <w:rPr>
                <w:color w:val="000000" w:themeColor="text1"/>
              </w:rPr>
            </w:pPr>
            <w:r w:rsidRPr="007C66AB">
              <w:rPr>
                <w:rFonts w:cs="CPHAIE+Georgia"/>
                <w:color w:val="000000" w:themeColor="text1"/>
              </w:rPr>
              <w:t>None described</w:t>
            </w:r>
          </w:p>
        </w:tc>
        <w:tc>
          <w:tcPr>
            <w:tcW w:w="1165" w:type="dxa"/>
          </w:tcPr>
          <w:p w14:paraId="20FDB4A7" w14:textId="557FD040" w:rsidR="00F058AD" w:rsidRPr="007C66AB" w:rsidRDefault="000D75DF" w:rsidP="002048B6">
            <w:pPr>
              <w:rPr>
                <w:color w:val="000000" w:themeColor="text1"/>
              </w:rPr>
            </w:pPr>
            <w:r w:rsidRPr="007C66AB">
              <w:rPr>
                <w:color w:val="000000" w:themeColor="text1"/>
              </w:rPr>
              <w:t>US</w:t>
            </w:r>
            <w:r w:rsidR="00F058AD" w:rsidRPr="007C66AB">
              <w:rPr>
                <w:color w:val="000000" w:themeColor="text1"/>
              </w:rPr>
              <w:t>FDA 20</w:t>
            </w:r>
            <w:r w:rsidRPr="007C66AB">
              <w:rPr>
                <w:color w:val="000000" w:themeColor="text1"/>
              </w:rPr>
              <w:t>21</w:t>
            </w:r>
          </w:p>
        </w:tc>
      </w:tr>
      <w:tr w:rsidR="00E75313" w:rsidRPr="007C66AB" w14:paraId="01E2D2D7" w14:textId="77777777" w:rsidTr="006A0298">
        <w:tc>
          <w:tcPr>
            <w:tcW w:w="1371" w:type="dxa"/>
          </w:tcPr>
          <w:p w14:paraId="711325A3" w14:textId="2FED7888" w:rsidR="00E75313" w:rsidRPr="007C66AB" w:rsidRDefault="0019646A" w:rsidP="002048B6">
            <w:pPr>
              <w:rPr>
                <w:color w:val="000000" w:themeColor="text1"/>
              </w:rPr>
            </w:pPr>
            <w:r w:rsidRPr="007C66AB">
              <w:rPr>
                <w:color w:val="000000" w:themeColor="text1"/>
              </w:rPr>
              <w:t>T304-4 Cotton</w:t>
            </w:r>
          </w:p>
        </w:tc>
        <w:tc>
          <w:tcPr>
            <w:tcW w:w="1889" w:type="dxa"/>
          </w:tcPr>
          <w:p w14:paraId="0697D0EF" w14:textId="67B99D2D" w:rsidR="00E75313" w:rsidRPr="007C66AB" w:rsidRDefault="00CE7405" w:rsidP="002048B6">
            <w:pPr>
              <w:rPr>
                <w:color w:val="000000" w:themeColor="text1"/>
              </w:rPr>
            </w:pPr>
            <w:r w:rsidRPr="007C66AB">
              <w:rPr>
                <w:color w:val="000000" w:themeColor="text1"/>
              </w:rPr>
              <w:t xml:space="preserve">Ps7s7 - </w:t>
            </w:r>
            <w:r w:rsidRPr="007C66AB">
              <w:rPr>
                <w:rFonts w:cs="Times New Roman"/>
                <w:color w:val="000000" w:themeColor="text1"/>
              </w:rPr>
              <w:t xml:space="preserve">duplicated promoter region of </w:t>
            </w:r>
            <w:r w:rsidR="001B1FAC" w:rsidRPr="007C66AB">
              <w:rPr>
                <w:rFonts w:cs="Times New Roman"/>
                <w:color w:val="000000" w:themeColor="text1"/>
              </w:rPr>
              <w:t>S</w:t>
            </w:r>
            <w:r w:rsidRPr="007C66AB">
              <w:rPr>
                <w:rFonts w:cs="Times New Roman"/>
                <w:color w:val="000000" w:themeColor="text1"/>
              </w:rPr>
              <w:t>ubterranean clover stunt virus</w:t>
            </w:r>
            <w:r w:rsidR="001B1FAC" w:rsidRPr="007C66AB">
              <w:rPr>
                <w:rFonts w:cs="Times New Roman"/>
                <w:color w:val="000000" w:themeColor="text1"/>
              </w:rPr>
              <w:t xml:space="preserve"> genome segment 7</w:t>
            </w:r>
          </w:p>
        </w:tc>
        <w:tc>
          <w:tcPr>
            <w:tcW w:w="2009" w:type="dxa"/>
          </w:tcPr>
          <w:p w14:paraId="28C9C84E" w14:textId="7DDA60B9" w:rsidR="00CE7405" w:rsidRPr="007C66AB" w:rsidRDefault="00CE7405" w:rsidP="002048B6">
            <w:pPr>
              <w:rPr>
                <w:rFonts w:cs="Times New Roman"/>
                <w:color w:val="000000" w:themeColor="text1"/>
              </w:rPr>
            </w:pPr>
            <w:r w:rsidRPr="007C66AB">
              <w:rPr>
                <w:color w:val="000000" w:themeColor="text1"/>
              </w:rPr>
              <w:t xml:space="preserve">5’e1- </w:t>
            </w:r>
            <w:r w:rsidRPr="007C66AB">
              <w:rPr>
                <w:rFonts w:cs="Times New Roman"/>
                <w:color w:val="000000" w:themeColor="text1"/>
              </w:rPr>
              <w:t>leader</w:t>
            </w:r>
          </w:p>
          <w:p w14:paraId="093717E6" w14:textId="4B7C7C74" w:rsidR="00E75313" w:rsidRPr="007C66AB" w:rsidRDefault="00CE7405" w:rsidP="002048B6">
            <w:pPr>
              <w:rPr>
                <w:rFonts w:cs="Times New Roman"/>
                <w:color w:val="000000" w:themeColor="text1"/>
              </w:rPr>
            </w:pPr>
            <w:r w:rsidRPr="007C66AB">
              <w:rPr>
                <w:rFonts w:cs="Times New Roman"/>
                <w:color w:val="000000" w:themeColor="text1"/>
              </w:rPr>
              <w:t>sequence of the tapetum</w:t>
            </w:r>
            <w:r w:rsidR="00240892" w:rsidRPr="007C66AB">
              <w:rPr>
                <w:rFonts w:cs="Times New Roman"/>
                <w:color w:val="000000" w:themeColor="text1"/>
              </w:rPr>
              <w:t xml:space="preserve"> </w:t>
            </w:r>
            <w:r w:rsidRPr="007C66AB">
              <w:rPr>
                <w:rFonts w:cs="Times New Roman"/>
                <w:color w:val="000000" w:themeColor="text1"/>
              </w:rPr>
              <w:t>specific</w:t>
            </w:r>
            <w:r w:rsidR="001B1FAC" w:rsidRPr="007C66AB">
              <w:rPr>
                <w:rFonts w:cs="Times New Roman"/>
                <w:color w:val="000000" w:themeColor="text1"/>
              </w:rPr>
              <w:t xml:space="preserve"> </w:t>
            </w:r>
            <w:r w:rsidRPr="007C66AB">
              <w:rPr>
                <w:rFonts w:cs="Times New Roman"/>
                <w:color w:val="000000" w:themeColor="text1"/>
              </w:rPr>
              <w:t>E1 gene from rice</w:t>
            </w:r>
          </w:p>
        </w:tc>
        <w:tc>
          <w:tcPr>
            <w:tcW w:w="2916" w:type="dxa"/>
          </w:tcPr>
          <w:p w14:paraId="05D74A11" w14:textId="73BCECC8" w:rsidR="00E75313" w:rsidRPr="007C66AB" w:rsidRDefault="00321C3A" w:rsidP="002048B6">
            <w:pPr>
              <w:rPr>
                <w:rFonts w:cs="Times New Roman"/>
                <w:color w:val="000000" w:themeColor="text1"/>
              </w:rPr>
            </w:pPr>
            <w:r w:rsidRPr="007C66AB">
              <w:rPr>
                <w:i/>
                <w:iCs/>
                <w:color w:val="000000" w:themeColor="text1"/>
              </w:rPr>
              <w:t>cry</w:t>
            </w:r>
            <w:r w:rsidR="00CE7405" w:rsidRPr="007C66AB">
              <w:rPr>
                <w:color w:val="000000" w:themeColor="text1"/>
              </w:rPr>
              <w:t>1Ab-</w:t>
            </w:r>
            <w:r w:rsidR="00CE7405" w:rsidRPr="007C66AB">
              <w:rPr>
                <w:rFonts w:cs="Times New Roman"/>
                <w:color w:val="000000" w:themeColor="text1"/>
              </w:rPr>
              <w:t xml:space="preserve"> Modified coding sequence for expression in plants and truncated gene 1853bp in length</w:t>
            </w:r>
            <w:r w:rsidRPr="007C66AB">
              <w:rPr>
                <w:rFonts w:cs="Times New Roman"/>
                <w:color w:val="000000" w:themeColor="text1"/>
              </w:rPr>
              <w:t xml:space="preserve">; </w:t>
            </w:r>
            <w:r w:rsidR="00CE7405" w:rsidRPr="007C66AB">
              <w:rPr>
                <w:rFonts w:cs="Times New Roman"/>
                <w:color w:val="000000" w:themeColor="text1"/>
              </w:rPr>
              <w:t>encoding a protein of 617 amino acid</w:t>
            </w:r>
            <w:r w:rsidRPr="007C66AB">
              <w:rPr>
                <w:rFonts w:cs="Times New Roman"/>
                <w:color w:val="000000" w:themeColor="text1"/>
              </w:rPr>
              <w:t>s</w:t>
            </w:r>
            <w:r w:rsidR="00CE7405" w:rsidRPr="007C66AB">
              <w:rPr>
                <w:rFonts w:cs="Times New Roman"/>
                <w:color w:val="000000" w:themeColor="text1"/>
              </w:rPr>
              <w:t xml:space="preserve"> identical to</w:t>
            </w:r>
            <w:r w:rsidRPr="007C66AB">
              <w:rPr>
                <w:rFonts w:cs="Times New Roman"/>
                <w:color w:val="000000" w:themeColor="text1"/>
              </w:rPr>
              <w:t xml:space="preserve"> the native gene, truncated at the C terminal end and with an alanine inserted at position2 of the N-terminal end</w:t>
            </w:r>
            <w:r w:rsidR="004532FA" w:rsidRPr="007C66AB">
              <w:rPr>
                <w:rFonts w:cs="Times New Roman"/>
                <w:color w:val="000000" w:themeColor="text1"/>
              </w:rPr>
              <w:t xml:space="preserve"> </w:t>
            </w:r>
          </w:p>
        </w:tc>
        <w:tc>
          <w:tcPr>
            <w:tcW w:w="1165" w:type="dxa"/>
          </w:tcPr>
          <w:p w14:paraId="1E51EC9A" w14:textId="34C2623C" w:rsidR="00E75313" w:rsidRPr="007C66AB" w:rsidRDefault="00321C3A" w:rsidP="002048B6">
            <w:pPr>
              <w:rPr>
                <w:color w:val="000000" w:themeColor="text1"/>
              </w:rPr>
            </w:pPr>
            <w:r w:rsidRPr="007C66AB">
              <w:rPr>
                <w:color w:val="000000" w:themeColor="text1"/>
              </w:rPr>
              <w:t>FS</w:t>
            </w:r>
            <w:r w:rsidR="00CE7405" w:rsidRPr="007C66AB">
              <w:rPr>
                <w:color w:val="000000" w:themeColor="text1"/>
              </w:rPr>
              <w:t>ANZ</w:t>
            </w:r>
            <w:r w:rsidRPr="007C66AB">
              <w:rPr>
                <w:color w:val="000000" w:themeColor="text1"/>
              </w:rPr>
              <w:t xml:space="preserve"> </w:t>
            </w:r>
            <w:proofErr w:type="gramStart"/>
            <w:r w:rsidRPr="007C66AB">
              <w:rPr>
                <w:color w:val="000000" w:themeColor="text1"/>
              </w:rPr>
              <w:t>2009</w:t>
            </w:r>
            <w:r w:rsidR="00644BF4" w:rsidRPr="007C66AB">
              <w:rPr>
                <w:color w:val="000000" w:themeColor="text1"/>
              </w:rPr>
              <w:t>b</w:t>
            </w:r>
            <w:r w:rsidR="00B71B73" w:rsidRPr="007C66AB">
              <w:rPr>
                <w:color w:val="000000" w:themeColor="text1"/>
              </w:rPr>
              <w:t>;</w:t>
            </w:r>
            <w:proofErr w:type="gramEnd"/>
          </w:p>
          <w:p w14:paraId="219C9970" w14:textId="40332FCE" w:rsidR="001B1FAC" w:rsidRPr="007C66AB" w:rsidRDefault="001B1FAC" w:rsidP="002048B6">
            <w:pPr>
              <w:rPr>
                <w:color w:val="000000" w:themeColor="text1"/>
              </w:rPr>
            </w:pPr>
            <w:r w:rsidRPr="007C66AB">
              <w:rPr>
                <w:color w:val="000000" w:themeColor="text1"/>
              </w:rPr>
              <w:t>EFSA 2013</w:t>
            </w:r>
          </w:p>
        </w:tc>
      </w:tr>
      <w:tr w:rsidR="00E75313" w:rsidRPr="007C66AB" w14:paraId="4A8E2B24" w14:textId="77777777" w:rsidTr="006A0298">
        <w:tc>
          <w:tcPr>
            <w:tcW w:w="1371" w:type="dxa"/>
          </w:tcPr>
          <w:p w14:paraId="5E025BF5" w14:textId="7CB1F878" w:rsidR="00E75313" w:rsidRPr="007C66AB" w:rsidRDefault="0019646A" w:rsidP="002048B6">
            <w:pPr>
              <w:rPr>
                <w:color w:val="000000" w:themeColor="text1"/>
              </w:rPr>
            </w:pPr>
            <w:r w:rsidRPr="007C66AB">
              <w:rPr>
                <w:color w:val="000000" w:themeColor="text1"/>
              </w:rPr>
              <w:t>AAT</w:t>
            </w:r>
            <w:r w:rsidR="00B134DE" w:rsidRPr="007C66AB">
              <w:rPr>
                <w:color w:val="000000" w:themeColor="text1"/>
              </w:rPr>
              <w:t>709A</w:t>
            </w:r>
          </w:p>
          <w:p w14:paraId="75BF3E45" w14:textId="7A493A33" w:rsidR="0019646A" w:rsidRPr="007C66AB" w:rsidRDefault="0019646A" w:rsidP="002048B6">
            <w:pPr>
              <w:rPr>
                <w:color w:val="000000" w:themeColor="text1"/>
              </w:rPr>
            </w:pPr>
            <w:r w:rsidRPr="007C66AB">
              <w:rPr>
                <w:color w:val="000000" w:themeColor="text1"/>
              </w:rPr>
              <w:t>Cowpea</w:t>
            </w:r>
          </w:p>
        </w:tc>
        <w:tc>
          <w:tcPr>
            <w:tcW w:w="1889" w:type="dxa"/>
          </w:tcPr>
          <w:p w14:paraId="4E5A05DD" w14:textId="5B41D506" w:rsidR="00B134DE" w:rsidRPr="007C66AB" w:rsidRDefault="00F1116F" w:rsidP="002048B6">
            <w:pPr>
              <w:rPr>
                <w:rFonts w:cs="Times New Roman"/>
                <w:color w:val="000000" w:themeColor="text1"/>
              </w:rPr>
            </w:pPr>
            <w:r w:rsidRPr="007C66AB">
              <w:rPr>
                <w:color w:val="000000" w:themeColor="text1"/>
              </w:rPr>
              <w:t xml:space="preserve">SSU </w:t>
            </w:r>
            <w:r w:rsidR="00B134DE" w:rsidRPr="007C66AB">
              <w:rPr>
                <w:color w:val="000000" w:themeColor="text1"/>
              </w:rPr>
              <w:t xml:space="preserve">Promoter - </w:t>
            </w:r>
            <w:r w:rsidR="00B134DE" w:rsidRPr="007C66AB">
              <w:rPr>
                <w:rFonts w:cs="Times New Roman"/>
                <w:color w:val="000000" w:themeColor="text1"/>
              </w:rPr>
              <w:t>Promoter of the ribulose-1,5-bisphosphate</w:t>
            </w:r>
          </w:p>
          <w:p w14:paraId="6E9FD629" w14:textId="77777777" w:rsidR="00B134DE" w:rsidRPr="007C66AB" w:rsidRDefault="00B134DE" w:rsidP="002048B6">
            <w:pPr>
              <w:rPr>
                <w:rFonts w:cs="Times New Roman"/>
                <w:color w:val="000000" w:themeColor="text1"/>
              </w:rPr>
            </w:pPr>
            <w:r w:rsidRPr="007C66AB">
              <w:rPr>
                <w:rFonts w:cs="Times New Roman"/>
                <w:color w:val="000000" w:themeColor="text1"/>
              </w:rPr>
              <w:t>carboxylase small subunit polypeptide of Arabidopsis thaliana. GenBank</w:t>
            </w:r>
          </w:p>
          <w:p w14:paraId="44C4D7CD" w14:textId="7223782C" w:rsidR="00B134DE" w:rsidRPr="007C66AB" w:rsidRDefault="00B134DE" w:rsidP="002048B6">
            <w:pPr>
              <w:rPr>
                <w:color w:val="000000" w:themeColor="text1"/>
              </w:rPr>
            </w:pPr>
            <w:r w:rsidRPr="007C66AB">
              <w:rPr>
                <w:rFonts w:cs="Times New Roman"/>
                <w:color w:val="000000" w:themeColor="text1"/>
              </w:rPr>
              <w:t xml:space="preserve">accession no. X13611.1 </w:t>
            </w:r>
          </w:p>
        </w:tc>
        <w:tc>
          <w:tcPr>
            <w:tcW w:w="2009" w:type="dxa"/>
          </w:tcPr>
          <w:p w14:paraId="189E630C" w14:textId="6A3D1201" w:rsidR="00F1116F" w:rsidRPr="007C66AB" w:rsidRDefault="00F1116F" w:rsidP="002048B6">
            <w:pPr>
              <w:rPr>
                <w:rFonts w:cs="Times New Roman"/>
                <w:color w:val="000000" w:themeColor="text1"/>
              </w:rPr>
            </w:pPr>
            <w:r w:rsidRPr="007C66AB">
              <w:rPr>
                <w:rFonts w:cs="Times New Roman"/>
                <w:color w:val="000000" w:themeColor="text1"/>
              </w:rPr>
              <w:t>SSU 5’ untranslated region (UTR) of the ribulose-1,5-bisphosphate</w:t>
            </w:r>
          </w:p>
          <w:p w14:paraId="4E97B21B" w14:textId="0F4A793C" w:rsidR="00E75313" w:rsidRPr="007C66AB" w:rsidRDefault="00F1116F" w:rsidP="002048B6">
            <w:pPr>
              <w:rPr>
                <w:color w:val="000000" w:themeColor="text1"/>
              </w:rPr>
            </w:pPr>
            <w:r w:rsidRPr="007C66AB">
              <w:rPr>
                <w:rFonts w:cs="Times New Roman"/>
                <w:color w:val="000000" w:themeColor="text1"/>
              </w:rPr>
              <w:t>carboxylase small subunit polypeptide of Arabidopsis thaliana</w:t>
            </w:r>
          </w:p>
        </w:tc>
        <w:tc>
          <w:tcPr>
            <w:tcW w:w="2916" w:type="dxa"/>
          </w:tcPr>
          <w:p w14:paraId="16E05A95" w14:textId="189A92C8" w:rsidR="0019646A" w:rsidRPr="007C66AB" w:rsidRDefault="0019646A" w:rsidP="002048B6">
            <w:pPr>
              <w:rPr>
                <w:rFonts w:cs="Times New Roman"/>
                <w:color w:val="000000" w:themeColor="text1"/>
              </w:rPr>
            </w:pPr>
            <w:r w:rsidRPr="007C66AB">
              <w:rPr>
                <w:rFonts w:cs="Times New Roman"/>
                <w:i/>
                <w:iCs/>
                <w:color w:val="000000" w:themeColor="text1"/>
              </w:rPr>
              <w:t>cry</w:t>
            </w:r>
            <w:r w:rsidRPr="007C66AB">
              <w:rPr>
                <w:rFonts w:cs="Times New Roman"/>
                <w:color w:val="000000" w:themeColor="text1"/>
              </w:rPr>
              <w:t>1Ab - truncated and modified for plant expression</w:t>
            </w:r>
            <w:r w:rsidR="0022497D" w:rsidRPr="007C66AB">
              <w:rPr>
                <w:rFonts w:cs="Times New Roman"/>
                <w:color w:val="000000" w:themeColor="text1"/>
              </w:rPr>
              <w:t xml:space="preserve"> </w:t>
            </w:r>
            <w:r w:rsidRPr="007C66AB">
              <w:rPr>
                <w:rFonts w:cs="Times New Roman"/>
                <w:color w:val="000000" w:themeColor="text1"/>
              </w:rPr>
              <w:t xml:space="preserve">GenBank accession no. </w:t>
            </w:r>
            <w:proofErr w:type="spellStart"/>
            <w:r w:rsidRPr="007C66AB">
              <w:rPr>
                <w:rFonts w:cs="Times New Roman"/>
                <w:color w:val="000000" w:themeColor="text1"/>
              </w:rPr>
              <w:t>Genbank</w:t>
            </w:r>
            <w:proofErr w:type="spellEnd"/>
            <w:r w:rsidRPr="007C66AB">
              <w:rPr>
                <w:rFonts w:cs="Times New Roman"/>
                <w:color w:val="000000" w:themeColor="text1"/>
              </w:rPr>
              <w:t>: M60856.1</w:t>
            </w:r>
          </w:p>
          <w:p w14:paraId="7238E3E1" w14:textId="77777777" w:rsidR="00E75313" w:rsidRPr="007C66AB" w:rsidRDefault="00E75313" w:rsidP="002048B6">
            <w:pPr>
              <w:rPr>
                <w:color w:val="000000" w:themeColor="text1"/>
              </w:rPr>
            </w:pPr>
          </w:p>
        </w:tc>
        <w:tc>
          <w:tcPr>
            <w:tcW w:w="1165" w:type="dxa"/>
          </w:tcPr>
          <w:p w14:paraId="1AFBCBB3" w14:textId="77777777" w:rsidR="00E75313" w:rsidRPr="007C66AB" w:rsidRDefault="00B134DE" w:rsidP="002048B6">
            <w:pPr>
              <w:rPr>
                <w:color w:val="000000" w:themeColor="text1"/>
              </w:rPr>
            </w:pPr>
            <w:r w:rsidRPr="007C66AB">
              <w:rPr>
                <w:color w:val="000000" w:themeColor="text1"/>
              </w:rPr>
              <w:t>CSIR 2020</w:t>
            </w:r>
          </w:p>
          <w:p w14:paraId="2C989F76" w14:textId="4BEFF5E6" w:rsidR="00B134DE" w:rsidRPr="007C66AB" w:rsidRDefault="00B134DE" w:rsidP="002048B6">
            <w:pPr>
              <w:rPr>
                <w:color w:val="000000" w:themeColor="text1"/>
              </w:rPr>
            </w:pPr>
          </w:p>
        </w:tc>
      </w:tr>
      <w:tr w:rsidR="00E75313" w:rsidRPr="007C66AB" w14:paraId="5278932A" w14:textId="77777777" w:rsidTr="006A0298">
        <w:tc>
          <w:tcPr>
            <w:tcW w:w="1371" w:type="dxa"/>
          </w:tcPr>
          <w:p w14:paraId="476E65FF" w14:textId="77777777" w:rsidR="00C01B20" w:rsidRPr="007C66AB" w:rsidRDefault="00C01B20" w:rsidP="002048B6">
            <w:pPr>
              <w:rPr>
                <w:color w:val="000000" w:themeColor="text1"/>
              </w:rPr>
            </w:pPr>
          </w:p>
          <w:p w14:paraId="505EBE2A" w14:textId="77777777" w:rsidR="00014036" w:rsidRPr="007C66AB" w:rsidRDefault="007E5020" w:rsidP="002048B6">
            <w:pPr>
              <w:rPr>
                <w:color w:val="000000" w:themeColor="text1"/>
              </w:rPr>
            </w:pPr>
            <w:r w:rsidRPr="007C66AB">
              <w:rPr>
                <w:color w:val="000000" w:themeColor="text1"/>
              </w:rPr>
              <w:t>152K059</w:t>
            </w:r>
          </w:p>
          <w:p w14:paraId="4B19D4A0" w14:textId="1F9C75C5" w:rsidR="00E75313" w:rsidRPr="007C66AB" w:rsidRDefault="00F66005" w:rsidP="002048B6">
            <w:pPr>
              <w:rPr>
                <w:color w:val="000000" w:themeColor="text1"/>
              </w:rPr>
            </w:pPr>
            <w:r w:rsidRPr="007C66AB">
              <w:rPr>
                <w:color w:val="000000" w:themeColor="text1"/>
              </w:rPr>
              <w:t>Eucalyptus</w:t>
            </w:r>
          </w:p>
        </w:tc>
        <w:tc>
          <w:tcPr>
            <w:tcW w:w="1889" w:type="dxa"/>
          </w:tcPr>
          <w:p w14:paraId="38FEE215" w14:textId="48BBED81" w:rsidR="00E75313" w:rsidRPr="007C66AB" w:rsidRDefault="00684109" w:rsidP="002048B6">
            <w:pPr>
              <w:rPr>
                <w:color w:val="000000" w:themeColor="text1"/>
              </w:rPr>
            </w:pPr>
            <w:proofErr w:type="spellStart"/>
            <w:r w:rsidRPr="007C66AB">
              <w:rPr>
                <w:rFonts w:cs="Times New Roman"/>
                <w:color w:val="000000" w:themeColor="text1"/>
              </w:rPr>
              <w:t>CaMV</w:t>
            </w:r>
            <w:proofErr w:type="spellEnd"/>
            <w:r w:rsidRPr="007C66AB">
              <w:rPr>
                <w:rFonts w:cs="Times New Roman"/>
                <w:color w:val="000000" w:themeColor="text1"/>
              </w:rPr>
              <w:t xml:space="preserve"> 35S promoter</w:t>
            </w:r>
          </w:p>
        </w:tc>
        <w:tc>
          <w:tcPr>
            <w:tcW w:w="2009" w:type="dxa"/>
          </w:tcPr>
          <w:p w14:paraId="329B9DB3" w14:textId="1128E72C" w:rsidR="00684109" w:rsidRPr="007C66AB" w:rsidRDefault="00684109" w:rsidP="002048B6">
            <w:pPr>
              <w:rPr>
                <w:rFonts w:cs="Times New Roman"/>
                <w:color w:val="000000" w:themeColor="text1"/>
              </w:rPr>
            </w:pPr>
            <w:r w:rsidRPr="007C66AB">
              <w:rPr>
                <w:rFonts w:cs="Times New Roman"/>
                <w:color w:val="000000" w:themeColor="text1"/>
              </w:rPr>
              <w:t>5' untranslated region (5'UTR) of Tobacco mosaic</w:t>
            </w:r>
          </w:p>
          <w:p w14:paraId="2533FEF2" w14:textId="16FDB6FE" w:rsidR="00E75313" w:rsidRPr="007C66AB" w:rsidRDefault="00684109" w:rsidP="002048B6">
            <w:pPr>
              <w:rPr>
                <w:color w:val="000000" w:themeColor="text1"/>
              </w:rPr>
            </w:pPr>
            <w:r w:rsidRPr="007C66AB">
              <w:rPr>
                <w:rFonts w:cs="Times New Roman"/>
                <w:color w:val="000000" w:themeColor="text1"/>
              </w:rPr>
              <w:t>virus (TMV)</w:t>
            </w:r>
          </w:p>
        </w:tc>
        <w:tc>
          <w:tcPr>
            <w:tcW w:w="2916" w:type="dxa"/>
          </w:tcPr>
          <w:p w14:paraId="72A0A73C" w14:textId="07C296F3" w:rsidR="00E75313" w:rsidRPr="007C66AB" w:rsidRDefault="00C01B20" w:rsidP="002048B6">
            <w:pPr>
              <w:rPr>
                <w:color w:val="000000" w:themeColor="text1"/>
              </w:rPr>
            </w:pPr>
            <w:r w:rsidRPr="007C66AB">
              <w:rPr>
                <w:rFonts w:cs="Open Sans"/>
                <w:i/>
                <w:iCs/>
                <w:color w:val="000000" w:themeColor="text1"/>
              </w:rPr>
              <w:t>c</w:t>
            </w:r>
            <w:r w:rsidR="00684109" w:rsidRPr="007C66AB">
              <w:rPr>
                <w:rFonts w:cs="Open Sans"/>
                <w:i/>
                <w:iCs/>
                <w:color w:val="000000" w:themeColor="text1"/>
              </w:rPr>
              <w:t>ry</w:t>
            </w:r>
            <w:r w:rsidR="00684109" w:rsidRPr="007C66AB">
              <w:rPr>
                <w:rFonts w:cs="Open Sans"/>
                <w:color w:val="000000" w:themeColor="text1"/>
              </w:rPr>
              <w:t xml:space="preserve">1Ab – </w:t>
            </w:r>
            <w:r w:rsidRPr="007C66AB">
              <w:rPr>
                <w:rFonts w:cs="Open Sans"/>
                <w:color w:val="000000" w:themeColor="text1"/>
              </w:rPr>
              <w:t xml:space="preserve">truncated with </w:t>
            </w:r>
            <w:r w:rsidR="00684109" w:rsidRPr="007C66AB">
              <w:rPr>
                <w:rFonts w:cs="Open Sans"/>
                <w:color w:val="000000" w:themeColor="text1"/>
              </w:rPr>
              <w:t>622 amino acids; GenBank accession number WYV66139.1</w:t>
            </w:r>
          </w:p>
        </w:tc>
        <w:tc>
          <w:tcPr>
            <w:tcW w:w="1165" w:type="dxa"/>
          </w:tcPr>
          <w:p w14:paraId="458A4775" w14:textId="0507B521" w:rsidR="00E75313" w:rsidRPr="007C66AB" w:rsidRDefault="009C38ED" w:rsidP="002048B6">
            <w:pPr>
              <w:rPr>
                <w:color w:val="000000" w:themeColor="text1"/>
              </w:rPr>
            </w:pPr>
            <w:proofErr w:type="spellStart"/>
            <w:r w:rsidRPr="007C66AB">
              <w:rPr>
                <w:color w:val="000000" w:themeColor="text1"/>
              </w:rPr>
              <w:t>CTNBio</w:t>
            </w:r>
            <w:proofErr w:type="spellEnd"/>
            <w:r w:rsidRPr="007C66AB">
              <w:rPr>
                <w:color w:val="000000" w:themeColor="text1"/>
              </w:rPr>
              <w:t xml:space="preserve"> </w:t>
            </w:r>
            <w:proofErr w:type="gramStart"/>
            <w:r w:rsidR="00684109" w:rsidRPr="007C66AB">
              <w:rPr>
                <w:color w:val="000000" w:themeColor="text1"/>
              </w:rPr>
              <w:t>2023</w:t>
            </w:r>
            <w:r w:rsidR="00B71B73" w:rsidRPr="007C66AB">
              <w:rPr>
                <w:color w:val="000000" w:themeColor="text1"/>
              </w:rPr>
              <w:t>;</w:t>
            </w:r>
            <w:proofErr w:type="gramEnd"/>
          </w:p>
          <w:p w14:paraId="56C8500C" w14:textId="61F0F9F0" w:rsidR="00684109" w:rsidRPr="007C66AB" w:rsidRDefault="00684109" w:rsidP="002048B6">
            <w:pPr>
              <w:rPr>
                <w:color w:val="000000" w:themeColor="text1"/>
              </w:rPr>
            </w:pPr>
            <w:proofErr w:type="spellStart"/>
            <w:r w:rsidRPr="007C66AB">
              <w:rPr>
                <w:color w:val="000000" w:themeColor="text1"/>
              </w:rPr>
              <w:t>Placedi</w:t>
            </w:r>
            <w:proofErr w:type="spellEnd"/>
            <w:r w:rsidRPr="007C66AB">
              <w:rPr>
                <w:color w:val="000000" w:themeColor="text1"/>
              </w:rPr>
              <w:t xml:space="preserve"> de B</w:t>
            </w:r>
            <w:r w:rsidR="00B71B73" w:rsidRPr="007C66AB">
              <w:rPr>
                <w:color w:val="000000" w:themeColor="text1"/>
              </w:rPr>
              <w:t>o</w:t>
            </w:r>
            <w:r w:rsidRPr="007C66AB">
              <w:rPr>
                <w:color w:val="000000" w:themeColor="text1"/>
              </w:rPr>
              <w:t>rtoli et al. 2026</w:t>
            </w:r>
          </w:p>
        </w:tc>
      </w:tr>
      <w:tr w:rsidR="00E75313" w:rsidRPr="007C66AB" w14:paraId="1BE543FA" w14:textId="77777777" w:rsidTr="006A0298">
        <w:tc>
          <w:tcPr>
            <w:tcW w:w="1371" w:type="dxa"/>
          </w:tcPr>
          <w:p w14:paraId="713FF9D3" w14:textId="77777777" w:rsidR="002008F1" w:rsidRPr="007C66AB" w:rsidRDefault="002008F1" w:rsidP="002048B6">
            <w:pPr>
              <w:rPr>
                <w:color w:val="000000" w:themeColor="text1"/>
              </w:rPr>
            </w:pPr>
            <w:r w:rsidRPr="007C66AB">
              <w:rPr>
                <w:color w:val="000000" w:themeColor="text1"/>
              </w:rPr>
              <w:t>CTC175A</w:t>
            </w:r>
          </w:p>
          <w:p w14:paraId="76B2910A" w14:textId="0F7E0985" w:rsidR="00E75313" w:rsidRPr="007C66AB" w:rsidRDefault="005B1E08" w:rsidP="002048B6">
            <w:pPr>
              <w:rPr>
                <w:color w:val="000000" w:themeColor="text1"/>
              </w:rPr>
            </w:pPr>
            <w:r w:rsidRPr="007C66AB">
              <w:rPr>
                <w:color w:val="000000" w:themeColor="text1"/>
              </w:rPr>
              <w:t>Sugarcane</w:t>
            </w:r>
          </w:p>
        </w:tc>
        <w:tc>
          <w:tcPr>
            <w:tcW w:w="1889" w:type="dxa"/>
          </w:tcPr>
          <w:p w14:paraId="3B732438" w14:textId="2FFD11BA" w:rsidR="00E75313" w:rsidRPr="007C66AB" w:rsidRDefault="006A0298" w:rsidP="002048B6">
            <w:pPr>
              <w:rPr>
                <w:color w:val="000000" w:themeColor="text1"/>
              </w:rPr>
            </w:pPr>
            <w:proofErr w:type="spellStart"/>
            <w:r w:rsidRPr="007C66AB">
              <w:rPr>
                <w:rFonts w:cs="Noto Sans"/>
                <w:color w:val="000000" w:themeColor="text1"/>
                <w:shd w:val="clear" w:color="auto" w:fill="FFFFFF"/>
              </w:rPr>
              <w:t>PepC</w:t>
            </w:r>
            <w:proofErr w:type="spellEnd"/>
            <w:r w:rsidRPr="007C66AB">
              <w:rPr>
                <w:rFonts w:cs="Noto Sans"/>
                <w:color w:val="000000" w:themeColor="text1"/>
                <w:shd w:val="clear" w:color="auto" w:fill="FFFFFF"/>
              </w:rPr>
              <w:t xml:space="preserve">- </w:t>
            </w:r>
            <w:r w:rsidR="00BE38D7" w:rsidRPr="007C66AB">
              <w:rPr>
                <w:rFonts w:cs="Noto Sans"/>
                <w:color w:val="000000" w:themeColor="text1"/>
                <w:shd w:val="clear" w:color="auto" w:fill="FFFFFF"/>
              </w:rPr>
              <w:t>PEP carboxylase promoter from Zea mays</w:t>
            </w:r>
            <w:r w:rsidR="00A017CE" w:rsidRPr="007C66AB">
              <w:rPr>
                <w:rFonts w:cs="Noto Sans"/>
                <w:color w:val="000000" w:themeColor="text1"/>
                <w:shd w:val="clear" w:color="auto" w:fill="FFFFFF"/>
              </w:rPr>
              <w:t xml:space="preserve">; </w:t>
            </w:r>
            <w:r w:rsidR="00A017CE" w:rsidRPr="007C66AB">
              <w:rPr>
                <w:rFonts w:cs="Noto Sans"/>
                <w:color w:val="000000" w:themeColor="text1"/>
                <w:shd w:val="clear" w:color="auto" w:fill="FFFFFF"/>
              </w:rPr>
              <w:lastRenderedPageBreak/>
              <w:t>Drives leaf-specific expression</w:t>
            </w:r>
          </w:p>
        </w:tc>
        <w:tc>
          <w:tcPr>
            <w:tcW w:w="2009" w:type="dxa"/>
          </w:tcPr>
          <w:p w14:paraId="4B414E49" w14:textId="7F651118" w:rsidR="00E75313" w:rsidRPr="007C66AB" w:rsidRDefault="001B1FAC" w:rsidP="002048B6">
            <w:pPr>
              <w:rPr>
                <w:color w:val="000000" w:themeColor="text1"/>
              </w:rPr>
            </w:pPr>
            <w:r w:rsidRPr="007C66AB">
              <w:rPr>
                <w:color w:val="000000" w:themeColor="text1"/>
              </w:rPr>
              <w:lastRenderedPageBreak/>
              <w:t>None described</w:t>
            </w:r>
          </w:p>
        </w:tc>
        <w:tc>
          <w:tcPr>
            <w:tcW w:w="2916" w:type="dxa"/>
          </w:tcPr>
          <w:p w14:paraId="484303D6" w14:textId="0D05A8DC" w:rsidR="00E75313" w:rsidRPr="007C66AB" w:rsidRDefault="00BE38D7" w:rsidP="002048B6">
            <w:pPr>
              <w:rPr>
                <w:rFonts w:cs="Noto Sans"/>
                <w:color w:val="000000" w:themeColor="text1"/>
                <w:shd w:val="clear" w:color="auto" w:fill="FFFFFF"/>
              </w:rPr>
            </w:pPr>
            <w:r w:rsidRPr="007C66AB">
              <w:rPr>
                <w:rFonts w:cs="Noto Sans"/>
                <w:color w:val="000000" w:themeColor="text1"/>
                <w:shd w:val="clear" w:color="auto" w:fill="FFFFFF"/>
              </w:rPr>
              <w:t xml:space="preserve">modified coding sequence of the </w:t>
            </w:r>
            <w:r w:rsidRPr="007C66AB">
              <w:rPr>
                <w:rFonts w:cs="Noto Sans"/>
                <w:i/>
                <w:iCs/>
                <w:color w:val="000000" w:themeColor="text1"/>
                <w:shd w:val="clear" w:color="auto" w:fill="FFFFFF"/>
              </w:rPr>
              <w:t>cry</w:t>
            </w:r>
            <w:r w:rsidRPr="007C66AB">
              <w:rPr>
                <w:rFonts w:cs="Noto Sans"/>
                <w:color w:val="000000" w:themeColor="text1"/>
                <w:shd w:val="clear" w:color="auto" w:fill="FFFFFF"/>
              </w:rPr>
              <w:t xml:space="preserve">1Ab gene from Bacillus </w:t>
            </w:r>
            <w:r w:rsidRPr="007C66AB">
              <w:rPr>
                <w:rFonts w:cs="Noto Sans"/>
                <w:color w:val="000000" w:themeColor="text1"/>
                <w:shd w:val="clear" w:color="auto" w:fill="FFFFFF"/>
              </w:rPr>
              <w:lastRenderedPageBreak/>
              <w:t>thuringiensis</w:t>
            </w:r>
            <w:r w:rsidR="001B1FAC" w:rsidRPr="007C66AB">
              <w:rPr>
                <w:rFonts w:cs="Noto Sans"/>
                <w:color w:val="000000" w:themeColor="text1"/>
                <w:shd w:val="clear" w:color="auto" w:fill="FFFFFF"/>
              </w:rPr>
              <w:t>;</w:t>
            </w:r>
            <w:r w:rsidR="006A0298" w:rsidRPr="007C66AB">
              <w:rPr>
                <w:rFonts w:cs="Noto Sans"/>
                <w:color w:val="000000" w:themeColor="text1"/>
                <w:shd w:val="clear" w:color="auto" w:fill="FFFFFF"/>
              </w:rPr>
              <w:t xml:space="preserve"> consisting of 648 amino acids</w:t>
            </w:r>
          </w:p>
          <w:p w14:paraId="65CE08FA" w14:textId="562FEE01" w:rsidR="001B1FAC" w:rsidRPr="007C66AB" w:rsidRDefault="001B1FAC" w:rsidP="002048B6">
            <w:pPr>
              <w:rPr>
                <w:color w:val="000000" w:themeColor="text1"/>
              </w:rPr>
            </w:pPr>
          </w:p>
        </w:tc>
        <w:tc>
          <w:tcPr>
            <w:tcW w:w="1165" w:type="dxa"/>
          </w:tcPr>
          <w:p w14:paraId="11B49100" w14:textId="77F8D01B" w:rsidR="00E75313" w:rsidRPr="007C66AB" w:rsidRDefault="00BE38D7" w:rsidP="002048B6">
            <w:pPr>
              <w:rPr>
                <w:color w:val="000000" w:themeColor="text1"/>
              </w:rPr>
            </w:pPr>
            <w:r w:rsidRPr="007C66AB">
              <w:rPr>
                <w:color w:val="000000" w:themeColor="text1"/>
              </w:rPr>
              <w:lastRenderedPageBreak/>
              <w:t>Health Canada</w:t>
            </w:r>
            <w:r w:rsidR="00F058AD" w:rsidRPr="007C66AB">
              <w:rPr>
                <w:color w:val="000000" w:themeColor="text1"/>
              </w:rPr>
              <w:t xml:space="preserve"> </w:t>
            </w:r>
            <w:proofErr w:type="gramStart"/>
            <w:r w:rsidR="00A83085" w:rsidRPr="007C66AB">
              <w:rPr>
                <w:color w:val="000000" w:themeColor="text1"/>
              </w:rPr>
              <w:t>2017</w:t>
            </w:r>
            <w:r w:rsidR="00B71B73" w:rsidRPr="007C66AB">
              <w:rPr>
                <w:color w:val="000000" w:themeColor="text1"/>
              </w:rPr>
              <w:t>;</w:t>
            </w:r>
            <w:proofErr w:type="gramEnd"/>
          </w:p>
          <w:p w14:paraId="23652D79" w14:textId="01BA3D17" w:rsidR="006A0298" w:rsidRPr="007C66AB" w:rsidRDefault="00A83085" w:rsidP="002048B6">
            <w:pPr>
              <w:rPr>
                <w:color w:val="000000" w:themeColor="text1"/>
              </w:rPr>
            </w:pPr>
            <w:proofErr w:type="spellStart"/>
            <w:r w:rsidRPr="007C66AB">
              <w:rPr>
                <w:color w:val="000000" w:themeColor="text1"/>
              </w:rPr>
              <w:lastRenderedPageBreak/>
              <w:t>CTNBio</w:t>
            </w:r>
            <w:proofErr w:type="spellEnd"/>
            <w:r w:rsidR="006A0298" w:rsidRPr="007C66AB">
              <w:rPr>
                <w:color w:val="000000" w:themeColor="text1"/>
              </w:rPr>
              <w:t xml:space="preserve"> 2017</w:t>
            </w:r>
          </w:p>
        </w:tc>
      </w:tr>
    </w:tbl>
    <w:p w14:paraId="5BE97C4D" w14:textId="77777777" w:rsidR="008D4438" w:rsidRPr="007C66AB" w:rsidRDefault="008D4438" w:rsidP="00E44A6D">
      <w:pPr>
        <w:pStyle w:val="BodyText"/>
        <w:spacing w:before="240" w:after="240"/>
        <w:rPr>
          <w:rFonts w:ascii="Aptos" w:hAnsi="Aptos" w:cs="Arial"/>
          <w:color w:val="000000" w:themeColor="text1"/>
        </w:rPr>
      </w:pPr>
    </w:p>
    <w:p w14:paraId="07FC4719" w14:textId="187D61F9" w:rsidR="00316D3C" w:rsidRPr="007C66AB" w:rsidRDefault="003666C5" w:rsidP="4FBCC9CA">
      <w:pPr>
        <w:pStyle w:val="Heading1"/>
        <w:rPr>
          <w:rFonts w:ascii="Aptos" w:hAnsi="Aptos" w:cs="Arial"/>
          <w:b w:val="0"/>
          <w:bCs w:val="0"/>
          <w:color w:val="000000" w:themeColor="text1"/>
          <w:sz w:val="40"/>
          <w:szCs w:val="40"/>
        </w:rPr>
      </w:pPr>
      <w:r w:rsidRPr="007C66AB">
        <w:rPr>
          <w:rFonts w:ascii="Aptos" w:hAnsi="Aptos"/>
          <w:b w:val="0"/>
          <w:bCs w:val="0"/>
          <w:color w:val="000000" w:themeColor="text1"/>
          <w:sz w:val="40"/>
          <w:szCs w:val="40"/>
        </w:rPr>
        <w:t>EXPRESSION OF CRY1AB IN INSECT RESISTANT GE PLANTS</w:t>
      </w:r>
    </w:p>
    <w:p w14:paraId="53354979" w14:textId="56AD1CE4" w:rsidR="000719BF" w:rsidRPr="007C66AB" w:rsidRDefault="004A2AE1" w:rsidP="00B61942">
      <w:pPr>
        <w:pStyle w:val="BodyText"/>
        <w:spacing w:before="240" w:after="240" w:line="276" w:lineRule="auto"/>
        <w:rPr>
          <w:rFonts w:ascii="Aptos" w:hAnsi="Aptos" w:cs="Arial"/>
          <w:color w:val="000000" w:themeColor="text1"/>
        </w:rPr>
      </w:pPr>
      <w:r w:rsidRPr="007C66AB">
        <w:rPr>
          <w:rFonts w:ascii="Aptos" w:hAnsi="Aptos" w:cs="Arial"/>
          <w:color w:val="000000" w:themeColor="text1"/>
        </w:rPr>
        <w:t xml:space="preserve">Food and feed safety assessments of </w:t>
      </w:r>
      <w:proofErr w:type="spellStart"/>
      <w:r w:rsidR="00543DB4" w:rsidRPr="007C66AB">
        <w:rPr>
          <w:rFonts w:ascii="Aptos" w:hAnsi="Aptos" w:cs="Arial"/>
          <w:color w:val="000000" w:themeColor="text1"/>
        </w:rPr>
        <w:t>Bt</w:t>
      </w:r>
      <w:proofErr w:type="spellEnd"/>
      <w:r w:rsidRPr="007C66AB">
        <w:rPr>
          <w:rFonts w:ascii="Aptos" w:hAnsi="Aptos" w:cs="Arial"/>
          <w:color w:val="000000" w:themeColor="text1"/>
        </w:rPr>
        <w:t xml:space="preserve"> crops typically take into consideration</w:t>
      </w:r>
      <w:r w:rsidR="000D1841" w:rsidRPr="007C66AB">
        <w:rPr>
          <w:rFonts w:ascii="Aptos" w:hAnsi="Aptos" w:cs="Arial"/>
          <w:color w:val="000000" w:themeColor="text1"/>
        </w:rPr>
        <w:t xml:space="preserve"> the concentration levels of</w:t>
      </w:r>
      <w:r w:rsidRPr="007C66AB">
        <w:rPr>
          <w:rFonts w:ascii="Aptos" w:hAnsi="Aptos" w:cs="Arial"/>
          <w:color w:val="000000" w:themeColor="text1"/>
        </w:rPr>
        <w:t xml:space="preserve"> the</w:t>
      </w:r>
      <w:r w:rsidR="000D1841" w:rsidRPr="007C66AB">
        <w:rPr>
          <w:rFonts w:ascii="Aptos" w:hAnsi="Aptos" w:cs="Arial"/>
          <w:color w:val="000000" w:themeColor="text1"/>
        </w:rPr>
        <w:t xml:space="preserve"> </w:t>
      </w:r>
      <w:r w:rsidRPr="007C66AB">
        <w:rPr>
          <w:rFonts w:ascii="Aptos" w:hAnsi="Aptos" w:cs="Arial"/>
          <w:color w:val="000000" w:themeColor="text1"/>
        </w:rPr>
        <w:t xml:space="preserve">Cry protein </w:t>
      </w:r>
      <w:r w:rsidR="000D1841" w:rsidRPr="007C66AB">
        <w:rPr>
          <w:rFonts w:ascii="Aptos" w:hAnsi="Aptos" w:cs="Arial"/>
          <w:color w:val="000000" w:themeColor="text1"/>
        </w:rPr>
        <w:t xml:space="preserve">in various parts of the GE plants </w:t>
      </w:r>
      <w:r w:rsidR="001A2987" w:rsidRPr="007C66AB">
        <w:rPr>
          <w:rFonts w:ascii="Aptos" w:hAnsi="Aptos" w:cs="Arial"/>
          <w:color w:val="000000" w:themeColor="text1"/>
        </w:rPr>
        <w:t>because these levels</w:t>
      </w:r>
      <w:r w:rsidR="002F1FE0" w:rsidRPr="007C66AB">
        <w:rPr>
          <w:rFonts w:ascii="Aptos" w:hAnsi="Aptos" w:cs="Arial"/>
          <w:color w:val="000000" w:themeColor="text1"/>
        </w:rPr>
        <w:t>,</w:t>
      </w:r>
      <w:r w:rsidR="001A2987" w:rsidRPr="007C66AB">
        <w:rPr>
          <w:rFonts w:ascii="Aptos" w:hAnsi="Aptos" w:cs="Arial"/>
          <w:color w:val="000000" w:themeColor="text1"/>
        </w:rPr>
        <w:t xml:space="preserve"> together with consumption information</w:t>
      </w:r>
      <w:r w:rsidR="002F1FE0" w:rsidRPr="007C66AB">
        <w:rPr>
          <w:rFonts w:ascii="Aptos" w:hAnsi="Aptos" w:cs="Arial"/>
          <w:color w:val="000000" w:themeColor="text1"/>
        </w:rPr>
        <w:t>,</w:t>
      </w:r>
      <w:r w:rsidR="00543DB4" w:rsidRPr="007C66AB">
        <w:rPr>
          <w:rFonts w:ascii="Aptos" w:hAnsi="Aptos" w:cs="Arial"/>
          <w:color w:val="000000" w:themeColor="text1"/>
        </w:rPr>
        <w:t xml:space="preserve"> can be used to estimate the human and animal exposure for the safety assessment</w:t>
      </w:r>
      <w:r w:rsidR="00605A3E" w:rsidRPr="007C66AB">
        <w:rPr>
          <w:rFonts w:ascii="Aptos" w:hAnsi="Aptos" w:cs="Arial"/>
          <w:color w:val="000000" w:themeColor="text1"/>
        </w:rPr>
        <w:t xml:space="preserve"> (</w:t>
      </w:r>
      <w:r w:rsidR="00D00002" w:rsidRPr="007C66AB">
        <w:rPr>
          <w:rFonts w:ascii="Source Sans Pro" w:hAnsi="Source Sans Pro" w:cs="Arial"/>
          <w:color w:val="000000" w:themeColor="text1"/>
        </w:rPr>
        <w:t>Delaney et al. 2008; Brune et al. 2021</w:t>
      </w:r>
      <w:r w:rsidR="00605A3E" w:rsidRPr="007C66AB">
        <w:rPr>
          <w:rFonts w:ascii="Aptos" w:hAnsi="Aptos" w:cs="Arial"/>
          <w:color w:val="000000" w:themeColor="text1"/>
        </w:rPr>
        <w:t>).</w:t>
      </w:r>
      <w:r w:rsidRPr="007C66AB">
        <w:rPr>
          <w:rFonts w:ascii="Aptos" w:hAnsi="Aptos" w:cs="Arial"/>
          <w:color w:val="000000" w:themeColor="text1"/>
        </w:rPr>
        <w:t xml:space="preserve">  </w:t>
      </w:r>
      <w:r w:rsidR="001A2987" w:rsidRPr="007C66AB">
        <w:rPr>
          <w:rFonts w:ascii="Aptos" w:hAnsi="Aptos"/>
          <w:color w:val="000000" w:themeColor="text1"/>
          <w:spacing w:val="-2"/>
        </w:rPr>
        <w:t>Transgene</w:t>
      </w:r>
      <w:r w:rsidR="001A2987" w:rsidRPr="007C66AB">
        <w:rPr>
          <w:rFonts w:ascii="Aptos" w:hAnsi="Aptos"/>
          <w:color w:val="000000" w:themeColor="text1"/>
          <w:spacing w:val="-10"/>
        </w:rPr>
        <w:t xml:space="preserve"> </w:t>
      </w:r>
      <w:r w:rsidR="001A2987" w:rsidRPr="007C66AB">
        <w:rPr>
          <w:rFonts w:ascii="Aptos" w:hAnsi="Aptos"/>
          <w:color w:val="000000" w:themeColor="text1"/>
          <w:spacing w:val="-2"/>
        </w:rPr>
        <w:t>expression</w:t>
      </w:r>
      <w:r w:rsidR="001A2987" w:rsidRPr="007C66AB">
        <w:rPr>
          <w:rFonts w:ascii="Aptos" w:hAnsi="Aptos"/>
          <w:color w:val="000000" w:themeColor="text1"/>
          <w:spacing w:val="-10"/>
        </w:rPr>
        <w:t xml:space="preserve"> </w:t>
      </w:r>
      <w:r w:rsidR="001A2987" w:rsidRPr="007C66AB">
        <w:rPr>
          <w:rFonts w:ascii="Aptos" w:hAnsi="Aptos"/>
          <w:color w:val="000000" w:themeColor="text1"/>
          <w:spacing w:val="-2"/>
        </w:rPr>
        <w:t>levels</w:t>
      </w:r>
      <w:r w:rsidR="001A2987" w:rsidRPr="007C66AB">
        <w:rPr>
          <w:rFonts w:ascii="Aptos" w:hAnsi="Aptos"/>
          <w:color w:val="000000" w:themeColor="text1"/>
          <w:spacing w:val="-10"/>
        </w:rPr>
        <w:t xml:space="preserve"> </w:t>
      </w:r>
      <w:r w:rsidR="001A2987" w:rsidRPr="007C66AB">
        <w:rPr>
          <w:rFonts w:ascii="Aptos" w:hAnsi="Aptos"/>
          <w:color w:val="000000" w:themeColor="text1"/>
          <w:spacing w:val="-2"/>
        </w:rPr>
        <w:t>in</w:t>
      </w:r>
      <w:r w:rsidR="001A2987" w:rsidRPr="007C66AB">
        <w:rPr>
          <w:rFonts w:ascii="Aptos" w:hAnsi="Aptos"/>
          <w:color w:val="000000" w:themeColor="text1"/>
          <w:spacing w:val="-10"/>
        </w:rPr>
        <w:t xml:space="preserve"> </w:t>
      </w:r>
      <w:r w:rsidR="001A2987" w:rsidRPr="007C66AB">
        <w:rPr>
          <w:rFonts w:ascii="Aptos" w:hAnsi="Aptos"/>
          <w:color w:val="000000" w:themeColor="text1"/>
          <w:spacing w:val="-2"/>
        </w:rPr>
        <w:t>a</w:t>
      </w:r>
      <w:r w:rsidR="001A2987" w:rsidRPr="007C66AB">
        <w:rPr>
          <w:rFonts w:ascii="Aptos" w:hAnsi="Aptos"/>
          <w:color w:val="000000" w:themeColor="text1"/>
          <w:spacing w:val="-10"/>
        </w:rPr>
        <w:t xml:space="preserve"> </w:t>
      </w:r>
      <w:r w:rsidR="001A2987" w:rsidRPr="007C66AB">
        <w:rPr>
          <w:rFonts w:ascii="Aptos" w:hAnsi="Aptos"/>
          <w:color w:val="000000" w:themeColor="text1"/>
          <w:spacing w:val="-2"/>
        </w:rPr>
        <w:t>GE</w:t>
      </w:r>
      <w:r w:rsidR="001A2987" w:rsidRPr="007C66AB">
        <w:rPr>
          <w:rFonts w:ascii="Aptos" w:hAnsi="Aptos"/>
          <w:color w:val="000000" w:themeColor="text1"/>
          <w:spacing w:val="-10"/>
        </w:rPr>
        <w:t xml:space="preserve"> </w:t>
      </w:r>
      <w:r w:rsidR="001A2987" w:rsidRPr="007C66AB">
        <w:rPr>
          <w:rFonts w:ascii="Aptos" w:hAnsi="Aptos"/>
          <w:color w:val="000000" w:themeColor="text1"/>
          <w:spacing w:val="-2"/>
        </w:rPr>
        <w:t>plant</w:t>
      </w:r>
      <w:r w:rsidR="001A2987" w:rsidRPr="007C66AB">
        <w:rPr>
          <w:rFonts w:ascii="Aptos" w:hAnsi="Aptos"/>
          <w:color w:val="000000" w:themeColor="text1"/>
          <w:spacing w:val="-10"/>
        </w:rPr>
        <w:t xml:space="preserve"> </w:t>
      </w:r>
      <w:r w:rsidR="001A2987" w:rsidRPr="007C66AB">
        <w:rPr>
          <w:rFonts w:ascii="Aptos" w:hAnsi="Aptos"/>
          <w:color w:val="000000" w:themeColor="text1"/>
          <w:spacing w:val="-2"/>
        </w:rPr>
        <w:t>can</w:t>
      </w:r>
      <w:r w:rsidR="001A2987" w:rsidRPr="007C66AB">
        <w:rPr>
          <w:rFonts w:ascii="Aptos" w:hAnsi="Aptos"/>
          <w:color w:val="000000" w:themeColor="text1"/>
          <w:spacing w:val="-10"/>
        </w:rPr>
        <w:t xml:space="preserve"> </w:t>
      </w:r>
      <w:r w:rsidR="001A2987" w:rsidRPr="007C66AB">
        <w:rPr>
          <w:rFonts w:ascii="Aptos" w:hAnsi="Aptos"/>
          <w:color w:val="000000" w:themeColor="text1"/>
          <w:spacing w:val="-2"/>
        </w:rPr>
        <w:t>be</w:t>
      </w:r>
      <w:r w:rsidR="001A2987" w:rsidRPr="007C66AB">
        <w:rPr>
          <w:rFonts w:ascii="Aptos" w:hAnsi="Aptos"/>
          <w:color w:val="000000" w:themeColor="text1"/>
          <w:spacing w:val="-10"/>
        </w:rPr>
        <w:t xml:space="preserve"> </w:t>
      </w:r>
      <w:r w:rsidR="001A2987" w:rsidRPr="007C66AB">
        <w:rPr>
          <w:rFonts w:ascii="Aptos" w:hAnsi="Aptos"/>
          <w:color w:val="000000" w:themeColor="text1"/>
          <w:spacing w:val="-2"/>
        </w:rPr>
        <w:t>influenced</w:t>
      </w:r>
      <w:r w:rsidR="001A2987" w:rsidRPr="007C66AB">
        <w:rPr>
          <w:rFonts w:ascii="Aptos" w:hAnsi="Aptos"/>
          <w:color w:val="000000" w:themeColor="text1"/>
          <w:spacing w:val="-10"/>
        </w:rPr>
        <w:t xml:space="preserve"> </w:t>
      </w:r>
      <w:r w:rsidR="001A2987" w:rsidRPr="007C66AB">
        <w:rPr>
          <w:rFonts w:ascii="Aptos" w:hAnsi="Aptos"/>
          <w:color w:val="000000" w:themeColor="text1"/>
          <w:spacing w:val="-2"/>
        </w:rPr>
        <w:t>by</w:t>
      </w:r>
      <w:r w:rsidR="001A2987" w:rsidRPr="007C66AB">
        <w:rPr>
          <w:rFonts w:ascii="Aptos" w:hAnsi="Aptos"/>
          <w:color w:val="000000" w:themeColor="text1"/>
          <w:spacing w:val="-10"/>
        </w:rPr>
        <w:t xml:space="preserve"> </w:t>
      </w:r>
      <w:r w:rsidR="001A2987" w:rsidRPr="007C66AB">
        <w:rPr>
          <w:rFonts w:ascii="Aptos" w:hAnsi="Aptos"/>
          <w:color w:val="000000" w:themeColor="text1"/>
          <w:spacing w:val="-2"/>
        </w:rPr>
        <w:t>sev</w:t>
      </w:r>
      <w:r w:rsidR="001A2987" w:rsidRPr="007C66AB">
        <w:rPr>
          <w:rFonts w:ascii="Aptos" w:hAnsi="Aptos"/>
          <w:color w:val="000000" w:themeColor="text1"/>
        </w:rPr>
        <w:t>eral</w:t>
      </w:r>
      <w:r w:rsidR="001A2987" w:rsidRPr="007C66AB">
        <w:rPr>
          <w:rFonts w:ascii="Aptos" w:hAnsi="Aptos"/>
          <w:color w:val="000000" w:themeColor="text1"/>
          <w:spacing w:val="-13"/>
        </w:rPr>
        <w:t xml:space="preserve"> </w:t>
      </w:r>
      <w:r w:rsidR="001A2987" w:rsidRPr="007C66AB">
        <w:rPr>
          <w:rFonts w:ascii="Aptos" w:hAnsi="Aptos"/>
          <w:color w:val="000000" w:themeColor="text1"/>
        </w:rPr>
        <w:t>factors</w:t>
      </w:r>
      <w:r w:rsidR="001A2987" w:rsidRPr="007C66AB">
        <w:rPr>
          <w:rFonts w:ascii="Aptos" w:hAnsi="Aptos"/>
          <w:color w:val="000000" w:themeColor="text1"/>
          <w:spacing w:val="-12"/>
        </w:rPr>
        <w:t xml:space="preserve"> </w:t>
      </w:r>
      <w:r w:rsidR="001A2987" w:rsidRPr="007C66AB">
        <w:rPr>
          <w:rFonts w:ascii="Aptos" w:hAnsi="Aptos"/>
          <w:color w:val="000000" w:themeColor="text1"/>
        </w:rPr>
        <w:t>related</w:t>
      </w:r>
      <w:r w:rsidR="001A2987" w:rsidRPr="007C66AB">
        <w:rPr>
          <w:rFonts w:ascii="Aptos" w:hAnsi="Aptos"/>
          <w:color w:val="000000" w:themeColor="text1"/>
          <w:spacing w:val="-13"/>
        </w:rPr>
        <w:t xml:space="preserve"> </w:t>
      </w:r>
      <w:r w:rsidR="001A2987" w:rsidRPr="007C66AB">
        <w:rPr>
          <w:rFonts w:ascii="Aptos" w:hAnsi="Aptos"/>
          <w:color w:val="000000" w:themeColor="text1"/>
        </w:rPr>
        <w:t>to</w:t>
      </w:r>
      <w:r w:rsidR="001A2987" w:rsidRPr="007C66AB">
        <w:rPr>
          <w:rFonts w:ascii="Aptos" w:hAnsi="Aptos"/>
          <w:color w:val="000000" w:themeColor="text1"/>
          <w:spacing w:val="-12"/>
        </w:rPr>
        <w:t xml:space="preserve"> </w:t>
      </w:r>
      <w:r w:rsidR="001A2987" w:rsidRPr="007C66AB">
        <w:rPr>
          <w:rFonts w:ascii="Aptos" w:hAnsi="Aptos"/>
          <w:color w:val="000000" w:themeColor="text1"/>
        </w:rPr>
        <w:t>the</w:t>
      </w:r>
      <w:r w:rsidR="00D078C5" w:rsidRPr="007C66AB">
        <w:rPr>
          <w:rFonts w:ascii="Aptos" w:hAnsi="Aptos"/>
          <w:color w:val="000000" w:themeColor="text1"/>
          <w:spacing w:val="-13"/>
        </w:rPr>
        <w:t xml:space="preserve"> </w:t>
      </w:r>
      <w:r w:rsidR="001A2987" w:rsidRPr="007C66AB">
        <w:rPr>
          <w:rFonts w:ascii="Aptos" w:hAnsi="Aptos"/>
          <w:color w:val="000000" w:themeColor="text1"/>
        </w:rPr>
        <w:t>genetic</w:t>
      </w:r>
      <w:r w:rsidR="001A2987" w:rsidRPr="007C66AB">
        <w:rPr>
          <w:rFonts w:ascii="Aptos" w:hAnsi="Aptos"/>
          <w:color w:val="000000" w:themeColor="text1"/>
          <w:spacing w:val="-12"/>
        </w:rPr>
        <w:t xml:space="preserve"> </w:t>
      </w:r>
      <w:r w:rsidR="001A2987" w:rsidRPr="007C66AB">
        <w:rPr>
          <w:rFonts w:ascii="Aptos" w:hAnsi="Aptos"/>
          <w:color w:val="000000" w:themeColor="text1"/>
        </w:rPr>
        <w:t>transformation</w:t>
      </w:r>
      <w:r w:rsidR="001A2987" w:rsidRPr="007C66AB">
        <w:rPr>
          <w:rFonts w:ascii="Aptos" w:hAnsi="Aptos"/>
          <w:color w:val="000000" w:themeColor="text1"/>
          <w:spacing w:val="-13"/>
        </w:rPr>
        <w:t xml:space="preserve"> </w:t>
      </w:r>
      <w:r w:rsidR="001A2987" w:rsidRPr="007C66AB">
        <w:rPr>
          <w:rFonts w:ascii="Aptos" w:hAnsi="Aptos"/>
          <w:color w:val="000000" w:themeColor="text1"/>
        </w:rPr>
        <w:t>process,</w:t>
      </w:r>
      <w:r w:rsidR="001A2987" w:rsidRPr="007C66AB">
        <w:rPr>
          <w:rFonts w:ascii="Aptos" w:hAnsi="Aptos"/>
          <w:color w:val="000000" w:themeColor="text1"/>
          <w:spacing w:val="-12"/>
        </w:rPr>
        <w:t xml:space="preserve"> </w:t>
      </w:r>
      <w:r w:rsidR="001A2987" w:rsidRPr="007C66AB">
        <w:rPr>
          <w:rFonts w:ascii="Aptos" w:hAnsi="Aptos"/>
          <w:color w:val="000000" w:themeColor="text1"/>
        </w:rPr>
        <w:t xml:space="preserve">including </w:t>
      </w:r>
      <w:r w:rsidR="001A2987" w:rsidRPr="007C66AB">
        <w:rPr>
          <w:rFonts w:ascii="Aptos" w:hAnsi="Aptos"/>
          <w:color w:val="000000" w:themeColor="text1"/>
          <w:spacing w:val="-4"/>
        </w:rPr>
        <w:t>the</w:t>
      </w:r>
      <w:r w:rsidR="001A2987" w:rsidRPr="007C66AB">
        <w:rPr>
          <w:rFonts w:ascii="Aptos" w:hAnsi="Aptos"/>
          <w:color w:val="000000" w:themeColor="text1"/>
          <w:spacing w:val="-5"/>
        </w:rPr>
        <w:t xml:space="preserve"> </w:t>
      </w:r>
      <w:r w:rsidR="001A2987" w:rsidRPr="007C66AB">
        <w:rPr>
          <w:rFonts w:ascii="Aptos" w:hAnsi="Aptos"/>
          <w:color w:val="000000" w:themeColor="text1"/>
          <w:spacing w:val="-4"/>
        </w:rPr>
        <w:t>types</w:t>
      </w:r>
      <w:r w:rsidR="001A2987" w:rsidRPr="007C66AB">
        <w:rPr>
          <w:rFonts w:ascii="Aptos" w:hAnsi="Aptos"/>
          <w:color w:val="000000" w:themeColor="text1"/>
          <w:spacing w:val="-5"/>
        </w:rPr>
        <w:t xml:space="preserve"> </w:t>
      </w:r>
      <w:r w:rsidR="001A2987" w:rsidRPr="007C66AB">
        <w:rPr>
          <w:rFonts w:ascii="Aptos" w:hAnsi="Aptos"/>
          <w:color w:val="000000" w:themeColor="text1"/>
          <w:spacing w:val="-4"/>
        </w:rPr>
        <w:t>of</w:t>
      </w:r>
      <w:r w:rsidR="001A2987" w:rsidRPr="007C66AB">
        <w:rPr>
          <w:rFonts w:ascii="Aptos" w:hAnsi="Aptos"/>
          <w:color w:val="000000" w:themeColor="text1"/>
          <w:spacing w:val="-5"/>
        </w:rPr>
        <w:t xml:space="preserve"> </w:t>
      </w:r>
      <w:r w:rsidR="001A2987" w:rsidRPr="007C66AB">
        <w:rPr>
          <w:rFonts w:ascii="Aptos" w:hAnsi="Aptos"/>
          <w:color w:val="000000" w:themeColor="text1"/>
          <w:spacing w:val="-4"/>
        </w:rPr>
        <w:t>promoter</w:t>
      </w:r>
      <w:r w:rsidR="001A2987" w:rsidRPr="007C66AB">
        <w:rPr>
          <w:rFonts w:ascii="Aptos" w:hAnsi="Aptos"/>
          <w:color w:val="000000" w:themeColor="text1"/>
          <w:spacing w:val="-5"/>
        </w:rPr>
        <w:t xml:space="preserve"> </w:t>
      </w:r>
      <w:r w:rsidR="001A2987" w:rsidRPr="007C66AB">
        <w:rPr>
          <w:rFonts w:ascii="Aptos" w:hAnsi="Aptos"/>
          <w:color w:val="000000" w:themeColor="text1"/>
          <w:spacing w:val="-4"/>
        </w:rPr>
        <w:t>and</w:t>
      </w:r>
      <w:r w:rsidR="001A2987" w:rsidRPr="007C66AB">
        <w:rPr>
          <w:rFonts w:ascii="Aptos" w:hAnsi="Aptos"/>
          <w:color w:val="000000" w:themeColor="text1"/>
          <w:spacing w:val="-5"/>
        </w:rPr>
        <w:t xml:space="preserve"> </w:t>
      </w:r>
      <w:r w:rsidR="001A2987" w:rsidRPr="007C66AB">
        <w:rPr>
          <w:rFonts w:ascii="Aptos" w:hAnsi="Aptos"/>
          <w:color w:val="000000" w:themeColor="text1"/>
          <w:spacing w:val="-4"/>
        </w:rPr>
        <w:t>terminator</w:t>
      </w:r>
      <w:r w:rsidR="001A2987" w:rsidRPr="007C66AB">
        <w:rPr>
          <w:rFonts w:ascii="Aptos" w:hAnsi="Aptos"/>
          <w:color w:val="000000" w:themeColor="text1"/>
          <w:spacing w:val="-5"/>
        </w:rPr>
        <w:t xml:space="preserve"> </w:t>
      </w:r>
      <w:r w:rsidR="001A2987" w:rsidRPr="007C66AB">
        <w:rPr>
          <w:rFonts w:ascii="Aptos" w:hAnsi="Aptos"/>
          <w:color w:val="000000" w:themeColor="text1"/>
          <w:spacing w:val="-4"/>
        </w:rPr>
        <w:t>sequences</w:t>
      </w:r>
      <w:r w:rsidR="001A2987" w:rsidRPr="007C66AB">
        <w:rPr>
          <w:rFonts w:ascii="Aptos" w:hAnsi="Aptos"/>
          <w:color w:val="000000" w:themeColor="text1"/>
          <w:spacing w:val="-5"/>
        </w:rPr>
        <w:t xml:space="preserve"> </w:t>
      </w:r>
      <w:r w:rsidR="001A2987" w:rsidRPr="007C66AB">
        <w:rPr>
          <w:rFonts w:ascii="Aptos" w:hAnsi="Aptos"/>
          <w:color w:val="000000" w:themeColor="text1"/>
          <w:spacing w:val="-4"/>
        </w:rPr>
        <w:t>employed,</w:t>
      </w:r>
      <w:r w:rsidR="001A2987" w:rsidRPr="007C66AB">
        <w:rPr>
          <w:rFonts w:ascii="Aptos" w:hAnsi="Aptos"/>
          <w:color w:val="000000" w:themeColor="text1"/>
          <w:spacing w:val="-5"/>
        </w:rPr>
        <w:t xml:space="preserve"> </w:t>
      </w:r>
      <w:r w:rsidR="001A2987" w:rsidRPr="007C66AB">
        <w:rPr>
          <w:rFonts w:ascii="Aptos" w:hAnsi="Aptos"/>
          <w:color w:val="000000" w:themeColor="text1"/>
          <w:spacing w:val="-4"/>
        </w:rPr>
        <w:t>as</w:t>
      </w:r>
      <w:r w:rsidR="001A2987" w:rsidRPr="007C66AB">
        <w:rPr>
          <w:rFonts w:ascii="Aptos" w:hAnsi="Aptos"/>
          <w:color w:val="000000" w:themeColor="text1"/>
          <w:spacing w:val="-5"/>
        </w:rPr>
        <w:t xml:space="preserve"> </w:t>
      </w:r>
      <w:r w:rsidR="001A2987" w:rsidRPr="007C66AB">
        <w:rPr>
          <w:rFonts w:ascii="Aptos" w:hAnsi="Aptos"/>
          <w:color w:val="000000" w:themeColor="text1"/>
          <w:spacing w:val="-4"/>
        </w:rPr>
        <w:t>well</w:t>
      </w:r>
      <w:r w:rsidR="001A2987" w:rsidRPr="007C66AB">
        <w:rPr>
          <w:rFonts w:ascii="Aptos" w:hAnsi="Aptos"/>
          <w:color w:val="000000" w:themeColor="text1"/>
          <w:spacing w:val="-5"/>
        </w:rPr>
        <w:t xml:space="preserve"> </w:t>
      </w:r>
      <w:r w:rsidR="001A2987" w:rsidRPr="007C66AB">
        <w:rPr>
          <w:rFonts w:ascii="Aptos" w:hAnsi="Aptos"/>
          <w:color w:val="000000" w:themeColor="text1"/>
          <w:spacing w:val="-4"/>
        </w:rPr>
        <w:t>as the</w:t>
      </w:r>
      <w:r w:rsidR="001A2987" w:rsidRPr="007C66AB">
        <w:rPr>
          <w:rFonts w:ascii="Aptos" w:hAnsi="Aptos"/>
          <w:color w:val="000000" w:themeColor="text1"/>
          <w:spacing w:val="-8"/>
        </w:rPr>
        <w:t xml:space="preserve"> </w:t>
      </w:r>
      <w:r w:rsidR="001A2987" w:rsidRPr="007C66AB">
        <w:rPr>
          <w:rFonts w:ascii="Aptos" w:hAnsi="Aptos"/>
          <w:color w:val="000000" w:themeColor="text1"/>
          <w:spacing w:val="-4"/>
        </w:rPr>
        <w:t>chromosomal</w:t>
      </w:r>
      <w:r w:rsidR="001A2987" w:rsidRPr="007C66AB">
        <w:rPr>
          <w:rFonts w:ascii="Aptos" w:hAnsi="Aptos"/>
          <w:color w:val="000000" w:themeColor="text1"/>
          <w:spacing w:val="-8"/>
        </w:rPr>
        <w:t xml:space="preserve"> </w:t>
      </w:r>
      <w:r w:rsidR="001A2987" w:rsidRPr="007C66AB">
        <w:rPr>
          <w:rFonts w:ascii="Aptos" w:hAnsi="Aptos"/>
          <w:color w:val="000000" w:themeColor="text1"/>
          <w:spacing w:val="-4"/>
        </w:rPr>
        <w:t>location</w:t>
      </w:r>
      <w:r w:rsidR="001A2987" w:rsidRPr="007C66AB">
        <w:rPr>
          <w:rFonts w:ascii="Aptos" w:hAnsi="Aptos"/>
          <w:color w:val="000000" w:themeColor="text1"/>
          <w:spacing w:val="-8"/>
        </w:rPr>
        <w:t xml:space="preserve"> </w:t>
      </w:r>
      <w:r w:rsidR="001A2987" w:rsidRPr="007C66AB">
        <w:rPr>
          <w:rFonts w:ascii="Aptos" w:hAnsi="Aptos"/>
          <w:color w:val="000000" w:themeColor="text1"/>
          <w:spacing w:val="-4"/>
        </w:rPr>
        <w:t>where</w:t>
      </w:r>
      <w:r w:rsidR="001A2987" w:rsidRPr="007C66AB">
        <w:rPr>
          <w:rFonts w:ascii="Aptos" w:hAnsi="Aptos"/>
          <w:color w:val="000000" w:themeColor="text1"/>
          <w:spacing w:val="-8"/>
        </w:rPr>
        <w:t xml:space="preserve"> </w:t>
      </w:r>
      <w:r w:rsidR="001A2987" w:rsidRPr="007C66AB">
        <w:rPr>
          <w:rFonts w:ascii="Aptos" w:hAnsi="Aptos"/>
          <w:color w:val="000000" w:themeColor="text1"/>
          <w:spacing w:val="-4"/>
        </w:rPr>
        <w:t>the</w:t>
      </w:r>
      <w:r w:rsidR="001A2987" w:rsidRPr="007C66AB">
        <w:rPr>
          <w:rFonts w:ascii="Aptos" w:hAnsi="Aptos"/>
          <w:color w:val="000000" w:themeColor="text1"/>
          <w:spacing w:val="-8"/>
        </w:rPr>
        <w:t xml:space="preserve"> </w:t>
      </w:r>
      <w:r w:rsidR="001A2987" w:rsidRPr="007C66AB">
        <w:rPr>
          <w:rFonts w:ascii="Aptos" w:hAnsi="Aptos"/>
          <w:color w:val="000000" w:themeColor="text1"/>
          <w:spacing w:val="-4"/>
        </w:rPr>
        <w:t>transgene</w:t>
      </w:r>
      <w:r w:rsidR="001A2987" w:rsidRPr="007C66AB">
        <w:rPr>
          <w:rFonts w:ascii="Aptos" w:hAnsi="Aptos"/>
          <w:color w:val="000000" w:themeColor="text1"/>
          <w:spacing w:val="-8"/>
        </w:rPr>
        <w:t xml:space="preserve"> </w:t>
      </w:r>
      <w:r w:rsidR="001A2987" w:rsidRPr="007C66AB">
        <w:rPr>
          <w:rFonts w:ascii="Aptos" w:hAnsi="Aptos"/>
          <w:color w:val="000000" w:themeColor="text1"/>
          <w:spacing w:val="-4"/>
        </w:rPr>
        <w:t>has</w:t>
      </w:r>
      <w:r w:rsidR="001A2987" w:rsidRPr="007C66AB">
        <w:rPr>
          <w:rFonts w:ascii="Aptos" w:hAnsi="Aptos"/>
          <w:color w:val="000000" w:themeColor="text1"/>
          <w:spacing w:val="-8"/>
        </w:rPr>
        <w:t xml:space="preserve"> </w:t>
      </w:r>
      <w:r w:rsidR="001A2987" w:rsidRPr="007C66AB">
        <w:rPr>
          <w:rFonts w:ascii="Aptos" w:hAnsi="Aptos"/>
          <w:color w:val="000000" w:themeColor="text1"/>
          <w:spacing w:val="-4"/>
        </w:rPr>
        <w:t>been</w:t>
      </w:r>
      <w:r w:rsidR="001A2987" w:rsidRPr="007C66AB">
        <w:rPr>
          <w:rFonts w:ascii="Aptos" w:hAnsi="Aptos"/>
          <w:color w:val="000000" w:themeColor="text1"/>
          <w:spacing w:val="-8"/>
        </w:rPr>
        <w:t xml:space="preserve"> </w:t>
      </w:r>
      <w:r w:rsidR="001A2987" w:rsidRPr="007C66AB">
        <w:rPr>
          <w:rFonts w:ascii="Aptos" w:hAnsi="Aptos"/>
          <w:color w:val="000000" w:themeColor="text1"/>
          <w:spacing w:val="-4"/>
        </w:rPr>
        <w:t xml:space="preserve">incorporated </w:t>
      </w:r>
      <w:r w:rsidR="001A2987" w:rsidRPr="007C66AB">
        <w:rPr>
          <w:rFonts w:ascii="Aptos" w:hAnsi="Aptos"/>
          <w:color w:val="000000" w:themeColor="text1"/>
          <w:spacing w:val="-6"/>
        </w:rPr>
        <w:t xml:space="preserve">into the genome. Expression levels may also be influenced by the type </w:t>
      </w:r>
      <w:r w:rsidR="001A2987" w:rsidRPr="007C66AB">
        <w:rPr>
          <w:rFonts w:ascii="Aptos" w:hAnsi="Aptos"/>
          <w:color w:val="000000" w:themeColor="text1"/>
        </w:rPr>
        <w:t>of tissue sampled, the age of the plant at the time the sample was taken,</w:t>
      </w:r>
      <w:r w:rsidR="001A2987" w:rsidRPr="007C66AB">
        <w:rPr>
          <w:rFonts w:ascii="Aptos" w:hAnsi="Aptos"/>
          <w:color w:val="000000" w:themeColor="text1"/>
          <w:spacing w:val="-13"/>
        </w:rPr>
        <w:t xml:space="preserve"> </w:t>
      </w:r>
      <w:r w:rsidR="001A2987" w:rsidRPr="007C66AB">
        <w:rPr>
          <w:rFonts w:ascii="Aptos" w:hAnsi="Aptos"/>
          <w:color w:val="000000" w:themeColor="text1"/>
        </w:rPr>
        <w:t>and</w:t>
      </w:r>
      <w:r w:rsidR="001A2987" w:rsidRPr="007C66AB">
        <w:rPr>
          <w:rFonts w:ascii="Aptos" w:hAnsi="Aptos"/>
          <w:color w:val="000000" w:themeColor="text1"/>
          <w:spacing w:val="-12"/>
        </w:rPr>
        <w:t xml:space="preserve"> </w:t>
      </w:r>
      <w:r w:rsidR="001A2987" w:rsidRPr="007C66AB">
        <w:rPr>
          <w:rFonts w:ascii="Aptos" w:hAnsi="Aptos"/>
          <w:color w:val="000000" w:themeColor="text1"/>
        </w:rPr>
        <w:t>the</w:t>
      </w:r>
      <w:r w:rsidR="001A2987" w:rsidRPr="007C66AB">
        <w:rPr>
          <w:rFonts w:ascii="Aptos" w:hAnsi="Aptos"/>
          <w:color w:val="000000" w:themeColor="text1"/>
          <w:spacing w:val="-13"/>
        </w:rPr>
        <w:t xml:space="preserve"> </w:t>
      </w:r>
      <w:r w:rsidR="001A2987" w:rsidRPr="007C66AB">
        <w:rPr>
          <w:rFonts w:ascii="Aptos" w:hAnsi="Aptos"/>
          <w:color w:val="000000" w:themeColor="text1"/>
        </w:rPr>
        <w:t>environmental</w:t>
      </w:r>
      <w:r w:rsidR="001A2987" w:rsidRPr="007C66AB">
        <w:rPr>
          <w:rFonts w:ascii="Aptos" w:hAnsi="Aptos"/>
          <w:color w:val="000000" w:themeColor="text1"/>
          <w:spacing w:val="-12"/>
        </w:rPr>
        <w:t xml:space="preserve"> </w:t>
      </w:r>
      <w:r w:rsidR="001A2987" w:rsidRPr="007C66AB">
        <w:rPr>
          <w:rFonts w:ascii="Aptos" w:hAnsi="Aptos"/>
          <w:color w:val="000000" w:themeColor="text1"/>
        </w:rPr>
        <w:t>conditions</w:t>
      </w:r>
      <w:r w:rsidR="001A2987" w:rsidRPr="007C66AB">
        <w:rPr>
          <w:rFonts w:ascii="Aptos" w:hAnsi="Aptos"/>
          <w:color w:val="000000" w:themeColor="text1"/>
          <w:spacing w:val="-13"/>
        </w:rPr>
        <w:t xml:space="preserve"> </w:t>
      </w:r>
      <w:r w:rsidR="001A2987" w:rsidRPr="007C66AB">
        <w:rPr>
          <w:rFonts w:ascii="Aptos" w:hAnsi="Aptos"/>
          <w:color w:val="000000" w:themeColor="text1"/>
        </w:rPr>
        <w:t>under</w:t>
      </w:r>
      <w:r w:rsidR="001A2987" w:rsidRPr="007C66AB">
        <w:rPr>
          <w:rFonts w:ascii="Aptos" w:hAnsi="Aptos"/>
          <w:color w:val="000000" w:themeColor="text1"/>
          <w:spacing w:val="-12"/>
        </w:rPr>
        <w:t xml:space="preserve"> </w:t>
      </w:r>
      <w:r w:rsidR="001A2987" w:rsidRPr="007C66AB">
        <w:rPr>
          <w:rFonts w:ascii="Aptos" w:hAnsi="Aptos"/>
          <w:color w:val="000000" w:themeColor="text1"/>
        </w:rPr>
        <w:t>which</w:t>
      </w:r>
      <w:r w:rsidR="001A2987" w:rsidRPr="007C66AB">
        <w:rPr>
          <w:rFonts w:ascii="Aptos" w:hAnsi="Aptos"/>
          <w:color w:val="000000" w:themeColor="text1"/>
          <w:spacing w:val="-13"/>
        </w:rPr>
        <w:t xml:space="preserve"> </w:t>
      </w:r>
      <w:r w:rsidR="001A2987" w:rsidRPr="007C66AB">
        <w:rPr>
          <w:rFonts w:ascii="Aptos" w:hAnsi="Aptos"/>
          <w:color w:val="000000" w:themeColor="text1"/>
        </w:rPr>
        <w:t>the</w:t>
      </w:r>
      <w:r w:rsidR="001A2987" w:rsidRPr="007C66AB">
        <w:rPr>
          <w:rFonts w:ascii="Aptos" w:hAnsi="Aptos"/>
          <w:color w:val="000000" w:themeColor="text1"/>
          <w:spacing w:val="-12"/>
        </w:rPr>
        <w:t xml:space="preserve"> </w:t>
      </w:r>
      <w:r w:rsidR="001A2987" w:rsidRPr="007C66AB">
        <w:rPr>
          <w:rFonts w:ascii="Aptos" w:hAnsi="Aptos"/>
          <w:color w:val="000000" w:themeColor="text1"/>
        </w:rPr>
        <w:t>plant</w:t>
      </w:r>
      <w:r w:rsidR="001A2987" w:rsidRPr="007C66AB">
        <w:rPr>
          <w:rFonts w:ascii="Aptos" w:hAnsi="Aptos"/>
          <w:color w:val="000000" w:themeColor="text1"/>
          <w:spacing w:val="-13"/>
        </w:rPr>
        <w:t xml:space="preserve"> </w:t>
      </w:r>
      <w:r w:rsidR="001A2987" w:rsidRPr="007C66AB">
        <w:rPr>
          <w:rFonts w:ascii="Aptos" w:hAnsi="Aptos"/>
          <w:color w:val="000000" w:themeColor="text1"/>
        </w:rPr>
        <w:t>was growing (Siebert et al., 2009</w:t>
      </w:r>
      <w:r w:rsidR="000531EB" w:rsidRPr="007C66AB">
        <w:rPr>
          <w:rFonts w:ascii="Aptos" w:hAnsi="Aptos"/>
          <w:color w:val="000000" w:themeColor="text1"/>
        </w:rPr>
        <w:t>;</w:t>
      </w:r>
      <w:r w:rsidR="000531EB" w:rsidRPr="007C66AB">
        <w:rPr>
          <w:rFonts w:ascii="Source Sans Pro" w:hAnsi="Source Sans Pro"/>
          <w:color w:val="000000" w:themeColor="text1"/>
        </w:rPr>
        <w:t xml:space="preserve"> Brune et al., 2021</w:t>
      </w:r>
      <w:r w:rsidR="00DD4ED9" w:rsidRPr="007C66AB">
        <w:rPr>
          <w:rFonts w:ascii="Source Sans Pro" w:hAnsi="Source Sans Pro"/>
          <w:color w:val="000000" w:themeColor="text1"/>
        </w:rPr>
        <w:t>)</w:t>
      </w:r>
      <w:r w:rsidR="001A2987" w:rsidRPr="007C66AB">
        <w:rPr>
          <w:rFonts w:ascii="Aptos" w:hAnsi="Aptos" w:cs="Arial"/>
          <w:color w:val="000000" w:themeColor="text1"/>
        </w:rPr>
        <w:t xml:space="preserve">. Each transformation event therefore results in a different expression profile. </w:t>
      </w:r>
    </w:p>
    <w:p w14:paraId="49F73898" w14:textId="6B76664D" w:rsidR="00F25297" w:rsidRPr="007C66AB" w:rsidRDefault="001A2987" w:rsidP="00B61942">
      <w:pPr>
        <w:pStyle w:val="BodyText"/>
        <w:spacing w:before="240" w:after="240" w:line="276" w:lineRule="auto"/>
        <w:rPr>
          <w:rFonts w:ascii="Aptos" w:hAnsi="Aptos" w:cs="Arial"/>
          <w:color w:val="000000" w:themeColor="text1"/>
        </w:rPr>
      </w:pPr>
      <w:r w:rsidRPr="007C66AB">
        <w:rPr>
          <w:rFonts w:ascii="Aptos" w:hAnsi="Aptos" w:cs="Arial"/>
          <w:color w:val="000000" w:themeColor="text1"/>
        </w:rPr>
        <w:t>Data for the level of expression of Cry1Ab in GE plants that have obtained regulatory approvals are available in publicly accessible regulatory submissions and decision documents</w:t>
      </w:r>
      <w:r w:rsidR="000531EB" w:rsidRPr="007C66AB">
        <w:rPr>
          <w:rFonts w:ascii="Aptos" w:hAnsi="Aptos" w:cs="Arial"/>
          <w:color w:val="000000" w:themeColor="text1"/>
        </w:rPr>
        <w:t>.</w:t>
      </w:r>
      <w:r w:rsidR="000719BF" w:rsidRPr="007C66AB">
        <w:rPr>
          <w:rFonts w:ascii="Aptos" w:hAnsi="Aptos" w:cs="Arial"/>
          <w:color w:val="000000" w:themeColor="text1"/>
        </w:rPr>
        <w:t xml:space="preserve"> </w:t>
      </w:r>
      <w:r w:rsidR="00725515" w:rsidRPr="007C66AB">
        <w:rPr>
          <w:rFonts w:ascii="Aptos" w:hAnsi="Aptos" w:cs="Arial"/>
          <w:color w:val="000000" w:themeColor="text1"/>
        </w:rPr>
        <w:t xml:space="preserve">Typically, one or more samples of plant tissue </w:t>
      </w:r>
      <w:r w:rsidR="6B1788D1" w:rsidRPr="007C66AB">
        <w:rPr>
          <w:rFonts w:ascii="Aptos" w:hAnsi="Aptos" w:cs="Arial"/>
          <w:color w:val="000000" w:themeColor="text1"/>
        </w:rPr>
        <w:t>are</w:t>
      </w:r>
      <w:r w:rsidR="00745DCF" w:rsidRPr="007C66AB">
        <w:rPr>
          <w:rFonts w:ascii="Aptos" w:hAnsi="Aptos" w:cs="Arial"/>
          <w:color w:val="000000" w:themeColor="text1"/>
        </w:rPr>
        <w:t xml:space="preserve"> </w:t>
      </w:r>
      <w:r w:rsidR="00725515" w:rsidRPr="007C66AB">
        <w:rPr>
          <w:rFonts w:ascii="Aptos" w:hAnsi="Aptos" w:cs="Arial"/>
          <w:color w:val="000000" w:themeColor="text1"/>
        </w:rPr>
        <w:t xml:space="preserve">taken at a field trial site and pooled for analysis. The amount of Cry1Ab </w:t>
      </w:r>
      <w:r w:rsidR="4D542A47" w:rsidRPr="007C66AB">
        <w:rPr>
          <w:rFonts w:ascii="Aptos" w:hAnsi="Aptos" w:cs="Arial"/>
          <w:color w:val="000000" w:themeColor="text1"/>
        </w:rPr>
        <w:t>i</w:t>
      </w:r>
      <w:r w:rsidR="00725515" w:rsidRPr="007C66AB">
        <w:rPr>
          <w:rFonts w:ascii="Aptos" w:hAnsi="Aptos" w:cs="Arial"/>
          <w:color w:val="000000" w:themeColor="text1"/>
        </w:rPr>
        <w:t xml:space="preserve">s normally determined on a dry weight basis then calculated to provide values relative to the total fresh weight of the sample and represented in a ratio (e.g., micrograms of Cry1Ab protein per gram of fresh weight). Samples </w:t>
      </w:r>
      <w:r w:rsidR="3BC15C3D" w:rsidRPr="007C66AB">
        <w:rPr>
          <w:rFonts w:ascii="Aptos" w:hAnsi="Aptos" w:cs="Arial"/>
          <w:color w:val="000000" w:themeColor="text1"/>
        </w:rPr>
        <w:t>a</w:t>
      </w:r>
      <w:r w:rsidR="00725515" w:rsidRPr="007C66AB">
        <w:rPr>
          <w:rFonts w:ascii="Aptos" w:hAnsi="Aptos" w:cs="Arial"/>
          <w:color w:val="000000" w:themeColor="text1"/>
        </w:rPr>
        <w:t xml:space="preserve">re usually collected from several tissue types and at multiple growth stages providing data from plants over time and from multiple locations. </w:t>
      </w:r>
      <w:r w:rsidR="00BC065B" w:rsidRPr="007C66AB">
        <w:rPr>
          <w:rFonts w:ascii="Aptos" w:hAnsi="Aptos" w:cs="Arial"/>
          <w:color w:val="000000" w:themeColor="text1"/>
        </w:rPr>
        <w:t xml:space="preserve">The exposure assessment may also consider the effects of processing on levels of the cry protein. </w:t>
      </w:r>
      <w:r w:rsidR="00725515" w:rsidRPr="007C66AB">
        <w:rPr>
          <w:rFonts w:ascii="Aptos" w:hAnsi="Aptos" w:cs="Arial"/>
          <w:color w:val="000000" w:themeColor="text1"/>
        </w:rPr>
        <w:t xml:space="preserve">In most cases the data </w:t>
      </w:r>
      <w:r w:rsidR="31E7D81C" w:rsidRPr="007C66AB">
        <w:rPr>
          <w:rFonts w:ascii="Aptos" w:hAnsi="Aptos" w:cs="Arial"/>
          <w:color w:val="000000" w:themeColor="text1"/>
        </w:rPr>
        <w:t>ar</w:t>
      </w:r>
      <w:r w:rsidR="00725515" w:rsidRPr="007C66AB">
        <w:rPr>
          <w:rFonts w:ascii="Aptos" w:hAnsi="Aptos" w:cs="Arial"/>
          <w:color w:val="000000" w:themeColor="text1"/>
        </w:rPr>
        <w:t xml:space="preserve">e presented as a mean value (normally a mean of means as values were averaged within a field trial and across trials as well) and a range (normally also a range of means representing the average expression at a trial site, although this </w:t>
      </w:r>
      <w:r w:rsidR="666FE50A" w:rsidRPr="007C66AB">
        <w:rPr>
          <w:rFonts w:ascii="Aptos" w:hAnsi="Aptos" w:cs="Arial"/>
          <w:color w:val="000000" w:themeColor="text1"/>
        </w:rPr>
        <w:t xml:space="preserve">may </w:t>
      </w:r>
      <w:proofErr w:type="gramStart"/>
      <w:r w:rsidR="666FE50A" w:rsidRPr="007C66AB">
        <w:rPr>
          <w:rFonts w:ascii="Aptos" w:hAnsi="Aptos" w:cs="Arial"/>
          <w:color w:val="000000" w:themeColor="text1"/>
        </w:rPr>
        <w:t xml:space="preserve">vary </w:t>
      </w:r>
      <w:r w:rsidR="00725515" w:rsidRPr="007C66AB">
        <w:rPr>
          <w:rFonts w:ascii="Aptos" w:hAnsi="Aptos" w:cs="Arial"/>
          <w:color w:val="000000" w:themeColor="text1"/>
        </w:rPr>
        <w:t xml:space="preserve"> depending</w:t>
      </w:r>
      <w:proofErr w:type="gramEnd"/>
      <w:r w:rsidR="00725515" w:rsidRPr="007C66AB">
        <w:rPr>
          <w:rFonts w:ascii="Aptos" w:hAnsi="Aptos" w:cs="Arial"/>
          <w:color w:val="000000" w:themeColor="text1"/>
        </w:rPr>
        <w:t xml:space="preserve"> on the individual example). In other data sets, means are provided with the standard deviation or the standard error of means. </w:t>
      </w:r>
      <w:r w:rsidRPr="007C66AB">
        <w:rPr>
          <w:rFonts w:ascii="Aptos" w:hAnsi="Aptos" w:cs="Arial"/>
          <w:color w:val="000000" w:themeColor="text1"/>
        </w:rPr>
        <w:t xml:space="preserve">Tissue types and collection methods </w:t>
      </w:r>
      <w:r w:rsidR="40298AFC" w:rsidRPr="007C66AB">
        <w:rPr>
          <w:rFonts w:ascii="Aptos" w:hAnsi="Aptos" w:cs="Arial"/>
          <w:color w:val="000000" w:themeColor="text1"/>
        </w:rPr>
        <w:t xml:space="preserve">may </w:t>
      </w:r>
      <w:r w:rsidRPr="007C66AB">
        <w:rPr>
          <w:rFonts w:ascii="Aptos" w:hAnsi="Aptos" w:cs="Arial"/>
          <w:color w:val="000000" w:themeColor="text1"/>
        </w:rPr>
        <w:t xml:space="preserve">differ between </w:t>
      </w:r>
      <w:r w:rsidR="00B61942" w:rsidRPr="007C66AB">
        <w:rPr>
          <w:rFonts w:ascii="Aptos" w:hAnsi="Aptos" w:cs="Arial"/>
          <w:color w:val="000000" w:themeColor="text1"/>
        </w:rPr>
        <w:t>studies,</w:t>
      </w:r>
      <w:r w:rsidRPr="007C66AB">
        <w:rPr>
          <w:rFonts w:ascii="Aptos" w:hAnsi="Aptos" w:cs="Arial"/>
          <w:color w:val="000000" w:themeColor="text1"/>
        </w:rPr>
        <w:t xml:space="preserve"> but all use an </w:t>
      </w:r>
      <w:r w:rsidRPr="007C66AB">
        <w:rPr>
          <w:rFonts w:ascii="Aptos" w:hAnsi="Aptos"/>
          <w:color w:val="000000" w:themeColor="text1"/>
        </w:rPr>
        <w:t xml:space="preserve">enzyme-linked immunosorbent assay (ELISA) </w:t>
      </w:r>
      <w:r w:rsidRPr="007C66AB">
        <w:rPr>
          <w:rFonts w:ascii="Aptos" w:hAnsi="Aptos" w:cs="Arial"/>
          <w:color w:val="000000" w:themeColor="text1"/>
        </w:rPr>
        <w:t xml:space="preserve">or Western blot to quantify the amount of Cry1Ab protein present </w:t>
      </w:r>
      <w:proofErr w:type="gramStart"/>
      <w:r w:rsidRPr="007C66AB">
        <w:rPr>
          <w:rFonts w:ascii="Aptos" w:hAnsi="Aptos" w:cs="Arial"/>
          <w:color w:val="000000" w:themeColor="text1"/>
        </w:rPr>
        <w:t>in a given</w:t>
      </w:r>
      <w:proofErr w:type="gramEnd"/>
      <w:r w:rsidRPr="007C66AB">
        <w:rPr>
          <w:rFonts w:ascii="Aptos" w:hAnsi="Aptos" w:cs="Arial"/>
          <w:color w:val="000000" w:themeColor="text1"/>
        </w:rPr>
        <w:t xml:space="preserve"> sample. </w:t>
      </w:r>
    </w:p>
    <w:p w14:paraId="749385E2" w14:textId="695F0578" w:rsidR="00286821" w:rsidRPr="007C66AB" w:rsidRDefault="001A2987" w:rsidP="00B61942">
      <w:pPr>
        <w:pStyle w:val="BodyText"/>
        <w:spacing w:before="177" w:line="276" w:lineRule="auto"/>
        <w:jc w:val="both"/>
        <w:rPr>
          <w:rFonts w:ascii="Aptos" w:hAnsi="Aptos" w:cs="Arial"/>
          <w:color w:val="000000" w:themeColor="text1"/>
        </w:rPr>
      </w:pPr>
      <w:r w:rsidRPr="007C66AB">
        <w:rPr>
          <w:rFonts w:ascii="Aptos" w:hAnsi="Aptos" w:cs="Arial"/>
          <w:color w:val="000000" w:themeColor="text1"/>
        </w:rPr>
        <w:lastRenderedPageBreak/>
        <w:t>Variations in methodology for sample collection make direct statistical cross-comparisons of the data inappropriate, but the weight of evidence from the above regulatory submissions suggests that Cry1Ab is expressed at very low levels relative to the total protein synthesized by the plant</w:t>
      </w:r>
      <w:r w:rsidR="000C7B30" w:rsidRPr="007C66AB">
        <w:rPr>
          <w:rFonts w:ascii="Aptos" w:hAnsi="Aptos" w:cs="Arial"/>
          <w:color w:val="000000" w:themeColor="text1"/>
        </w:rPr>
        <w:t>.</w:t>
      </w:r>
      <w:r w:rsidRPr="007C66AB">
        <w:rPr>
          <w:rFonts w:ascii="Aptos" w:hAnsi="Aptos" w:cs="Arial"/>
          <w:color w:val="000000" w:themeColor="text1"/>
        </w:rPr>
        <w:t xml:space="preserve"> </w:t>
      </w:r>
      <w:r w:rsidR="00D078C5" w:rsidRPr="007C66AB">
        <w:rPr>
          <w:rFonts w:ascii="Aptos" w:hAnsi="Aptos"/>
          <w:color w:val="000000" w:themeColor="text1"/>
        </w:rPr>
        <w:t>Some</w:t>
      </w:r>
      <w:r w:rsidR="00D078C5" w:rsidRPr="007C66AB">
        <w:rPr>
          <w:rFonts w:ascii="Aptos" w:hAnsi="Aptos"/>
          <w:color w:val="000000" w:themeColor="text1"/>
          <w:spacing w:val="-3"/>
        </w:rPr>
        <w:t xml:space="preserve"> </w:t>
      </w:r>
      <w:r w:rsidRPr="007C66AB">
        <w:rPr>
          <w:rFonts w:ascii="Aptos" w:hAnsi="Aptos"/>
          <w:color w:val="000000" w:themeColor="text1"/>
          <w:spacing w:val="-4"/>
        </w:rPr>
        <w:t xml:space="preserve">examples </w:t>
      </w:r>
      <w:r w:rsidRPr="007C66AB">
        <w:rPr>
          <w:rFonts w:ascii="Aptos" w:hAnsi="Aptos"/>
          <w:color w:val="000000" w:themeColor="text1"/>
        </w:rPr>
        <w:t xml:space="preserve">of </w:t>
      </w:r>
      <w:r w:rsidR="00BD6F42" w:rsidRPr="007C66AB">
        <w:rPr>
          <w:rFonts w:ascii="Aptos" w:hAnsi="Aptos"/>
          <w:color w:val="000000" w:themeColor="text1"/>
        </w:rPr>
        <w:t xml:space="preserve">Cry1Ab protein </w:t>
      </w:r>
      <w:r w:rsidRPr="007C66AB">
        <w:rPr>
          <w:rFonts w:ascii="Aptos" w:hAnsi="Aptos"/>
          <w:color w:val="000000" w:themeColor="text1"/>
        </w:rPr>
        <w:t xml:space="preserve">expression data </w:t>
      </w:r>
      <w:r w:rsidR="00D078C5" w:rsidRPr="007C66AB">
        <w:rPr>
          <w:rFonts w:ascii="Aptos" w:hAnsi="Aptos"/>
          <w:color w:val="000000" w:themeColor="text1"/>
        </w:rPr>
        <w:t>and references are</w:t>
      </w:r>
      <w:r w:rsidRPr="007C66AB">
        <w:rPr>
          <w:rFonts w:ascii="Aptos" w:hAnsi="Aptos"/>
          <w:color w:val="000000" w:themeColor="text1"/>
        </w:rPr>
        <w:t xml:space="preserve"> </w:t>
      </w:r>
      <w:r w:rsidR="00D078C5" w:rsidRPr="007C66AB">
        <w:rPr>
          <w:rFonts w:ascii="Aptos" w:hAnsi="Aptos"/>
          <w:color w:val="000000" w:themeColor="text1"/>
        </w:rPr>
        <w:t xml:space="preserve">presented </w:t>
      </w:r>
      <w:r w:rsidRPr="007C66AB">
        <w:rPr>
          <w:rFonts w:ascii="Aptos" w:hAnsi="Aptos"/>
          <w:color w:val="000000" w:themeColor="text1"/>
        </w:rPr>
        <w:t xml:space="preserve">in </w:t>
      </w:r>
      <w:r w:rsidR="00F25297" w:rsidRPr="007C66AB">
        <w:rPr>
          <w:rFonts w:ascii="Aptos" w:hAnsi="Aptos"/>
          <w:color w:val="000000" w:themeColor="text1"/>
        </w:rPr>
        <w:t xml:space="preserve">Table </w:t>
      </w:r>
      <w:r w:rsidR="00393120" w:rsidRPr="007C66AB">
        <w:rPr>
          <w:rFonts w:ascii="Aptos" w:hAnsi="Aptos"/>
          <w:color w:val="000000" w:themeColor="text1"/>
        </w:rPr>
        <w:t>8</w:t>
      </w:r>
      <w:r w:rsidRPr="007C66AB">
        <w:rPr>
          <w:rFonts w:ascii="Aptos" w:hAnsi="Aptos"/>
          <w:color w:val="000000" w:themeColor="text1"/>
        </w:rPr>
        <w:t>.</w:t>
      </w:r>
      <w:r w:rsidR="00286821" w:rsidRPr="007C66AB">
        <w:rPr>
          <w:rFonts w:ascii="Aptos" w:hAnsi="Aptos" w:cs="Arial"/>
          <w:color w:val="000000" w:themeColor="text1"/>
        </w:rPr>
        <w:t xml:space="preserve"> </w:t>
      </w:r>
    </w:p>
    <w:p w14:paraId="35102329" w14:textId="13058CDE" w:rsidR="00F25297" w:rsidRPr="007C66AB" w:rsidRDefault="00F25297" w:rsidP="000719BF">
      <w:pPr>
        <w:pStyle w:val="BodyText"/>
        <w:spacing w:before="177" w:line="249" w:lineRule="auto"/>
        <w:jc w:val="both"/>
        <w:rPr>
          <w:rFonts w:ascii="Aptos" w:hAnsi="Aptos" w:cs="Arial"/>
          <w:color w:val="000000" w:themeColor="text1"/>
        </w:rPr>
      </w:pPr>
      <w:r w:rsidRPr="007C66AB">
        <w:rPr>
          <w:rFonts w:ascii="Aptos" w:hAnsi="Aptos" w:cs="Arial"/>
          <w:color w:val="000000" w:themeColor="text1"/>
        </w:rPr>
        <w:t xml:space="preserve">Table </w:t>
      </w:r>
      <w:r w:rsidR="00393120" w:rsidRPr="007C66AB">
        <w:rPr>
          <w:rFonts w:ascii="Aptos" w:hAnsi="Aptos" w:cs="Arial"/>
          <w:color w:val="000000" w:themeColor="text1"/>
        </w:rPr>
        <w:t>8</w:t>
      </w:r>
      <w:r w:rsidR="006065B4" w:rsidRPr="007C66AB">
        <w:rPr>
          <w:rFonts w:ascii="Aptos" w:hAnsi="Aptos" w:cs="Arial"/>
          <w:color w:val="000000" w:themeColor="text1"/>
        </w:rPr>
        <w:t>. Examples of expression data used for assessment of Cry1Ab in some GE events.</w:t>
      </w:r>
    </w:p>
    <w:tbl>
      <w:tblPr>
        <w:tblStyle w:val="TableGrid"/>
        <w:tblW w:w="9350" w:type="dxa"/>
        <w:tblLayout w:type="fixed"/>
        <w:tblLook w:val="04A0" w:firstRow="1" w:lastRow="0" w:firstColumn="1" w:lastColumn="0" w:noHBand="0" w:noVBand="1"/>
      </w:tblPr>
      <w:tblGrid>
        <w:gridCol w:w="1435"/>
        <w:gridCol w:w="2160"/>
        <w:gridCol w:w="2070"/>
        <w:gridCol w:w="2340"/>
        <w:gridCol w:w="1345"/>
      </w:tblGrid>
      <w:tr w:rsidR="00F25297" w:rsidRPr="007C66AB" w14:paraId="72688D79" w14:textId="77777777" w:rsidTr="00F25297">
        <w:tc>
          <w:tcPr>
            <w:tcW w:w="1435" w:type="dxa"/>
            <w:tcBorders>
              <w:top w:val="single" w:sz="24" w:space="0" w:color="auto"/>
              <w:left w:val="single" w:sz="24" w:space="0" w:color="auto"/>
              <w:bottom w:val="single" w:sz="24" w:space="0" w:color="auto"/>
            </w:tcBorders>
          </w:tcPr>
          <w:p w14:paraId="2A6CD788"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Crop/Event</w:t>
            </w:r>
          </w:p>
        </w:tc>
        <w:tc>
          <w:tcPr>
            <w:tcW w:w="2160" w:type="dxa"/>
            <w:tcBorders>
              <w:top w:val="single" w:sz="24" w:space="0" w:color="auto"/>
              <w:bottom w:val="single" w:sz="24" w:space="0" w:color="auto"/>
            </w:tcBorders>
          </w:tcPr>
          <w:p w14:paraId="2C953F9E"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Year –Trial Locations</w:t>
            </w:r>
          </w:p>
        </w:tc>
        <w:tc>
          <w:tcPr>
            <w:tcW w:w="2070" w:type="dxa"/>
            <w:tcBorders>
              <w:top w:val="single" w:sz="24" w:space="0" w:color="auto"/>
              <w:bottom w:val="single" w:sz="24" w:space="0" w:color="auto"/>
            </w:tcBorders>
          </w:tcPr>
          <w:p w14:paraId="74B6679D"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Tissue</w:t>
            </w:r>
          </w:p>
        </w:tc>
        <w:tc>
          <w:tcPr>
            <w:tcW w:w="2340" w:type="dxa"/>
            <w:tcBorders>
              <w:top w:val="single" w:sz="24" w:space="0" w:color="auto"/>
              <w:bottom w:val="single" w:sz="24" w:space="0" w:color="auto"/>
            </w:tcBorders>
          </w:tcPr>
          <w:p w14:paraId="14B1DC5D"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 xml:space="preserve">Cry1Ab </w:t>
            </w:r>
            <w:proofErr w:type="spellStart"/>
            <w:r w:rsidRPr="007C66AB">
              <w:rPr>
                <w:rFonts w:ascii="Aptos" w:hAnsi="Aptos" w:cs="Arial"/>
                <w:color w:val="000000" w:themeColor="text1"/>
              </w:rPr>
              <w:t>levels</w:t>
            </w:r>
            <w:r w:rsidRPr="007C66AB">
              <w:rPr>
                <w:rFonts w:ascii="Aptos" w:hAnsi="Aptos" w:cs="Arial"/>
                <w:color w:val="000000" w:themeColor="text1"/>
                <w:vertAlign w:val="superscript"/>
              </w:rPr>
              <w:t>a</w:t>
            </w:r>
            <w:proofErr w:type="spellEnd"/>
          </w:p>
          <w:p w14:paraId="065F85AD"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(ug/g fresh weight)</w:t>
            </w:r>
          </w:p>
        </w:tc>
        <w:tc>
          <w:tcPr>
            <w:tcW w:w="1345" w:type="dxa"/>
            <w:tcBorders>
              <w:top w:val="single" w:sz="24" w:space="0" w:color="auto"/>
              <w:bottom w:val="single" w:sz="24" w:space="0" w:color="auto"/>
              <w:right w:val="single" w:sz="24" w:space="0" w:color="auto"/>
            </w:tcBorders>
          </w:tcPr>
          <w:p w14:paraId="1997DF91" w14:textId="77777777" w:rsidR="00F25297" w:rsidRPr="007C66AB" w:rsidRDefault="00F25297">
            <w:pPr>
              <w:pStyle w:val="BodyText"/>
              <w:spacing w:after="0"/>
              <w:rPr>
                <w:rFonts w:ascii="Aptos" w:hAnsi="Aptos" w:cs="Arial"/>
                <w:color w:val="000000" w:themeColor="text1"/>
              </w:rPr>
            </w:pPr>
          </w:p>
        </w:tc>
      </w:tr>
      <w:tr w:rsidR="00F25297" w:rsidRPr="007C66AB" w14:paraId="09ED2589" w14:textId="77777777" w:rsidTr="00F25297">
        <w:tc>
          <w:tcPr>
            <w:tcW w:w="1435" w:type="dxa"/>
            <w:vMerge w:val="restart"/>
            <w:tcBorders>
              <w:top w:val="single" w:sz="24" w:space="0" w:color="auto"/>
              <w:left w:val="single" w:sz="24" w:space="0" w:color="auto"/>
            </w:tcBorders>
          </w:tcPr>
          <w:p w14:paraId="1E90B289" w14:textId="77777777" w:rsidR="006065B4"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 xml:space="preserve">Maize </w:t>
            </w:r>
          </w:p>
          <w:p w14:paraId="300845F5" w14:textId="541757D0"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Bt11</w:t>
            </w:r>
          </w:p>
          <w:p w14:paraId="48708A2A" w14:textId="2EB3A751" w:rsidR="00F25297" w:rsidRPr="007C66AB" w:rsidRDefault="006065B4">
            <w:pPr>
              <w:pStyle w:val="BodyText"/>
              <w:spacing w:after="0"/>
              <w:rPr>
                <w:rFonts w:ascii="Aptos" w:hAnsi="Aptos" w:cs="Arial"/>
                <w:color w:val="000000" w:themeColor="text1"/>
              </w:rPr>
            </w:pPr>
            <w:r w:rsidRPr="007C66AB">
              <w:rPr>
                <w:rFonts w:ascii="Aptos" w:hAnsi="Aptos" w:cs="Arial"/>
                <w:color w:val="000000" w:themeColor="text1"/>
              </w:rPr>
              <w:t>(</w:t>
            </w:r>
            <w:r w:rsidR="00F25297" w:rsidRPr="007C66AB">
              <w:rPr>
                <w:rFonts w:ascii="Aptos" w:hAnsi="Aptos" w:cs="Arial"/>
                <w:color w:val="000000" w:themeColor="text1"/>
              </w:rPr>
              <w:t>X4334-CBR</w:t>
            </w:r>
            <w:r w:rsidRPr="007C66AB">
              <w:rPr>
                <w:rFonts w:ascii="Aptos" w:hAnsi="Aptos" w:cs="Arial"/>
                <w:color w:val="000000" w:themeColor="text1"/>
              </w:rPr>
              <w:t>)</w:t>
            </w:r>
          </w:p>
        </w:tc>
        <w:tc>
          <w:tcPr>
            <w:tcW w:w="2160" w:type="dxa"/>
            <w:vMerge w:val="restart"/>
            <w:tcBorders>
              <w:top w:val="single" w:sz="24" w:space="0" w:color="auto"/>
            </w:tcBorders>
          </w:tcPr>
          <w:p w14:paraId="20715603"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1998</w:t>
            </w:r>
          </w:p>
          <w:p w14:paraId="36FD6205" w14:textId="77777777" w:rsidR="00F25297" w:rsidRPr="007C66AB" w:rsidRDefault="00F25297">
            <w:pPr>
              <w:pStyle w:val="BodyText"/>
              <w:spacing w:after="0"/>
              <w:rPr>
                <w:rFonts w:ascii="Aptos" w:hAnsi="Aptos" w:cs="Arial"/>
                <w:color w:val="000000" w:themeColor="text1"/>
              </w:rPr>
            </w:pPr>
            <w:proofErr w:type="spellStart"/>
            <w:r w:rsidRPr="007C66AB">
              <w:rPr>
                <w:rFonts w:ascii="Aptos" w:hAnsi="Aptos" w:cs="Arial"/>
                <w:color w:val="000000" w:themeColor="text1"/>
              </w:rPr>
              <w:t>US</w:t>
            </w:r>
            <w:r w:rsidRPr="007C66AB">
              <w:rPr>
                <w:rFonts w:ascii="Aptos" w:hAnsi="Aptos" w:cs="Arial"/>
                <w:color w:val="000000" w:themeColor="text1"/>
                <w:vertAlign w:val="superscript"/>
              </w:rPr>
              <w:t>b</w:t>
            </w:r>
            <w:proofErr w:type="spellEnd"/>
            <w:r w:rsidRPr="007C66AB">
              <w:rPr>
                <w:rFonts w:ascii="Aptos" w:hAnsi="Aptos" w:cs="Arial"/>
                <w:color w:val="000000" w:themeColor="text1"/>
              </w:rPr>
              <w:t xml:space="preserve"> </w:t>
            </w:r>
          </w:p>
        </w:tc>
        <w:tc>
          <w:tcPr>
            <w:tcW w:w="2070" w:type="dxa"/>
            <w:tcBorders>
              <w:top w:val="single" w:sz="24" w:space="0" w:color="auto"/>
            </w:tcBorders>
          </w:tcPr>
          <w:p w14:paraId="31A624BF"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Leaf</w:t>
            </w:r>
          </w:p>
        </w:tc>
        <w:tc>
          <w:tcPr>
            <w:tcW w:w="2340" w:type="dxa"/>
            <w:tcBorders>
              <w:top w:val="single" w:sz="24" w:space="0" w:color="auto"/>
            </w:tcBorders>
          </w:tcPr>
          <w:p w14:paraId="4DDC7F70" w14:textId="77777777" w:rsidR="00F25297" w:rsidRPr="007C66AB" w:rsidRDefault="00F25297">
            <w:pPr>
              <w:pStyle w:val="BodyText"/>
              <w:spacing w:after="0"/>
              <w:rPr>
                <w:rFonts w:ascii="Aptos" w:hAnsi="Aptos" w:cs="Arial"/>
                <w:color w:val="000000" w:themeColor="text1"/>
              </w:rPr>
            </w:pPr>
            <w:r w:rsidRPr="007C66AB">
              <w:rPr>
                <w:rFonts w:ascii="Aptos" w:hAnsi="Aptos"/>
                <w:color w:val="000000" w:themeColor="text1"/>
              </w:rPr>
              <w:t>4.3 ±</w:t>
            </w:r>
            <w:r w:rsidRPr="007C66AB">
              <w:rPr>
                <w:rFonts w:ascii="Aptos" w:hAnsi="Aptos"/>
                <w:color w:val="000000" w:themeColor="text1"/>
                <w:spacing w:val="1"/>
              </w:rPr>
              <w:t xml:space="preserve"> </w:t>
            </w:r>
            <w:r w:rsidRPr="007C66AB">
              <w:rPr>
                <w:rFonts w:ascii="Aptos" w:hAnsi="Aptos"/>
                <w:color w:val="000000" w:themeColor="text1"/>
                <w:spacing w:val="-4"/>
              </w:rPr>
              <w:t>0.66</w:t>
            </w:r>
          </w:p>
        </w:tc>
        <w:tc>
          <w:tcPr>
            <w:tcW w:w="1345" w:type="dxa"/>
            <w:vMerge w:val="restart"/>
            <w:tcBorders>
              <w:top w:val="single" w:sz="24" w:space="0" w:color="auto"/>
              <w:right w:val="single" w:sz="24" w:space="0" w:color="auto"/>
            </w:tcBorders>
          </w:tcPr>
          <w:p w14:paraId="1F11D38A" w14:textId="0E3DDB28" w:rsidR="00F25297" w:rsidRPr="007C66AB" w:rsidRDefault="00866E62">
            <w:pPr>
              <w:pStyle w:val="BodyText"/>
              <w:spacing w:after="0"/>
              <w:rPr>
                <w:rFonts w:ascii="Aptos" w:hAnsi="Aptos" w:cs="Arial"/>
                <w:color w:val="000000" w:themeColor="text1"/>
              </w:rPr>
            </w:pPr>
            <w:r w:rsidRPr="007C66AB">
              <w:rPr>
                <w:rFonts w:ascii="Aptos" w:hAnsi="Aptos" w:cs="Arial"/>
                <w:color w:val="000000" w:themeColor="text1"/>
              </w:rPr>
              <w:t>FZANS</w:t>
            </w:r>
            <w:r w:rsidR="00F25297" w:rsidRPr="007C66AB">
              <w:rPr>
                <w:rFonts w:ascii="Aptos" w:hAnsi="Aptos" w:cs="Arial"/>
                <w:color w:val="000000" w:themeColor="text1"/>
              </w:rPr>
              <w:t xml:space="preserve"> 2000</w:t>
            </w:r>
            <w:r w:rsidRPr="007C66AB">
              <w:rPr>
                <w:rFonts w:ascii="Aptos" w:hAnsi="Aptos" w:cs="Arial"/>
                <w:color w:val="000000" w:themeColor="text1"/>
              </w:rPr>
              <w:t>b</w:t>
            </w:r>
          </w:p>
        </w:tc>
      </w:tr>
      <w:tr w:rsidR="00F25297" w:rsidRPr="007C66AB" w14:paraId="194D5B1A" w14:textId="77777777" w:rsidTr="00F25297">
        <w:tc>
          <w:tcPr>
            <w:tcW w:w="1435" w:type="dxa"/>
            <w:vMerge/>
            <w:tcBorders>
              <w:left w:val="single" w:sz="24" w:space="0" w:color="auto"/>
            </w:tcBorders>
          </w:tcPr>
          <w:p w14:paraId="69C5A86C" w14:textId="77777777" w:rsidR="00F25297" w:rsidRPr="007C66AB" w:rsidRDefault="00F25297">
            <w:pPr>
              <w:pStyle w:val="BodyText"/>
              <w:spacing w:after="0"/>
              <w:rPr>
                <w:rFonts w:ascii="Aptos" w:hAnsi="Aptos" w:cs="Arial"/>
                <w:color w:val="000000" w:themeColor="text1"/>
              </w:rPr>
            </w:pPr>
          </w:p>
        </w:tc>
        <w:tc>
          <w:tcPr>
            <w:tcW w:w="2160" w:type="dxa"/>
            <w:vMerge/>
          </w:tcPr>
          <w:p w14:paraId="5EDB2527" w14:textId="77777777" w:rsidR="00F25297" w:rsidRPr="007C66AB" w:rsidRDefault="00F25297">
            <w:pPr>
              <w:pStyle w:val="BodyText"/>
              <w:spacing w:after="0"/>
              <w:rPr>
                <w:rFonts w:ascii="Aptos" w:hAnsi="Aptos" w:cs="Arial"/>
                <w:color w:val="000000" w:themeColor="text1"/>
              </w:rPr>
            </w:pPr>
          </w:p>
        </w:tc>
        <w:tc>
          <w:tcPr>
            <w:tcW w:w="2070" w:type="dxa"/>
          </w:tcPr>
          <w:p w14:paraId="182D34EB"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Kernal</w:t>
            </w:r>
          </w:p>
        </w:tc>
        <w:tc>
          <w:tcPr>
            <w:tcW w:w="2340" w:type="dxa"/>
          </w:tcPr>
          <w:p w14:paraId="1953D67E" w14:textId="77777777" w:rsidR="00F25297" w:rsidRPr="007C66AB" w:rsidRDefault="00F25297">
            <w:pPr>
              <w:pStyle w:val="BodyText"/>
              <w:spacing w:after="0"/>
              <w:rPr>
                <w:rFonts w:ascii="Aptos" w:hAnsi="Aptos"/>
                <w:color w:val="000000" w:themeColor="text1"/>
              </w:rPr>
            </w:pPr>
            <w:r w:rsidRPr="007C66AB">
              <w:rPr>
                <w:rFonts w:ascii="Aptos" w:hAnsi="Aptos"/>
                <w:color w:val="000000" w:themeColor="text1"/>
              </w:rPr>
              <w:t>1.5 ±</w:t>
            </w:r>
            <w:r w:rsidRPr="007C66AB">
              <w:rPr>
                <w:rFonts w:ascii="Aptos" w:hAnsi="Aptos"/>
                <w:color w:val="000000" w:themeColor="text1"/>
                <w:spacing w:val="1"/>
              </w:rPr>
              <w:t xml:space="preserve"> </w:t>
            </w:r>
            <w:r w:rsidRPr="007C66AB">
              <w:rPr>
                <w:rFonts w:ascii="Aptos" w:hAnsi="Aptos"/>
                <w:color w:val="000000" w:themeColor="text1"/>
                <w:spacing w:val="-4"/>
              </w:rPr>
              <w:t>0.21</w:t>
            </w:r>
          </w:p>
        </w:tc>
        <w:tc>
          <w:tcPr>
            <w:tcW w:w="1345" w:type="dxa"/>
            <w:vMerge/>
            <w:tcBorders>
              <w:right w:val="single" w:sz="24" w:space="0" w:color="auto"/>
            </w:tcBorders>
          </w:tcPr>
          <w:p w14:paraId="40585F50" w14:textId="77777777" w:rsidR="00F25297" w:rsidRPr="007C66AB" w:rsidRDefault="00F25297">
            <w:pPr>
              <w:pStyle w:val="BodyText"/>
              <w:spacing w:after="0"/>
              <w:rPr>
                <w:rFonts w:ascii="Aptos" w:hAnsi="Aptos" w:cs="Arial"/>
                <w:color w:val="000000" w:themeColor="text1"/>
              </w:rPr>
            </w:pPr>
          </w:p>
        </w:tc>
      </w:tr>
      <w:tr w:rsidR="00F25297" w:rsidRPr="007C66AB" w14:paraId="77BB8246" w14:textId="77777777" w:rsidTr="00F25297">
        <w:tc>
          <w:tcPr>
            <w:tcW w:w="1435" w:type="dxa"/>
            <w:vMerge/>
            <w:tcBorders>
              <w:left w:val="single" w:sz="24" w:space="0" w:color="auto"/>
            </w:tcBorders>
          </w:tcPr>
          <w:p w14:paraId="47ACC285" w14:textId="77777777" w:rsidR="00F25297" w:rsidRPr="007C66AB" w:rsidRDefault="00F25297">
            <w:pPr>
              <w:pStyle w:val="BodyText"/>
              <w:spacing w:after="0"/>
              <w:rPr>
                <w:rFonts w:ascii="Aptos" w:hAnsi="Aptos" w:cs="Arial"/>
                <w:color w:val="000000" w:themeColor="text1"/>
              </w:rPr>
            </w:pPr>
          </w:p>
        </w:tc>
        <w:tc>
          <w:tcPr>
            <w:tcW w:w="2160" w:type="dxa"/>
            <w:vMerge/>
          </w:tcPr>
          <w:p w14:paraId="49AF4C7F" w14:textId="77777777" w:rsidR="00F25297" w:rsidRPr="007C66AB" w:rsidRDefault="00F25297">
            <w:pPr>
              <w:pStyle w:val="BodyText"/>
              <w:spacing w:after="0"/>
              <w:rPr>
                <w:rFonts w:ascii="Aptos" w:hAnsi="Aptos" w:cs="Arial"/>
                <w:color w:val="000000" w:themeColor="text1"/>
              </w:rPr>
            </w:pPr>
          </w:p>
        </w:tc>
        <w:tc>
          <w:tcPr>
            <w:tcW w:w="2070" w:type="dxa"/>
          </w:tcPr>
          <w:p w14:paraId="6516785B"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Husk</w:t>
            </w:r>
          </w:p>
        </w:tc>
        <w:tc>
          <w:tcPr>
            <w:tcW w:w="2340" w:type="dxa"/>
          </w:tcPr>
          <w:p w14:paraId="2A141B31" w14:textId="77777777" w:rsidR="00F25297" w:rsidRPr="007C66AB" w:rsidRDefault="00F25297">
            <w:pPr>
              <w:pStyle w:val="BodyText"/>
              <w:spacing w:after="0"/>
              <w:rPr>
                <w:rFonts w:ascii="Aptos" w:hAnsi="Aptos"/>
                <w:color w:val="000000" w:themeColor="text1"/>
              </w:rPr>
            </w:pPr>
            <w:r w:rsidRPr="007C66AB">
              <w:rPr>
                <w:rFonts w:ascii="Aptos" w:hAnsi="Aptos"/>
                <w:color w:val="000000" w:themeColor="text1"/>
              </w:rPr>
              <w:t>1.1 ±</w:t>
            </w:r>
            <w:r w:rsidRPr="007C66AB">
              <w:rPr>
                <w:rFonts w:ascii="Aptos" w:hAnsi="Aptos"/>
                <w:color w:val="000000" w:themeColor="text1"/>
                <w:spacing w:val="1"/>
              </w:rPr>
              <w:t xml:space="preserve"> </w:t>
            </w:r>
            <w:r w:rsidRPr="007C66AB">
              <w:rPr>
                <w:rFonts w:ascii="Aptos" w:hAnsi="Aptos"/>
                <w:color w:val="000000" w:themeColor="text1"/>
                <w:spacing w:val="-4"/>
              </w:rPr>
              <w:t>0.26</w:t>
            </w:r>
          </w:p>
        </w:tc>
        <w:tc>
          <w:tcPr>
            <w:tcW w:w="1345" w:type="dxa"/>
            <w:vMerge/>
            <w:tcBorders>
              <w:right w:val="single" w:sz="24" w:space="0" w:color="auto"/>
            </w:tcBorders>
          </w:tcPr>
          <w:p w14:paraId="6064025D" w14:textId="77777777" w:rsidR="00F25297" w:rsidRPr="007C66AB" w:rsidRDefault="00F25297">
            <w:pPr>
              <w:pStyle w:val="BodyText"/>
              <w:spacing w:after="0"/>
              <w:rPr>
                <w:rFonts w:ascii="Aptos" w:hAnsi="Aptos" w:cs="Arial"/>
                <w:color w:val="000000" w:themeColor="text1"/>
              </w:rPr>
            </w:pPr>
          </w:p>
        </w:tc>
      </w:tr>
      <w:tr w:rsidR="00F25297" w:rsidRPr="007C66AB" w14:paraId="760BB04A" w14:textId="77777777" w:rsidTr="00F25297">
        <w:tc>
          <w:tcPr>
            <w:tcW w:w="1435" w:type="dxa"/>
            <w:vMerge/>
            <w:tcBorders>
              <w:left w:val="single" w:sz="24" w:space="0" w:color="auto"/>
              <w:bottom w:val="single" w:sz="12" w:space="0" w:color="auto"/>
            </w:tcBorders>
          </w:tcPr>
          <w:p w14:paraId="6F81A51F" w14:textId="77777777" w:rsidR="00F25297" w:rsidRPr="007C66AB" w:rsidRDefault="00F25297">
            <w:pPr>
              <w:pStyle w:val="BodyText"/>
              <w:spacing w:after="0"/>
              <w:rPr>
                <w:rFonts w:ascii="Aptos" w:hAnsi="Aptos" w:cs="Arial"/>
                <w:color w:val="000000" w:themeColor="text1"/>
              </w:rPr>
            </w:pPr>
          </w:p>
        </w:tc>
        <w:tc>
          <w:tcPr>
            <w:tcW w:w="2160" w:type="dxa"/>
            <w:vMerge/>
            <w:tcBorders>
              <w:bottom w:val="single" w:sz="12" w:space="0" w:color="auto"/>
            </w:tcBorders>
          </w:tcPr>
          <w:p w14:paraId="5BA89377" w14:textId="77777777" w:rsidR="00F25297" w:rsidRPr="007C66AB" w:rsidRDefault="00F25297">
            <w:pPr>
              <w:pStyle w:val="BodyText"/>
              <w:spacing w:after="0"/>
              <w:rPr>
                <w:rFonts w:ascii="Aptos" w:hAnsi="Aptos" w:cs="Arial"/>
                <w:color w:val="000000" w:themeColor="text1"/>
              </w:rPr>
            </w:pPr>
          </w:p>
        </w:tc>
        <w:tc>
          <w:tcPr>
            <w:tcW w:w="2070" w:type="dxa"/>
            <w:tcBorders>
              <w:bottom w:val="single" w:sz="12" w:space="0" w:color="auto"/>
            </w:tcBorders>
          </w:tcPr>
          <w:p w14:paraId="6D2E2A26"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Stalk</w:t>
            </w:r>
          </w:p>
        </w:tc>
        <w:tc>
          <w:tcPr>
            <w:tcW w:w="2340" w:type="dxa"/>
            <w:tcBorders>
              <w:bottom w:val="single" w:sz="12" w:space="0" w:color="auto"/>
            </w:tcBorders>
          </w:tcPr>
          <w:p w14:paraId="1F13DF8E" w14:textId="77777777" w:rsidR="00F25297" w:rsidRPr="007C66AB" w:rsidRDefault="00F25297">
            <w:pPr>
              <w:pStyle w:val="BodyText"/>
              <w:spacing w:after="0"/>
              <w:jc w:val="both"/>
              <w:rPr>
                <w:rFonts w:ascii="Aptos" w:hAnsi="Aptos"/>
                <w:color w:val="000000" w:themeColor="text1"/>
              </w:rPr>
            </w:pPr>
            <w:r w:rsidRPr="007C66AB">
              <w:rPr>
                <w:rFonts w:ascii="Aptos" w:hAnsi="Aptos"/>
                <w:color w:val="000000" w:themeColor="text1"/>
              </w:rPr>
              <w:t>0.71 ±</w:t>
            </w:r>
            <w:r w:rsidRPr="007C66AB">
              <w:rPr>
                <w:rFonts w:ascii="Aptos" w:hAnsi="Aptos"/>
                <w:color w:val="000000" w:themeColor="text1"/>
                <w:spacing w:val="1"/>
              </w:rPr>
              <w:t xml:space="preserve"> </w:t>
            </w:r>
            <w:r w:rsidRPr="007C66AB">
              <w:rPr>
                <w:rFonts w:ascii="Aptos" w:hAnsi="Aptos"/>
                <w:color w:val="000000" w:themeColor="text1"/>
                <w:spacing w:val="-4"/>
              </w:rPr>
              <w:t>0.11</w:t>
            </w:r>
          </w:p>
        </w:tc>
        <w:tc>
          <w:tcPr>
            <w:tcW w:w="1345" w:type="dxa"/>
            <w:vMerge/>
            <w:tcBorders>
              <w:right w:val="single" w:sz="24" w:space="0" w:color="auto"/>
            </w:tcBorders>
          </w:tcPr>
          <w:p w14:paraId="587405B4" w14:textId="77777777" w:rsidR="00F25297" w:rsidRPr="007C66AB" w:rsidRDefault="00F25297">
            <w:pPr>
              <w:pStyle w:val="BodyText"/>
              <w:spacing w:after="0"/>
              <w:rPr>
                <w:rFonts w:ascii="Aptos" w:hAnsi="Aptos" w:cs="Arial"/>
                <w:color w:val="000000" w:themeColor="text1"/>
              </w:rPr>
            </w:pPr>
          </w:p>
        </w:tc>
      </w:tr>
      <w:tr w:rsidR="00F25297" w:rsidRPr="007C66AB" w14:paraId="7A85D53A" w14:textId="77777777" w:rsidTr="00F25297">
        <w:trPr>
          <w:trHeight w:val="269"/>
        </w:trPr>
        <w:tc>
          <w:tcPr>
            <w:tcW w:w="1435" w:type="dxa"/>
            <w:vMerge w:val="restart"/>
            <w:tcBorders>
              <w:top w:val="single" w:sz="12" w:space="0" w:color="auto"/>
              <w:left w:val="single" w:sz="24" w:space="0" w:color="auto"/>
            </w:tcBorders>
          </w:tcPr>
          <w:p w14:paraId="229E0870" w14:textId="77777777" w:rsidR="006065B4"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 xml:space="preserve">Maize </w:t>
            </w:r>
          </w:p>
          <w:p w14:paraId="39770849" w14:textId="299A6193"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Bt11</w:t>
            </w:r>
          </w:p>
          <w:p w14:paraId="2685A6AC" w14:textId="0230A6C2" w:rsidR="00F25297" w:rsidRPr="007C66AB" w:rsidRDefault="006065B4">
            <w:pPr>
              <w:pStyle w:val="BodyText"/>
              <w:spacing w:after="0"/>
              <w:rPr>
                <w:rFonts w:ascii="Aptos" w:hAnsi="Aptos" w:cs="Arial"/>
                <w:color w:val="000000" w:themeColor="text1"/>
              </w:rPr>
            </w:pPr>
            <w:r w:rsidRPr="007C66AB">
              <w:rPr>
                <w:rFonts w:ascii="Aptos" w:hAnsi="Aptos" w:cs="Arial"/>
                <w:color w:val="000000" w:themeColor="text1"/>
              </w:rPr>
              <w:t>(</w:t>
            </w:r>
            <w:r w:rsidR="00F25297" w:rsidRPr="007C66AB">
              <w:rPr>
                <w:rFonts w:ascii="Aptos" w:hAnsi="Aptos" w:cs="Arial"/>
                <w:color w:val="000000" w:themeColor="text1"/>
              </w:rPr>
              <w:t>X4734-CBR</w:t>
            </w:r>
            <w:r w:rsidRPr="007C66AB">
              <w:rPr>
                <w:rFonts w:ascii="Aptos" w:hAnsi="Aptos" w:cs="Arial"/>
                <w:color w:val="000000" w:themeColor="text1"/>
              </w:rPr>
              <w:t>)</w:t>
            </w:r>
          </w:p>
        </w:tc>
        <w:tc>
          <w:tcPr>
            <w:tcW w:w="2160" w:type="dxa"/>
            <w:vMerge w:val="restart"/>
            <w:tcBorders>
              <w:top w:val="single" w:sz="12" w:space="0" w:color="auto"/>
            </w:tcBorders>
          </w:tcPr>
          <w:p w14:paraId="7057D944"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 xml:space="preserve">1998 </w:t>
            </w:r>
          </w:p>
          <w:p w14:paraId="7536FC29" w14:textId="77777777" w:rsidR="00F25297" w:rsidRPr="007C66AB" w:rsidRDefault="00F25297">
            <w:pPr>
              <w:pStyle w:val="BodyText"/>
              <w:spacing w:after="0"/>
              <w:rPr>
                <w:rFonts w:ascii="Aptos" w:hAnsi="Aptos" w:cs="Arial"/>
                <w:color w:val="000000" w:themeColor="text1"/>
              </w:rPr>
            </w:pPr>
            <w:proofErr w:type="spellStart"/>
            <w:r w:rsidRPr="007C66AB">
              <w:rPr>
                <w:rFonts w:ascii="Aptos" w:hAnsi="Aptos" w:cs="Arial"/>
                <w:color w:val="000000" w:themeColor="text1"/>
              </w:rPr>
              <w:t>US</w:t>
            </w:r>
            <w:r w:rsidRPr="007C66AB">
              <w:rPr>
                <w:rFonts w:ascii="Aptos" w:hAnsi="Aptos" w:cs="Arial"/>
                <w:color w:val="000000" w:themeColor="text1"/>
                <w:vertAlign w:val="superscript"/>
              </w:rPr>
              <w:t>b</w:t>
            </w:r>
            <w:proofErr w:type="spellEnd"/>
          </w:p>
        </w:tc>
        <w:tc>
          <w:tcPr>
            <w:tcW w:w="2070" w:type="dxa"/>
            <w:tcBorders>
              <w:top w:val="single" w:sz="12" w:space="0" w:color="auto"/>
            </w:tcBorders>
          </w:tcPr>
          <w:p w14:paraId="5974B7D7"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Leaf</w:t>
            </w:r>
          </w:p>
        </w:tc>
        <w:tc>
          <w:tcPr>
            <w:tcW w:w="2340" w:type="dxa"/>
            <w:tcBorders>
              <w:top w:val="single" w:sz="12" w:space="0" w:color="auto"/>
            </w:tcBorders>
          </w:tcPr>
          <w:p w14:paraId="6DBD9230" w14:textId="77777777" w:rsidR="00F25297" w:rsidRPr="007C66AB" w:rsidRDefault="00F25297">
            <w:pPr>
              <w:pStyle w:val="BodyText"/>
              <w:spacing w:after="0"/>
              <w:rPr>
                <w:rFonts w:ascii="Aptos" w:hAnsi="Aptos" w:cs="Arial"/>
                <w:color w:val="000000" w:themeColor="text1"/>
              </w:rPr>
            </w:pPr>
            <w:r w:rsidRPr="007C66AB">
              <w:rPr>
                <w:rFonts w:ascii="Aptos" w:hAnsi="Aptos"/>
                <w:color w:val="000000" w:themeColor="text1"/>
              </w:rPr>
              <w:t>5.05 ±</w:t>
            </w:r>
            <w:r w:rsidRPr="007C66AB">
              <w:rPr>
                <w:rFonts w:ascii="Aptos" w:hAnsi="Aptos"/>
                <w:color w:val="000000" w:themeColor="text1"/>
                <w:spacing w:val="1"/>
              </w:rPr>
              <w:t xml:space="preserve"> </w:t>
            </w:r>
            <w:r w:rsidRPr="007C66AB">
              <w:rPr>
                <w:rFonts w:ascii="Aptos" w:hAnsi="Aptos"/>
                <w:color w:val="000000" w:themeColor="text1"/>
                <w:spacing w:val="-4"/>
              </w:rPr>
              <w:t>0.35</w:t>
            </w:r>
          </w:p>
        </w:tc>
        <w:tc>
          <w:tcPr>
            <w:tcW w:w="1345" w:type="dxa"/>
            <w:vMerge/>
            <w:tcBorders>
              <w:right w:val="single" w:sz="24" w:space="0" w:color="auto"/>
            </w:tcBorders>
          </w:tcPr>
          <w:p w14:paraId="1C9E2889" w14:textId="77777777" w:rsidR="00F25297" w:rsidRPr="007C66AB" w:rsidRDefault="00F25297">
            <w:pPr>
              <w:pStyle w:val="BodyText"/>
              <w:spacing w:after="0"/>
              <w:rPr>
                <w:rFonts w:ascii="Aptos" w:hAnsi="Aptos" w:cs="Arial"/>
                <w:color w:val="000000" w:themeColor="text1"/>
              </w:rPr>
            </w:pPr>
          </w:p>
        </w:tc>
      </w:tr>
      <w:tr w:rsidR="00F25297" w:rsidRPr="007C66AB" w14:paraId="5C01BEAB" w14:textId="77777777" w:rsidTr="00F25297">
        <w:tc>
          <w:tcPr>
            <w:tcW w:w="1435" w:type="dxa"/>
            <w:vMerge/>
            <w:tcBorders>
              <w:left w:val="single" w:sz="24" w:space="0" w:color="auto"/>
            </w:tcBorders>
          </w:tcPr>
          <w:p w14:paraId="7B51FA84" w14:textId="77777777" w:rsidR="00F25297" w:rsidRPr="007C66AB" w:rsidRDefault="00F25297">
            <w:pPr>
              <w:pStyle w:val="BodyText"/>
              <w:spacing w:after="0"/>
              <w:rPr>
                <w:rFonts w:ascii="Aptos" w:hAnsi="Aptos" w:cs="Arial"/>
                <w:color w:val="000000" w:themeColor="text1"/>
              </w:rPr>
            </w:pPr>
          </w:p>
        </w:tc>
        <w:tc>
          <w:tcPr>
            <w:tcW w:w="2160" w:type="dxa"/>
            <w:vMerge/>
          </w:tcPr>
          <w:p w14:paraId="1304A21A" w14:textId="77777777" w:rsidR="00F25297" w:rsidRPr="007C66AB" w:rsidRDefault="00F25297">
            <w:pPr>
              <w:pStyle w:val="BodyText"/>
              <w:spacing w:after="0"/>
              <w:rPr>
                <w:rFonts w:ascii="Aptos" w:hAnsi="Aptos" w:cs="Arial"/>
                <w:color w:val="000000" w:themeColor="text1"/>
              </w:rPr>
            </w:pPr>
          </w:p>
        </w:tc>
        <w:tc>
          <w:tcPr>
            <w:tcW w:w="2070" w:type="dxa"/>
          </w:tcPr>
          <w:p w14:paraId="33CB7492"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Kernal</w:t>
            </w:r>
          </w:p>
        </w:tc>
        <w:tc>
          <w:tcPr>
            <w:tcW w:w="2340" w:type="dxa"/>
          </w:tcPr>
          <w:p w14:paraId="1F43D690" w14:textId="77777777" w:rsidR="00F25297" w:rsidRPr="007C66AB" w:rsidRDefault="00F25297">
            <w:pPr>
              <w:pStyle w:val="BodyText"/>
              <w:spacing w:after="0"/>
              <w:rPr>
                <w:rFonts w:ascii="Aptos" w:hAnsi="Aptos" w:cs="Arial"/>
                <w:color w:val="000000" w:themeColor="text1"/>
              </w:rPr>
            </w:pPr>
            <w:r w:rsidRPr="007C66AB">
              <w:rPr>
                <w:rFonts w:ascii="Aptos" w:hAnsi="Aptos"/>
                <w:color w:val="000000" w:themeColor="text1"/>
              </w:rPr>
              <w:t>1.30 ±</w:t>
            </w:r>
            <w:r w:rsidRPr="007C66AB">
              <w:rPr>
                <w:rFonts w:ascii="Aptos" w:hAnsi="Aptos"/>
                <w:color w:val="000000" w:themeColor="text1"/>
                <w:spacing w:val="1"/>
              </w:rPr>
              <w:t xml:space="preserve"> </w:t>
            </w:r>
            <w:r w:rsidRPr="007C66AB">
              <w:rPr>
                <w:rFonts w:ascii="Aptos" w:hAnsi="Aptos"/>
                <w:color w:val="000000" w:themeColor="text1"/>
                <w:spacing w:val="-4"/>
              </w:rPr>
              <w:t>0.28</w:t>
            </w:r>
          </w:p>
        </w:tc>
        <w:tc>
          <w:tcPr>
            <w:tcW w:w="1345" w:type="dxa"/>
            <w:vMerge/>
            <w:tcBorders>
              <w:right w:val="single" w:sz="24" w:space="0" w:color="auto"/>
            </w:tcBorders>
          </w:tcPr>
          <w:p w14:paraId="088B1DC5" w14:textId="77777777" w:rsidR="00F25297" w:rsidRPr="007C66AB" w:rsidRDefault="00F25297">
            <w:pPr>
              <w:pStyle w:val="BodyText"/>
              <w:spacing w:after="0"/>
              <w:rPr>
                <w:rFonts w:ascii="Aptos" w:hAnsi="Aptos" w:cs="Arial"/>
                <w:color w:val="000000" w:themeColor="text1"/>
              </w:rPr>
            </w:pPr>
          </w:p>
        </w:tc>
      </w:tr>
      <w:tr w:rsidR="00F25297" w:rsidRPr="007C66AB" w14:paraId="74FF8E42" w14:textId="77777777" w:rsidTr="00F25297">
        <w:tc>
          <w:tcPr>
            <w:tcW w:w="1435" w:type="dxa"/>
            <w:vMerge/>
            <w:tcBorders>
              <w:left w:val="single" w:sz="24" w:space="0" w:color="auto"/>
            </w:tcBorders>
          </w:tcPr>
          <w:p w14:paraId="49FC977D" w14:textId="77777777" w:rsidR="00F25297" w:rsidRPr="007C66AB" w:rsidRDefault="00F25297">
            <w:pPr>
              <w:pStyle w:val="BodyText"/>
              <w:spacing w:after="0"/>
              <w:rPr>
                <w:rFonts w:ascii="Aptos" w:hAnsi="Aptos" w:cs="Arial"/>
                <w:color w:val="000000" w:themeColor="text1"/>
              </w:rPr>
            </w:pPr>
          </w:p>
        </w:tc>
        <w:tc>
          <w:tcPr>
            <w:tcW w:w="2160" w:type="dxa"/>
            <w:vMerge/>
          </w:tcPr>
          <w:p w14:paraId="7A4C696D" w14:textId="77777777" w:rsidR="00F25297" w:rsidRPr="007C66AB" w:rsidRDefault="00F25297">
            <w:pPr>
              <w:pStyle w:val="BodyText"/>
              <w:spacing w:after="0"/>
              <w:rPr>
                <w:rFonts w:ascii="Aptos" w:hAnsi="Aptos" w:cs="Arial"/>
                <w:color w:val="000000" w:themeColor="text1"/>
              </w:rPr>
            </w:pPr>
          </w:p>
        </w:tc>
        <w:tc>
          <w:tcPr>
            <w:tcW w:w="2070" w:type="dxa"/>
          </w:tcPr>
          <w:p w14:paraId="607584B0"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Husk</w:t>
            </w:r>
          </w:p>
        </w:tc>
        <w:tc>
          <w:tcPr>
            <w:tcW w:w="2340" w:type="dxa"/>
          </w:tcPr>
          <w:p w14:paraId="17704B27" w14:textId="77777777" w:rsidR="00F25297" w:rsidRPr="007C66AB" w:rsidRDefault="00F25297">
            <w:pPr>
              <w:pStyle w:val="BodyText"/>
              <w:spacing w:after="0"/>
              <w:rPr>
                <w:rFonts w:ascii="Aptos" w:hAnsi="Aptos" w:cs="Arial"/>
                <w:color w:val="000000" w:themeColor="text1"/>
              </w:rPr>
            </w:pPr>
            <w:r w:rsidRPr="007C66AB">
              <w:rPr>
                <w:rFonts w:ascii="Aptos" w:hAnsi="Aptos"/>
                <w:color w:val="000000" w:themeColor="text1"/>
              </w:rPr>
              <w:t>0.84 ±</w:t>
            </w:r>
            <w:r w:rsidRPr="007C66AB">
              <w:rPr>
                <w:rFonts w:ascii="Aptos" w:hAnsi="Aptos"/>
                <w:color w:val="000000" w:themeColor="text1"/>
                <w:spacing w:val="1"/>
              </w:rPr>
              <w:t xml:space="preserve"> </w:t>
            </w:r>
            <w:r w:rsidRPr="007C66AB">
              <w:rPr>
                <w:rFonts w:ascii="Aptos" w:hAnsi="Aptos"/>
                <w:color w:val="000000" w:themeColor="text1"/>
                <w:spacing w:val="-4"/>
              </w:rPr>
              <w:t>0.18</w:t>
            </w:r>
          </w:p>
        </w:tc>
        <w:tc>
          <w:tcPr>
            <w:tcW w:w="1345" w:type="dxa"/>
            <w:vMerge/>
            <w:tcBorders>
              <w:right w:val="single" w:sz="24" w:space="0" w:color="auto"/>
            </w:tcBorders>
          </w:tcPr>
          <w:p w14:paraId="49FFCA45" w14:textId="77777777" w:rsidR="00F25297" w:rsidRPr="007C66AB" w:rsidRDefault="00F25297">
            <w:pPr>
              <w:pStyle w:val="BodyText"/>
              <w:spacing w:after="0"/>
              <w:rPr>
                <w:rFonts w:ascii="Aptos" w:hAnsi="Aptos" w:cs="Arial"/>
                <w:color w:val="000000" w:themeColor="text1"/>
              </w:rPr>
            </w:pPr>
          </w:p>
        </w:tc>
      </w:tr>
      <w:tr w:rsidR="00F25297" w:rsidRPr="007C66AB" w14:paraId="23A93746" w14:textId="77777777" w:rsidTr="00F25297">
        <w:tc>
          <w:tcPr>
            <w:tcW w:w="1435" w:type="dxa"/>
            <w:vMerge/>
            <w:tcBorders>
              <w:left w:val="single" w:sz="24" w:space="0" w:color="auto"/>
              <w:bottom w:val="single" w:sz="24" w:space="0" w:color="auto"/>
            </w:tcBorders>
          </w:tcPr>
          <w:p w14:paraId="0B0167FA" w14:textId="77777777" w:rsidR="00F25297" w:rsidRPr="007C66AB" w:rsidRDefault="00F25297">
            <w:pPr>
              <w:pStyle w:val="BodyText"/>
              <w:spacing w:after="0"/>
              <w:rPr>
                <w:rFonts w:ascii="Aptos" w:hAnsi="Aptos" w:cs="Arial"/>
                <w:color w:val="000000" w:themeColor="text1"/>
              </w:rPr>
            </w:pPr>
          </w:p>
        </w:tc>
        <w:tc>
          <w:tcPr>
            <w:tcW w:w="2160" w:type="dxa"/>
            <w:vMerge/>
            <w:tcBorders>
              <w:bottom w:val="single" w:sz="24" w:space="0" w:color="auto"/>
            </w:tcBorders>
          </w:tcPr>
          <w:p w14:paraId="4FFE87CF" w14:textId="77777777" w:rsidR="00F25297" w:rsidRPr="007C66AB" w:rsidRDefault="00F25297">
            <w:pPr>
              <w:pStyle w:val="BodyText"/>
              <w:spacing w:after="0"/>
              <w:rPr>
                <w:rFonts w:ascii="Aptos" w:hAnsi="Aptos" w:cs="Arial"/>
                <w:color w:val="000000" w:themeColor="text1"/>
              </w:rPr>
            </w:pPr>
          </w:p>
        </w:tc>
        <w:tc>
          <w:tcPr>
            <w:tcW w:w="2070" w:type="dxa"/>
            <w:tcBorders>
              <w:bottom w:val="single" w:sz="24" w:space="0" w:color="auto"/>
            </w:tcBorders>
          </w:tcPr>
          <w:p w14:paraId="72ACED8F"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Stalk</w:t>
            </w:r>
          </w:p>
        </w:tc>
        <w:tc>
          <w:tcPr>
            <w:tcW w:w="2340" w:type="dxa"/>
            <w:tcBorders>
              <w:bottom w:val="single" w:sz="24" w:space="0" w:color="auto"/>
            </w:tcBorders>
          </w:tcPr>
          <w:p w14:paraId="6F226D39" w14:textId="77777777" w:rsidR="00F25297" w:rsidRPr="007C66AB" w:rsidRDefault="00F25297">
            <w:pPr>
              <w:pStyle w:val="BodyText"/>
              <w:spacing w:after="0"/>
              <w:rPr>
                <w:rFonts w:ascii="Aptos" w:hAnsi="Aptos" w:cs="Arial"/>
                <w:color w:val="000000" w:themeColor="text1"/>
              </w:rPr>
            </w:pPr>
            <w:r w:rsidRPr="007C66AB">
              <w:rPr>
                <w:rFonts w:ascii="Aptos" w:hAnsi="Aptos"/>
                <w:color w:val="000000" w:themeColor="text1"/>
              </w:rPr>
              <w:t>0.55 ±</w:t>
            </w:r>
            <w:r w:rsidRPr="007C66AB">
              <w:rPr>
                <w:rFonts w:ascii="Aptos" w:hAnsi="Aptos"/>
                <w:color w:val="000000" w:themeColor="text1"/>
                <w:spacing w:val="1"/>
              </w:rPr>
              <w:t xml:space="preserve"> </w:t>
            </w:r>
            <w:r w:rsidRPr="007C66AB">
              <w:rPr>
                <w:rFonts w:ascii="Aptos" w:hAnsi="Aptos"/>
                <w:color w:val="000000" w:themeColor="text1"/>
                <w:spacing w:val="-4"/>
              </w:rPr>
              <w:t>0.06</w:t>
            </w:r>
          </w:p>
        </w:tc>
        <w:tc>
          <w:tcPr>
            <w:tcW w:w="1345" w:type="dxa"/>
            <w:vMerge/>
            <w:tcBorders>
              <w:bottom w:val="single" w:sz="24" w:space="0" w:color="auto"/>
              <w:right w:val="single" w:sz="24" w:space="0" w:color="auto"/>
            </w:tcBorders>
          </w:tcPr>
          <w:p w14:paraId="16C521AA" w14:textId="77777777" w:rsidR="00F25297" w:rsidRPr="007C66AB" w:rsidRDefault="00F25297">
            <w:pPr>
              <w:pStyle w:val="BodyText"/>
              <w:spacing w:after="0"/>
              <w:rPr>
                <w:rFonts w:ascii="Aptos" w:hAnsi="Aptos" w:cs="Arial"/>
                <w:color w:val="000000" w:themeColor="text1"/>
              </w:rPr>
            </w:pPr>
          </w:p>
        </w:tc>
      </w:tr>
      <w:tr w:rsidR="00F25297" w:rsidRPr="007C66AB" w14:paraId="301588D0" w14:textId="77777777" w:rsidTr="00F25297">
        <w:tc>
          <w:tcPr>
            <w:tcW w:w="1435" w:type="dxa"/>
            <w:vMerge w:val="restart"/>
            <w:tcBorders>
              <w:top w:val="single" w:sz="24" w:space="0" w:color="auto"/>
              <w:left w:val="single" w:sz="24" w:space="0" w:color="auto"/>
            </w:tcBorders>
          </w:tcPr>
          <w:p w14:paraId="2DBA3AF8"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Maize</w:t>
            </w:r>
          </w:p>
          <w:p w14:paraId="5C74FAF5"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MON810</w:t>
            </w:r>
          </w:p>
          <w:p w14:paraId="0ECC720F" w14:textId="77777777" w:rsidR="00F25297" w:rsidRPr="007C66AB" w:rsidRDefault="00F25297">
            <w:pPr>
              <w:pStyle w:val="BodyText"/>
              <w:spacing w:after="0"/>
              <w:rPr>
                <w:rFonts w:ascii="Aptos" w:hAnsi="Aptos" w:cs="Arial"/>
                <w:color w:val="000000" w:themeColor="text1"/>
              </w:rPr>
            </w:pPr>
          </w:p>
        </w:tc>
        <w:tc>
          <w:tcPr>
            <w:tcW w:w="2160" w:type="dxa"/>
            <w:vMerge w:val="restart"/>
            <w:tcBorders>
              <w:top w:val="single" w:sz="24" w:space="0" w:color="auto"/>
            </w:tcBorders>
          </w:tcPr>
          <w:p w14:paraId="54404FE3"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1994</w:t>
            </w:r>
          </w:p>
          <w:p w14:paraId="42459846"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 xml:space="preserve">US </w:t>
            </w:r>
          </w:p>
        </w:tc>
        <w:tc>
          <w:tcPr>
            <w:tcW w:w="2070" w:type="dxa"/>
            <w:tcBorders>
              <w:top w:val="single" w:sz="24" w:space="0" w:color="auto"/>
            </w:tcBorders>
          </w:tcPr>
          <w:p w14:paraId="02EF82FC"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Young leaf</w:t>
            </w:r>
          </w:p>
        </w:tc>
        <w:tc>
          <w:tcPr>
            <w:tcW w:w="2340" w:type="dxa"/>
            <w:tcBorders>
              <w:top w:val="single" w:sz="24" w:space="0" w:color="auto"/>
            </w:tcBorders>
          </w:tcPr>
          <w:p w14:paraId="3980B0F3"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(7.93-10.34)</w:t>
            </w:r>
            <w:r w:rsidRPr="007C66AB">
              <w:rPr>
                <w:rFonts w:ascii="Aptos" w:hAnsi="Aptos" w:cs="ñ_”&lt;"/>
                <w:color w:val="000000" w:themeColor="text1"/>
              </w:rPr>
              <w:t xml:space="preserve"> </w:t>
            </w:r>
          </w:p>
        </w:tc>
        <w:tc>
          <w:tcPr>
            <w:tcW w:w="1345" w:type="dxa"/>
            <w:vMerge w:val="restart"/>
            <w:tcBorders>
              <w:top w:val="single" w:sz="24" w:space="0" w:color="auto"/>
              <w:right w:val="single" w:sz="24" w:space="0" w:color="auto"/>
            </w:tcBorders>
          </w:tcPr>
          <w:p w14:paraId="191124FC" w14:textId="1FA9DA21"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EFSA 2009</w:t>
            </w:r>
            <w:r w:rsidR="00862470" w:rsidRPr="007C66AB">
              <w:rPr>
                <w:rFonts w:ascii="Aptos" w:hAnsi="Aptos" w:cs="Arial"/>
                <w:color w:val="000000" w:themeColor="text1"/>
              </w:rPr>
              <w:t>b</w:t>
            </w:r>
          </w:p>
          <w:p w14:paraId="41C4A5B3"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 xml:space="preserve"> </w:t>
            </w:r>
          </w:p>
        </w:tc>
      </w:tr>
      <w:tr w:rsidR="00F25297" w:rsidRPr="007C66AB" w14:paraId="40C2E786" w14:textId="77777777" w:rsidTr="00F25297">
        <w:tc>
          <w:tcPr>
            <w:tcW w:w="1435" w:type="dxa"/>
            <w:vMerge/>
            <w:tcBorders>
              <w:left w:val="single" w:sz="24" w:space="0" w:color="auto"/>
            </w:tcBorders>
          </w:tcPr>
          <w:p w14:paraId="452E63A9" w14:textId="77777777" w:rsidR="00F25297" w:rsidRPr="007C66AB" w:rsidRDefault="00F25297">
            <w:pPr>
              <w:pStyle w:val="BodyText"/>
              <w:spacing w:after="0"/>
              <w:rPr>
                <w:rFonts w:ascii="Aptos" w:hAnsi="Aptos" w:cs="Arial"/>
                <w:color w:val="000000" w:themeColor="text1"/>
              </w:rPr>
            </w:pPr>
          </w:p>
        </w:tc>
        <w:tc>
          <w:tcPr>
            <w:tcW w:w="2160" w:type="dxa"/>
            <w:vMerge/>
          </w:tcPr>
          <w:p w14:paraId="1FB22AE8" w14:textId="77777777" w:rsidR="00F25297" w:rsidRPr="007C66AB" w:rsidRDefault="00F25297">
            <w:pPr>
              <w:pStyle w:val="BodyText"/>
              <w:spacing w:after="0"/>
              <w:rPr>
                <w:rFonts w:ascii="Aptos" w:hAnsi="Aptos" w:cs="Arial"/>
                <w:color w:val="000000" w:themeColor="text1"/>
              </w:rPr>
            </w:pPr>
          </w:p>
        </w:tc>
        <w:tc>
          <w:tcPr>
            <w:tcW w:w="2070" w:type="dxa"/>
          </w:tcPr>
          <w:p w14:paraId="1124B7F6"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Whole plant</w:t>
            </w:r>
          </w:p>
        </w:tc>
        <w:tc>
          <w:tcPr>
            <w:tcW w:w="2340" w:type="dxa"/>
          </w:tcPr>
          <w:p w14:paraId="48B21C41"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(3.65-4.65)</w:t>
            </w:r>
            <w:r w:rsidRPr="007C66AB">
              <w:rPr>
                <w:rFonts w:ascii="Aptos" w:hAnsi="Aptos" w:cs="ñ_”&lt;"/>
                <w:color w:val="000000" w:themeColor="text1"/>
              </w:rPr>
              <w:t xml:space="preserve"> </w:t>
            </w:r>
          </w:p>
        </w:tc>
        <w:tc>
          <w:tcPr>
            <w:tcW w:w="1345" w:type="dxa"/>
            <w:vMerge/>
            <w:tcBorders>
              <w:right w:val="single" w:sz="24" w:space="0" w:color="auto"/>
            </w:tcBorders>
          </w:tcPr>
          <w:p w14:paraId="73F2B2D1" w14:textId="77777777" w:rsidR="00F25297" w:rsidRPr="007C66AB" w:rsidRDefault="00F25297">
            <w:pPr>
              <w:pStyle w:val="BodyText"/>
              <w:spacing w:after="0"/>
              <w:rPr>
                <w:rFonts w:ascii="Aptos" w:hAnsi="Aptos" w:cs="Arial"/>
                <w:color w:val="000000" w:themeColor="text1"/>
              </w:rPr>
            </w:pPr>
          </w:p>
        </w:tc>
      </w:tr>
      <w:tr w:rsidR="00F25297" w:rsidRPr="007C66AB" w14:paraId="6BD976E2" w14:textId="77777777" w:rsidTr="00F25297">
        <w:trPr>
          <w:trHeight w:val="233"/>
        </w:trPr>
        <w:tc>
          <w:tcPr>
            <w:tcW w:w="1435" w:type="dxa"/>
            <w:vMerge/>
            <w:tcBorders>
              <w:left w:val="single" w:sz="24" w:space="0" w:color="auto"/>
            </w:tcBorders>
          </w:tcPr>
          <w:p w14:paraId="1038D33A" w14:textId="77777777" w:rsidR="00F25297" w:rsidRPr="007C66AB" w:rsidRDefault="00F25297">
            <w:pPr>
              <w:pStyle w:val="BodyText"/>
              <w:spacing w:after="0"/>
              <w:rPr>
                <w:rFonts w:ascii="Aptos" w:hAnsi="Aptos" w:cs="Arial"/>
                <w:color w:val="000000" w:themeColor="text1"/>
              </w:rPr>
            </w:pPr>
          </w:p>
        </w:tc>
        <w:tc>
          <w:tcPr>
            <w:tcW w:w="2160" w:type="dxa"/>
            <w:vMerge/>
            <w:tcBorders>
              <w:bottom w:val="single" w:sz="12" w:space="0" w:color="auto"/>
            </w:tcBorders>
          </w:tcPr>
          <w:p w14:paraId="6F0C1FD9" w14:textId="77777777" w:rsidR="00F25297" w:rsidRPr="007C66AB" w:rsidRDefault="00F25297">
            <w:pPr>
              <w:pStyle w:val="BodyText"/>
              <w:spacing w:after="0"/>
              <w:rPr>
                <w:rFonts w:ascii="Aptos" w:hAnsi="Aptos" w:cs="Arial"/>
                <w:color w:val="000000" w:themeColor="text1"/>
              </w:rPr>
            </w:pPr>
          </w:p>
        </w:tc>
        <w:tc>
          <w:tcPr>
            <w:tcW w:w="2070" w:type="dxa"/>
            <w:tcBorders>
              <w:bottom w:val="single" w:sz="12" w:space="0" w:color="auto"/>
            </w:tcBorders>
          </w:tcPr>
          <w:p w14:paraId="3F2EC87C"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Harvested grain</w:t>
            </w:r>
          </w:p>
        </w:tc>
        <w:tc>
          <w:tcPr>
            <w:tcW w:w="2340" w:type="dxa"/>
            <w:tcBorders>
              <w:bottom w:val="single" w:sz="12" w:space="0" w:color="auto"/>
            </w:tcBorders>
          </w:tcPr>
          <w:p w14:paraId="00CE123F"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(0.19-0.39)</w:t>
            </w:r>
            <w:r w:rsidRPr="007C66AB">
              <w:rPr>
                <w:rFonts w:ascii="Aptos" w:hAnsi="Aptos" w:cs="ñ_”&lt;"/>
                <w:color w:val="000000" w:themeColor="text1"/>
              </w:rPr>
              <w:t xml:space="preserve"> </w:t>
            </w:r>
          </w:p>
        </w:tc>
        <w:tc>
          <w:tcPr>
            <w:tcW w:w="1345" w:type="dxa"/>
            <w:vMerge/>
            <w:tcBorders>
              <w:right w:val="single" w:sz="24" w:space="0" w:color="auto"/>
            </w:tcBorders>
          </w:tcPr>
          <w:p w14:paraId="7C9E9C27" w14:textId="77777777" w:rsidR="00F25297" w:rsidRPr="007C66AB" w:rsidRDefault="00F25297">
            <w:pPr>
              <w:pStyle w:val="BodyText"/>
              <w:spacing w:after="0"/>
              <w:rPr>
                <w:rFonts w:ascii="Aptos" w:hAnsi="Aptos" w:cs="Arial"/>
                <w:color w:val="000000" w:themeColor="text1"/>
              </w:rPr>
            </w:pPr>
          </w:p>
        </w:tc>
      </w:tr>
      <w:tr w:rsidR="00F25297" w:rsidRPr="007C66AB" w14:paraId="49E8DE94" w14:textId="77777777" w:rsidTr="00F25297">
        <w:tc>
          <w:tcPr>
            <w:tcW w:w="1435" w:type="dxa"/>
            <w:vMerge/>
            <w:tcBorders>
              <w:left w:val="single" w:sz="24" w:space="0" w:color="auto"/>
            </w:tcBorders>
          </w:tcPr>
          <w:p w14:paraId="10B2A4EE" w14:textId="77777777" w:rsidR="00F25297" w:rsidRPr="007C66AB" w:rsidRDefault="00F25297">
            <w:pPr>
              <w:pStyle w:val="BodyText"/>
              <w:spacing w:after="0"/>
              <w:rPr>
                <w:rFonts w:ascii="Aptos" w:hAnsi="Aptos" w:cs="Arial"/>
                <w:color w:val="000000" w:themeColor="text1"/>
              </w:rPr>
            </w:pPr>
          </w:p>
        </w:tc>
        <w:tc>
          <w:tcPr>
            <w:tcW w:w="2160" w:type="dxa"/>
            <w:vMerge w:val="restart"/>
            <w:tcBorders>
              <w:top w:val="single" w:sz="12" w:space="0" w:color="auto"/>
            </w:tcBorders>
          </w:tcPr>
          <w:p w14:paraId="306DF66F"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1995</w:t>
            </w:r>
          </w:p>
          <w:p w14:paraId="0593CE1B"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 xml:space="preserve">France and Italy </w:t>
            </w:r>
          </w:p>
        </w:tc>
        <w:tc>
          <w:tcPr>
            <w:tcW w:w="2070" w:type="dxa"/>
            <w:tcBorders>
              <w:top w:val="single" w:sz="12" w:space="0" w:color="auto"/>
            </w:tcBorders>
          </w:tcPr>
          <w:p w14:paraId="125683C1" w14:textId="77777777" w:rsidR="00F25297" w:rsidRPr="007C66AB" w:rsidDel="00970F5C" w:rsidRDefault="00F25297">
            <w:pPr>
              <w:pStyle w:val="BodyText"/>
              <w:spacing w:after="0"/>
              <w:rPr>
                <w:rFonts w:ascii="Aptos" w:hAnsi="Aptos" w:cs="Arial"/>
                <w:color w:val="000000" w:themeColor="text1"/>
              </w:rPr>
            </w:pPr>
            <w:r w:rsidRPr="007C66AB">
              <w:rPr>
                <w:rFonts w:ascii="Aptos" w:hAnsi="Aptos" w:cs="Arial"/>
                <w:color w:val="000000" w:themeColor="text1"/>
              </w:rPr>
              <w:t>Young leaf tissue</w:t>
            </w:r>
          </w:p>
        </w:tc>
        <w:tc>
          <w:tcPr>
            <w:tcW w:w="2340" w:type="dxa"/>
            <w:tcBorders>
              <w:top w:val="single" w:sz="12" w:space="0" w:color="auto"/>
            </w:tcBorders>
          </w:tcPr>
          <w:p w14:paraId="1C094175"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 xml:space="preserve">(7.59-9.39) </w:t>
            </w:r>
          </w:p>
        </w:tc>
        <w:tc>
          <w:tcPr>
            <w:tcW w:w="1345" w:type="dxa"/>
            <w:vMerge/>
            <w:tcBorders>
              <w:right w:val="single" w:sz="24" w:space="0" w:color="auto"/>
            </w:tcBorders>
          </w:tcPr>
          <w:p w14:paraId="2A20DDC7" w14:textId="77777777" w:rsidR="00F25297" w:rsidRPr="007C66AB" w:rsidRDefault="00F25297">
            <w:pPr>
              <w:pStyle w:val="BodyText"/>
              <w:spacing w:after="0"/>
              <w:rPr>
                <w:rFonts w:ascii="Aptos" w:hAnsi="Aptos" w:cs="Arial"/>
                <w:color w:val="000000" w:themeColor="text1"/>
              </w:rPr>
            </w:pPr>
          </w:p>
        </w:tc>
      </w:tr>
      <w:tr w:rsidR="00F25297" w:rsidRPr="007C66AB" w14:paraId="6602AA13" w14:textId="77777777" w:rsidTr="00F25297">
        <w:tc>
          <w:tcPr>
            <w:tcW w:w="1435" w:type="dxa"/>
            <w:vMerge/>
            <w:tcBorders>
              <w:left w:val="single" w:sz="24" w:space="0" w:color="auto"/>
            </w:tcBorders>
          </w:tcPr>
          <w:p w14:paraId="05AFB1F4" w14:textId="77777777" w:rsidR="00F25297" w:rsidRPr="007C66AB" w:rsidRDefault="00F25297">
            <w:pPr>
              <w:pStyle w:val="BodyText"/>
              <w:spacing w:after="0"/>
              <w:rPr>
                <w:rFonts w:ascii="Aptos" w:hAnsi="Aptos" w:cs="Arial"/>
                <w:color w:val="000000" w:themeColor="text1"/>
              </w:rPr>
            </w:pPr>
          </w:p>
        </w:tc>
        <w:tc>
          <w:tcPr>
            <w:tcW w:w="2160" w:type="dxa"/>
            <w:vMerge/>
          </w:tcPr>
          <w:p w14:paraId="404A9D7B" w14:textId="77777777" w:rsidR="00F25297" w:rsidRPr="007C66AB" w:rsidRDefault="00F25297">
            <w:pPr>
              <w:pStyle w:val="BodyText"/>
              <w:spacing w:after="0"/>
              <w:rPr>
                <w:rFonts w:ascii="Aptos" w:hAnsi="Aptos" w:cs="Arial"/>
                <w:color w:val="000000" w:themeColor="text1"/>
              </w:rPr>
            </w:pPr>
          </w:p>
        </w:tc>
        <w:tc>
          <w:tcPr>
            <w:tcW w:w="2070" w:type="dxa"/>
          </w:tcPr>
          <w:p w14:paraId="0988483C" w14:textId="77777777" w:rsidR="00F25297" w:rsidRPr="007C66AB" w:rsidDel="00970F5C" w:rsidRDefault="00F25297">
            <w:pPr>
              <w:pStyle w:val="BodyText"/>
              <w:spacing w:after="0"/>
              <w:rPr>
                <w:rFonts w:ascii="Aptos" w:hAnsi="Aptos" w:cs="Arial"/>
                <w:color w:val="000000" w:themeColor="text1"/>
              </w:rPr>
            </w:pPr>
            <w:r w:rsidRPr="007C66AB">
              <w:rPr>
                <w:rFonts w:ascii="Aptos" w:hAnsi="Aptos" w:cs="Arial"/>
                <w:color w:val="000000" w:themeColor="text1"/>
              </w:rPr>
              <w:t>Forage tissue</w:t>
            </w:r>
          </w:p>
        </w:tc>
        <w:tc>
          <w:tcPr>
            <w:tcW w:w="2340" w:type="dxa"/>
          </w:tcPr>
          <w:p w14:paraId="4C47E363"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(4.21-9.23)</w:t>
            </w:r>
            <w:r w:rsidRPr="007C66AB">
              <w:rPr>
                <w:rFonts w:ascii="Aptos" w:hAnsi="Aptos" w:cs="ñ_”&lt;"/>
                <w:color w:val="000000" w:themeColor="text1"/>
              </w:rPr>
              <w:t xml:space="preserve"> </w:t>
            </w:r>
          </w:p>
        </w:tc>
        <w:tc>
          <w:tcPr>
            <w:tcW w:w="1345" w:type="dxa"/>
            <w:vMerge/>
            <w:tcBorders>
              <w:right w:val="single" w:sz="24" w:space="0" w:color="auto"/>
            </w:tcBorders>
          </w:tcPr>
          <w:p w14:paraId="7CEB32A4" w14:textId="77777777" w:rsidR="00F25297" w:rsidRPr="007C66AB" w:rsidRDefault="00F25297">
            <w:pPr>
              <w:pStyle w:val="BodyText"/>
              <w:spacing w:after="0"/>
              <w:rPr>
                <w:rFonts w:ascii="Aptos" w:hAnsi="Aptos" w:cs="Arial"/>
                <w:color w:val="000000" w:themeColor="text1"/>
              </w:rPr>
            </w:pPr>
          </w:p>
        </w:tc>
      </w:tr>
      <w:tr w:rsidR="00F25297" w:rsidRPr="007C66AB" w14:paraId="62E0A827" w14:textId="77777777" w:rsidTr="00F25297">
        <w:tc>
          <w:tcPr>
            <w:tcW w:w="1435" w:type="dxa"/>
            <w:vMerge/>
            <w:tcBorders>
              <w:left w:val="single" w:sz="24" w:space="0" w:color="auto"/>
              <w:bottom w:val="single" w:sz="24" w:space="0" w:color="auto"/>
            </w:tcBorders>
          </w:tcPr>
          <w:p w14:paraId="0F437558" w14:textId="77777777" w:rsidR="00F25297" w:rsidRPr="007C66AB" w:rsidRDefault="00F25297">
            <w:pPr>
              <w:pStyle w:val="BodyText"/>
              <w:spacing w:after="0"/>
              <w:rPr>
                <w:rFonts w:ascii="Aptos" w:hAnsi="Aptos" w:cs="Arial"/>
                <w:color w:val="000000" w:themeColor="text1"/>
              </w:rPr>
            </w:pPr>
          </w:p>
        </w:tc>
        <w:tc>
          <w:tcPr>
            <w:tcW w:w="2160" w:type="dxa"/>
            <w:vMerge/>
            <w:tcBorders>
              <w:bottom w:val="single" w:sz="24" w:space="0" w:color="auto"/>
            </w:tcBorders>
          </w:tcPr>
          <w:p w14:paraId="29F96DAA" w14:textId="77777777" w:rsidR="00F25297" w:rsidRPr="007C66AB" w:rsidRDefault="00F25297">
            <w:pPr>
              <w:pStyle w:val="BodyText"/>
              <w:spacing w:after="0"/>
              <w:rPr>
                <w:rFonts w:ascii="Aptos" w:hAnsi="Aptos" w:cs="Arial"/>
                <w:color w:val="000000" w:themeColor="text1"/>
              </w:rPr>
            </w:pPr>
          </w:p>
        </w:tc>
        <w:tc>
          <w:tcPr>
            <w:tcW w:w="2070" w:type="dxa"/>
            <w:tcBorders>
              <w:bottom w:val="single" w:sz="24" w:space="0" w:color="auto"/>
            </w:tcBorders>
          </w:tcPr>
          <w:p w14:paraId="60F0CB2D"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Harvested grain</w:t>
            </w:r>
          </w:p>
        </w:tc>
        <w:tc>
          <w:tcPr>
            <w:tcW w:w="2340" w:type="dxa"/>
            <w:tcBorders>
              <w:bottom w:val="single" w:sz="24" w:space="0" w:color="auto"/>
            </w:tcBorders>
          </w:tcPr>
          <w:p w14:paraId="10AF74F0"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 xml:space="preserve">(0.42-0.69 </w:t>
            </w:r>
          </w:p>
        </w:tc>
        <w:tc>
          <w:tcPr>
            <w:tcW w:w="1345" w:type="dxa"/>
            <w:vMerge/>
            <w:tcBorders>
              <w:bottom w:val="single" w:sz="24" w:space="0" w:color="auto"/>
              <w:right w:val="single" w:sz="24" w:space="0" w:color="auto"/>
            </w:tcBorders>
          </w:tcPr>
          <w:p w14:paraId="3625CAC5" w14:textId="77777777" w:rsidR="00F25297" w:rsidRPr="007C66AB" w:rsidRDefault="00F25297">
            <w:pPr>
              <w:pStyle w:val="BodyText"/>
              <w:spacing w:after="0"/>
              <w:rPr>
                <w:rFonts w:ascii="Aptos" w:hAnsi="Aptos" w:cs="Arial"/>
                <w:color w:val="000000" w:themeColor="text1"/>
              </w:rPr>
            </w:pPr>
          </w:p>
        </w:tc>
      </w:tr>
      <w:tr w:rsidR="00F25297" w:rsidRPr="007C66AB" w14:paraId="16DEB377" w14:textId="77777777" w:rsidTr="00F25297">
        <w:tc>
          <w:tcPr>
            <w:tcW w:w="1435" w:type="dxa"/>
            <w:vMerge w:val="restart"/>
            <w:tcBorders>
              <w:top w:val="single" w:sz="24" w:space="0" w:color="auto"/>
              <w:left w:val="single" w:sz="24" w:space="0" w:color="auto"/>
            </w:tcBorders>
          </w:tcPr>
          <w:p w14:paraId="5F9FD009"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Cotton</w:t>
            </w:r>
          </w:p>
          <w:p w14:paraId="10FCCA61"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T304-4</w:t>
            </w:r>
          </w:p>
          <w:p w14:paraId="4CECAE4C" w14:textId="77777777" w:rsidR="00F25297" w:rsidRPr="007C66AB" w:rsidRDefault="00F25297">
            <w:pPr>
              <w:pStyle w:val="BodyText"/>
              <w:spacing w:after="0"/>
              <w:rPr>
                <w:rFonts w:ascii="Aptos" w:hAnsi="Aptos" w:cs="Arial"/>
                <w:color w:val="000000" w:themeColor="text1"/>
              </w:rPr>
            </w:pPr>
          </w:p>
        </w:tc>
        <w:tc>
          <w:tcPr>
            <w:tcW w:w="2160" w:type="dxa"/>
            <w:tcBorders>
              <w:top w:val="single" w:sz="24" w:space="0" w:color="auto"/>
              <w:bottom w:val="single" w:sz="12" w:space="0" w:color="auto"/>
            </w:tcBorders>
          </w:tcPr>
          <w:p w14:paraId="2EE78941" w14:textId="77777777" w:rsidR="00F25297" w:rsidRPr="007C66AB" w:rsidRDefault="00F25297">
            <w:pPr>
              <w:pStyle w:val="BodyText"/>
              <w:spacing w:after="0"/>
              <w:rPr>
                <w:rFonts w:ascii="Aptos" w:hAnsi="Aptos" w:cs="Times New Roman"/>
                <w:color w:val="000000" w:themeColor="text1"/>
              </w:rPr>
            </w:pPr>
            <w:r w:rsidRPr="007C66AB">
              <w:rPr>
                <w:rFonts w:ascii="Aptos" w:hAnsi="Aptos" w:cs="Times New Roman"/>
                <w:color w:val="000000" w:themeColor="text1"/>
              </w:rPr>
              <w:t>2007</w:t>
            </w:r>
          </w:p>
          <w:p w14:paraId="03894ED2" w14:textId="77777777" w:rsidR="00F25297" w:rsidRPr="007C66AB" w:rsidRDefault="00F25297">
            <w:pPr>
              <w:pStyle w:val="BodyText"/>
              <w:spacing w:after="0"/>
              <w:rPr>
                <w:rFonts w:ascii="Aptos" w:hAnsi="Aptos" w:cs="Arial"/>
                <w:color w:val="000000" w:themeColor="text1"/>
              </w:rPr>
            </w:pPr>
            <w:r w:rsidRPr="007C66AB">
              <w:rPr>
                <w:rFonts w:ascii="Aptos" w:hAnsi="Aptos" w:cs="Times New Roman"/>
                <w:color w:val="000000" w:themeColor="text1"/>
              </w:rPr>
              <w:t xml:space="preserve">USA </w:t>
            </w:r>
          </w:p>
        </w:tc>
        <w:tc>
          <w:tcPr>
            <w:tcW w:w="2070" w:type="dxa"/>
            <w:tcBorders>
              <w:top w:val="single" w:sz="24" w:space="0" w:color="auto"/>
              <w:bottom w:val="single" w:sz="12" w:space="0" w:color="auto"/>
            </w:tcBorders>
          </w:tcPr>
          <w:p w14:paraId="45A1775A" w14:textId="77777777" w:rsidR="00F25297" w:rsidRPr="007C66AB" w:rsidRDefault="00F25297">
            <w:pPr>
              <w:autoSpaceDE w:val="0"/>
              <w:autoSpaceDN w:val="0"/>
              <w:adjustRightInd w:val="0"/>
              <w:rPr>
                <w:rFonts w:ascii="Aptos" w:hAnsi="Aptos" w:cs="Times New Roman"/>
                <w:color w:val="000000" w:themeColor="text1"/>
              </w:rPr>
            </w:pPr>
            <w:r w:rsidRPr="007C66AB">
              <w:rPr>
                <w:rFonts w:ascii="Aptos" w:hAnsi="Aptos" w:cs="Times New Roman"/>
                <w:color w:val="000000" w:themeColor="text1"/>
              </w:rPr>
              <w:t xml:space="preserve">Seed </w:t>
            </w:r>
          </w:p>
          <w:p w14:paraId="5E6C7FDA" w14:textId="77777777" w:rsidR="00F25297" w:rsidRPr="007C66AB" w:rsidRDefault="00F25297">
            <w:pPr>
              <w:pStyle w:val="BodyText"/>
              <w:spacing w:after="0"/>
              <w:rPr>
                <w:rFonts w:ascii="Aptos" w:hAnsi="Aptos" w:cs="Arial"/>
                <w:color w:val="000000" w:themeColor="text1"/>
              </w:rPr>
            </w:pPr>
          </w:p>
        </w:tc>
        <w:tc>
          <w:tcPr>
            <w:tcW w:w="2340" w:type="dxa"/>
            <w:tcBorders>
              <w:top w:val="single" w:sz="24" w:space="0" w:color="auto"/>
              <w:bottom w:val="single" w:sz="12" w:space="0" w:color="auto"/>
            </w:tcBorders>
          </w:tcPr>
          <w:p w14:paraId="0371A4F7" w14:textId="77777777" w:rsidR="00F25297" w:rsidRPr="007C66AB" w:rsidRDefault="00F25297">
            <w:pPr>
              <w:pStyle w:val="BodyText"/>
              <w:spacing w:after="0"/>
              <w:rPr>
                <w:rFonts w:ascii="Aptos" w:hAnsi="Aptos" w:cs="Times New Roman"/>
                <w:color w:val="000000" w:themeColor="text1"/>
              </w:rPr>
            </w:pPr>
            <w:r w:rsidRPr="007C66AB">
              <w:rPr>
                <w:rFonts w:ascii="Aptos" w:hAnsi="Aptos" w:cs="Times New Roman"/>
                <w:color w:val="000000" w:themeColor="text1"/>
              </w:rPr>
              <w:t>0.562 (0.527</w:t>
            </w:r>
            <w:r w:rsidRPr="007C66AB">
              <w:rPr>
                <w:rFonts w:ascii="Aptos" w:hAnsi="Aptos" w:cs="ñ_”&lt;"/>
                <w:color w:val="000000" w:themeColor="text1"/>
              </w:rPr>
              <w:t>–</w:t>
            </w:r>
            <w:r w:rsidRPr="007C66AB">
              <w:rPr>
                <w:rFonts w:ascii="Aptos" w:hAnsi="Aptos" w:cs="Times New Roman"/>
                <w:color w:val="000000" w:themeColor="text1"/>
              </w:rPr>
              <w:t>1.57</w:t>
            </w:r>
            <w:r w:rsidRPr="007C66AB">
              <w:rPr>
                <w:rFonts w:ascii="Aptos" w:hAnsi="Aptos" w:cs="ñ_”&lt;"/>
                <w:color w:val="000000" w:themeColor="text1"/>
              </w:rPr>
              <w:t>)</w:t>
            </w:r>
          </w:p>
        </w:tc>
        <w:tc>
          <w:tcPr>
            <w:tcW w:w="1345" w:type="dxa"/>
            <w:vMerge w:val="restart"/>
            <w:tcBorders>
              <w:top w:val="single" w:sz="24" w:space="0" w:color="auto"/>
              <w:right w:val="single" w:sz="24" w:space="0" w:color="auto"/>
            </w:tcBorders>
          </w:tcPr>
          <w:p w14:paraId="39D2583F"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EFSA 2013</w:t>
            </w:r>
          </w:p>
          <w:p w14:paraId="55902B6C" w14:textId="77777777" w:rsidR="00F25297" w:rsidRPr="007C66AB" w:rsidRDefault="00F25297">
            <w:pPr>
              <w:pStyle w:val="BodyText"/>
              <w:spacing w:after="0"/>
              <w:rPr>
                <w:rFonts w:ascii="Aptos" w:hAnsi="Aptos" w:cs="Arial"/>
                <w:color w:val="000000" w:themeColor="text1"/>
              </w:rPr>
            </w:pPr>
          </w:p>
        </w:tc>
      </w:tr>
      <w:tr w:rsidR="00F25297" w:rsidRPr="007C66AB" w14:paraId="1FCDA7DA" w14:textId="77777777" w:rsidTr="00F25297">
        <w:tc>
          <w:tcPr>
            <w:tcW w:w="1435" w:type="dxa"/>
            <w:vMerge/>
            <w:tcBorders>
              <w:left w:val="single" w:sz="24" w:space="0" w:color="auto"/>
              <w:bottom w:val="single" w:sz="24" w:space="0" w:color="auto"/>
            </w:tcBorders>
          </w:tcPr>
          <w:p w14:paraId="78979EEA" w14:textId="77777777" w:rsidR="00F25297" w:rsidRPr="007C66AB" w:rsidRDefault="00F25297">
            <w:pPr>
              <w:pStyle w:val="BodyText"/>
              <w:spacing w:after="0"/>
              <w:rPr>
                <w:rFonts w:ascii="Aptos" w:hAnsi="Aptos" w:cs="Arial"/>
                <w:color w:val="000000" w:themeColor="text1"/>
              </w:rPr>
            </w:pPr>
          </w:p>
        </w:tc>
        <w:tc>
          <w:tcPr>
            <w:tcW w:w="2160" w:type="dxa"/>
            <w:tcBorders>
              <w:top w:val="single" w:sz="12" w:space="0" w:color="auto"/>
              <w:bottom w:val="single" w:sz="24" w:space="0" w:color="auto"/>
            </w:tcBorders>
          </w:tcPr>
          <w:p w14:paraId="6BB86A2C"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 xml:space="preserve">2008 </w:t>
            </w:r>
          </w:p>
          <w:p w14:paraId="1CCDFADE"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 xml:space="preserve">Spain </w:t>
            </w:r>
          </w:p>
        </w:tc>
        <w:tc>
          <w:tcPr>
            <w:tcW w:w="2070" w:type="dxa"/>
            <w:tcBorders>
              <w:top w:val="single" w:sz="12" w:space="0" w:color="auto"/>
              <w:bottom w:val="single" w:sz="24" w:space="0" w:color="auto"/>
            </w:tcBorders>
          </w:tcPr>
          <w:p w14:paraId="251DEB3F" w14:textId="77777777" w:rsidR="00F25297" w:rsidRPr="007C66AB" w:rsidRDefault="00F25297">
            <w:pPr>
              <w:autoSpaceDE w:val="0"/>
              <w:autoSpaceDN w:val="0"/>
              <w:adjustRightInd w:val="0"/>
              <w:rPr>
                <w:rFonts w:ascii="Aptos" w:hAnsi="Aptos" w:cs="Arial"/>
                <w:color w:val="000000" w:themeColor="text1"/>
              </w:rPr>
            </w:pPr>
            <w:r w:rsidRPr="007C66AB">
              <w:rPr>
                <w:rFonts w:ascii="Aptos" w:hAnsi="Aptos" w:cs="Times New Roman"/>
                <w:color w:val="000000" w:themeColor="text1"/>
              </w:rPr>
              <w:t xml:space="preserve">Seed </w:t>
            </w:r>
          </w:p>
        </w:tc>
        <w:tc>
          <w:tcPr>
            <w:tcW w:w="2340" w:type="dxa"/>
            <w:tcBorders>
              <w:top w:val="single" w:sz="12" w:space="0" w:color="auto"/>
              <w:bottom w:val="single" w:sz="24" w:space="0" w:color="auto"/>
            </w:tcBorders>
          </w:tcPr>
          <w:p w14:paraId="07D68623" w14:textId="77777777" w:rsidR="00F25297" w:rsidRPr="007C66AB" w:rsidRDefault="00F25297">
            <w:pPr>
              <w:autoSpaceDE w:val="0"/>
              <w:autoSpaceDN w:val="0"/>
              <w:adjustRightInd w:val="0"/>
              <w:rPr>
                <w:rFonts w:ascii="Aptos" w:hAnsi="Aptos" w:cs="ñ_”&lt;"/>
                <w:color w:val="000000" w:themeColor="text1"/>
              </w:rPr>
            </w:pPr>
            <w:r w:rsidRPr="007C66AB">
              <w:rPr>
                <w:rFonts w:ascii="Aptos" w:hAnsi="Aptos" w:cs="Times New Roman"/>
                <w:color w:val="000000" w:themeColor="text1"/>
              </w:rPr>
              <w:t xml:space="preserve">2.63 </w:t>
            </w:r>
            <w:r w:rsidRPr="007C66AB">
              <w:rPr>
                <w:rFonts w:ascii="Aptos" w:hAnsi="Aptos" w:cs="ñ_”&lt;"/>
                <w:color w:val="000000" w:themeColor="text1"/>
              </w:rPr>
              <w:t>(1.77–</w:t>
            </w:r>
            <w:r w:rsidRPr="007C66AB">
              <w:rPr>
                <w:rFonts w:ascii="Aptos" w:hAnsi="Aptos" w:cs="Times New Roman"/>
                <w:color w:val="000000" w:themeColor="text1"/>
              </w:rPr>
              <w:t>3.63</w:t>
            </w:r>
            <w:r w:rsidRPr="007C66AB">
              <w:rPr>
                <w:rFonts w:ascii="Aptos" w:hAnsi="Aptos" w:cs="ñ_”&lt;"/>
                <w:color w:val="000000" w:themeColor="text1"/>
              </w:rPr>
              <w:t xml:space="preserve">) </w:t>
            </w:r>
          </w:p>
        </w:tc>
        <w:tc>
          <w:tcPr>
            <w:tcW w:w="1345" w:type="dxa"/>
            <w:vMerge/>
            <w:tcBorders>
              <w:bottom w:val="single" w:sz="24" w:space="0" w:color="auto"/>
              <w:right w:val="single" w:sz="24" w:space="0" w:color="auto"/>
            </w:tcBorders>
          </w:tcPr>
          <w:p w14:paraId="4BE4B3AC" w14:textId="77777777" w:rsidR="00F25297" w:rsidRPr="007C66AB" w:rsidRDefault="00F25297">
            <w:pPr>
              <w:pStyle w:val="BodyText"/>
              <w:spacing w:after="0"/>
              <w:rPr>
                <w:rFonts w:ascii="Aptos" w:hAnsi="Aptos" w:cs="Arial"/>
                <w:color w:val="000000" w:themeColor="text1"/>
              </w:rPr>
            </w:pPr>
          </w:p>
        </w:tc>
      </w:tr>
      <w:tr w:rsidR="00F25297" w:rsidRPr="007C66AB" w14:paraId="56F45035" w14:textId="77777777" w:rsidTr="00F25297">
        <w:tc>
          <w:tcPr>
            <w:tcW w:w="1435" w:type="dxa"/>
            <w:vMerge w:val="restart"/>
            <w:tcBorders>
              <w:top w:val="single" w:sz="24" w:space="0" w:color="auto"/>
              <w:left w:val="single" w:sz="24" w:space="0" w:color="auto"/>
            </w:tcBorders>
          </w:tcPr>
          <w:p w14:paraId="2FAD0BEC"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Cowpea</w:t>
            </w:r>
          </w:p>
          <w:p w14:paraId="1CAF1947" w14:textId="6EF41D34" w:rsidR="00F25297" w:rsidRPr="007C66AB" w:rsidRDefault="006065B4">
            <w:pPr>
              <w:pStyle w:val="BodyText"/>
              <w:spacing w:after="0"/>
              <w:rPr>
                <w:rFonts w:ascii="Aptos" w:hAnsi="Aptos" w:cs="Arial"/>
                <w:color w:val="000000" w:themeColor="text1"/>
              </w:rPr>
            </w:pPr>
            <w:r w:rsidRPr="007C66AB">
              <w:rPr>
                <w:rFonts w:ascii="Aptos" w:hAnsi="Aptos" w:cs="Arial"/>
                <w:color w:val="000000" w:themeColor="text1"/>
              </w:rPr>
              <w:t>AAT</w:t>
            </w:r>
            <w:r w:rsidR="00F25297" w:rsidRPr="007C66AB">
              <w:rPr>
                <w:rFonts w:ascii="Aptos" w:hAnsi="Aptos" w:cs="Arial"/>
                <w:color w:val="000000" w:themeColor="text1"/>
              </w:rPr>
              <w:t>709A</w:t>
            </w:r>
          </w:p>
        </w:tc>
        <w:tc>
          <w:tcPr>
            <w:tcW w:w="2160" w:type="dxa"/>
            <w:vMerge w:val="restart"/>
            <w:tcBorders>
              <w:top w:val="single" w:sz="24" w:space="0" w:color="auto"/>
            </w:tcBorders>
          </w:tcPr>
          <w:p w14:paraId="046989A5" w14:textId="77777777" w:rsidR="00F25297" w:rsidRPr="007C66AB" w:rsidRDefault="00F25297">
            <w:pPr>
              <w:autoSpaceDE w:val="0"/>
              <w:autoSpaceDN w:val="0"/>
              <w:adjustRightInd w:val="0"/>
              <w:rPr>
                <w:rFonts w:ascii="Aptos" w:hAnsi="Aptos" w:cs="Times New Roman"/>
                <w:color w:val="000000" w:themeColor="text1"/>
              </w:rPr>
            </w:pPr>
            <w:r w:rsidRPr="007C66AB">
              <w:rPr>
                <w:rFonts w:ascii="Aptos" w:hAnsi="Aptos" w:cs="Times New Roman"/>
                <w:color w:val="000000" w:themeColor="text1"/>
              </w:rPr>
              <w:t>2014</w:t>
            </w:r>
          </w:p>
          <w:p w14:paraId="5FD2320A" w14:textId="77777777" w:rsidR="00F25297" w:rsidRPr="007C66AB" w:rsidRDefault="00F25297">
            <w:pPr>
              <w:autoSpaceDE w:val="0"/>
              <w:autoSpaceDN w:val="0"/>
              <w:adjustRightInd w:val="0"/>
              <w:rPr>
                <w:rFonts w:ascii="Aptos" w:hAnsi="Aptos" w:cs="Times New Roman"/>
                <w:color w:val="000000" w:themeColor="text1"/>
              </w:rPr>
            </w:pPr>
            <w:r w:rsidRPr="007C66AB">
              <w:rPr>
                <w:rFonts w:ascii="Aptos" w:hAnsi="Aptos" w:cs="Times New Roman"/>
                <w:color w:val="000000" w:themeColor="text1"/>
              </w:rPr>
              <w:t xml:space="preserve">Nigeria </w:t>
            </w:r>
          </w:p>
        </w:tc>
        <w:tc>
          <w:tcPr>
            <w:tcW w:w="2070" w:type="dxa"/>
            <w:tcBorders>
              <w:top w:val="single" w:sz="24" w:space="0" w:color="auto"/>
            </w:tcBorders>
          </w:tcPr>
          <w:p w14:paraId="1DD6A531" w14:textId="77777777" w:rsidR="00F25297" w:rsidRPr="007C66AB" w:rsidRDefault="00F25297">
            <w:pPr>
              <w:autoSpaceDE w:val="0"/>
              <w:autoSpaceDN w:val="0"/>
              <w:adjustRightInd w:val="0"/>
              <w:rPr>
                <w:rFonts w:ascii="Aptos" w:hAnsi="Aptos" w:cs="ñ_”&lt;"/>
                <w:color w:val="000000" w:themeColor="text1"/>
              </w:rPr>
            </w:pPr>
            <w:r w:rsidRPr="007C66AB">
              <w:rPr>
                <w:rFonts w:ascii="Aptos" w:hAnsi="Aptos" w:cs="Times New Roman"/>
                <w:color w:val="000000" w:themeColor="text1"/>
              </w:rPr>
              <w:t>Leaf</w:t>
            </w:r>
          </w:p>
        </w:tc>
        <w:tc>
          <w:tcPr>
            <w:tcW w:w="2340" w:type="dxa"/>
            <w:tcBorders>
              <w:top w:val="single" w:sz="24" w:space="0" w:color="auto"/>
            </w:tcBorders>
          </w:tcPr>
          <w:p w14:paraId="4E8C106F" w14:textId="77777777" w:rsidR="00F25297" w:rsidRPr="007C66AB" w:rsidRDefault="00F25297">
            <w:pPr>
              <w:pStyle w:val="BodyText"/>
              <w:spacing w:after="0"/>
              <w:rPr>
                <w:rFonts w:ascii="Aptos" w:hAnsi="Aptos" w:cs="ñ_”&lt;"/>
                <w:color w:val="000000" w:themeColor="text1"/>
              </w:rPr>
            </w:pPr>
            <w:r w:rsidRPr="007C66AB">
              <w:rPr>
                <w:rFonts w:ascii="Aptos" w:hAnsi="Aptos" w:cs="Arial"/>
                <w:color w:val="000000" w:themeColor="text1"/>
              </w:rPr>
              <w:t>5.1 (1.9-8.1)</w:t>
            </w:r>
          </w:p>
        </w:tc>
        <w:tc>
          <w:tcPr>
            <w:tcW w:w="1345" w:type="dxa"/>
            <w:vMerge w:val="restart"/>
            <w:tcBorders>
              <w:top w:val="single" w:sz="24" w:space="0" w:color="auto"/>
              <w:right w:val="single" w:sz="24" w:space="0" w:color="auto"/>
            </w:tcBorders>
          </w:tcPr>
          <w:p w14:paraId="6E5F3EAC"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CSIR 2020</w:t>
            </w:r>
          </w:p>
        </w:tc>
      </w:tr>
      <w:tr w:rsidR="00F25297" w:rsidRPr="007C66AB" w14:paraId="583CCCB1" w14:textId="77777777" w:rsidTr="00F25297">
        <w:tc>
          <w:tcPr>
            <w:tcW w:w="1435" w:type="dxa"/>
            <w:vMerge/>
            <w:tcBorders>
              <w:left w:val="single" w:sz="24" w:space="0" w:color="auto"/>
            </w:tcBorders>
          </w:tcPr>
          <w:p w14:paraId="75B5E787" w14:textId="77777777" w:rsidR="00F25297" w:rsidRPr="007C66AB" w:rsidRDefault="00F25297">
            <w:pPr>
              <w:pStyle w:val="BodyText"/>
              <w:spacing w:after="0"/>
              <w:rPr>
                <w:rFonts w:ascii="Aptos" w:hAnsi="Aptos" w:cs="Arial"/>
                <w:color w:val="000000" w:themeColor="text1"/>
              </w:rPr>
            </w:pPr>
          </w:p>
        </w:tc>
        <w:tc>
          <w:tcPr>
            <w:tcW w:w="2160" w:type="dxa"/>
            <w:vMerge/>
          </w:tcPr>
          <w:p w14:paraId="5E8023EC" w14:textId="77777777" w:rsidR="00F25297" w:rsidRPr="007C66AB" w:rsidRDefault="00F25297">
            <w:pPr>
              <w:autoSpaceDE w:val="0"/>
              <w:autoSpaceDN w:val="0"/>
              <w:adjustRightInd w:val="0"/>
              <w:rPr>
                <w:rFonts w:ascii="Aptos" w:hAnsi="Aptos" w:cs="Arial"/>
                <w:color w:val="000000" w:themeColor="text1"/>
              </w:rPr>
            </w:pPr>
          </w:p>
        </w:tc>
        <w:tc>
          <w:tcPr>
            <w:tcW w:w="2070" w:type="dxa"/>
          </w:tcPr>
          <w:p w14:paraId="74EEF491" w14:textId="77777777" w:rsidR="00F25297" w:rsidRPr="007C66AB" w:rsidRDefault="00F25297">
            <w:pPr>
              <w:autoSpaceDE w:val="0"/>
              <w:autoSpaceDN w:val="0"/>
              <w:adjustRightInd w:val="0"/>
              <w:rPr>
                <w:rFonts w:ascii="Aptos" w:hAnsi="Aptos" w:cs="Arial"/>
                <w:color w:val="000000" w:themeColor="text1"/>
              </w:rPr>
            </w:pPr>
            <w:r w:rsidRPr="007C66AB">
              <w:rPr>
                <w:rFonts w:ascii="Aptos" w:hAnsi="Aptos" w:cs="Arial"/>
                <w:color w:val="000000" w:themeColor="text1"/>
              </w:rPr>
              <w:t>Flower</w:t>
            </w:r>
          </w:p>
        </w:tc>
        <w:tc>
          <w:tcPr>
            <w:tcW w:w="2340" w:type="dxa"/>
          </w:tcPr>
          <w:p w14:paraId="0E2944BB"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4.5 (3.2-5.2)</w:t>
            </w:r>
          </w:p>
        </w:tc>
        <w:tc>
          <w:tcPr>
            <w:tcW w:w="1345" w:type="dxa"/>
            <w:vMerge/>
            <w:tcBorders>
              <w:right w:val="single" w:sz="24" w:space="0" w:color="auto"/>
            </w:tcBorders>
          </w:tcPr>
          <w:p w14:paraId="603E7C8B" w14:textId="77777777" w:rsidR="00F25297" w:rsidRPr="007C66AB" w:rsidRDefault="00F25297">
            <w:pPr>
              <w:pStyle w:val="BodyText"/>
              <w:spacing w:after="0"/>
              <w:rPr>
                <w:rFonts w:ascii="Aptos" w:hAnsi="Aptos" w:cs="Arial"/>
                <w:color w:val="000000" w:themeColor="text1"/>
              </w:rPr>
            </w:pPr>
          </w:p>
        </w:tc>
      </w:tr>
      <w:tr w:rsidR="00F25297" w:rsidRPr="007C66AB" w14:paraId="42B10090" w14:textId="77777777" w:rsidTr="00F25297">
        <w:tc>
          <w:tcPr>
            <w:tcW w:w="1435" w:type="dxa"/>
            <w:vMerge/>
            <w:tcBorders>
              <w:left w:val="single" w:sz="24" w:space="0" w:color="auto"/>
            </w:tcBorders>
          </w:tcPr>
          <w:p w14:paraId="2F85873B" w14:textId="77777777" w:rsidR="00F25297" w:rsidRPr="007C66AB" w:rsidRDefault="00F25297">
            <w:pPr>
              <w:pStyle w:val="BodyText"/>
              <w:spacing w:after="0"/>
              <w:rPr>
                <w:rFonts w:ascii="Aptos" w:hAnsi="Aptos" w:cs="Arial"/>
                <w:color w:val="000000" w:themeColor="text1"/>
              </w:rPr>
            </w:pPr>
          </w:p>
        </w:tc>
        <w:tc>
          <w:tcPr>
            <w:tcW w:w="2160" w:type="dxa"/>
            <w:vMerge/>
          </w:tcPr>
          <w:p w14:paraId="30A1AF9C" w14:textId="77777777" w:rsidR="00F25297" w:rsidRPr="007C66AB" w:rsidRDefault="00F25297">
            <w:pPr>
              <w:pStyle w:val="BodyText"/>
              <w:spacing w:after="0"/>
              <w:rPr>
                <w:rFonts w:ascii="Aptos" w:hAnsi="Aptos" w:cs="Arial"/>
                <w:color w:val="000000" w:themeColor="text1"/>
              </w:rPr>
            </w:pPr>
          </w:p>
        </w:tc>
        <w:tc>
          <w:tcPr>
            <w:tcW w:w="2070" w:type="dxa"/>
          </w:tcPr>
          <w:p w14:paraId="45DAD0F5"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Pods</w:t>
            </w:r>
          </w:p>
        </w:tc>
        <w:tc>
          <w:tcPr>
            <w:tcW w:w="2340" w:type="dxa"/>
          </w:tcPr>
          <w:p w14:paraId="768F264F"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3.7 (2.9-4.0)</w:t>
            </w:r>
          </w:p>
        </w:tc>
        <w:tc>
          <w:tcPr>
            <w:tcW w:w="1345" w:type="dxa"/>
            <w:vMerge/>
            <w:tcBorders>
              <w:right w:val="single" w:sz="24" w:space="0" w:color="auto"/>
            </w:tcBorders>
          </w:tcPr>
          <w:p w14:paraId="6CBDA6B3" w14:textId="77777777" w:rsidR="00F25297" w:rsidRPr="007C66AB" w:rsidRDefault="00F25297">
            <w:pPr>
              <w:pStyle w:val="BodyText"/>
              <w:spacing w:after="0"/>
              <w:rPr>
                <w:rFonts w:ascii="Aptos" w:hAnsi="Aptos" w:cs="Arial"/>
                <w:color w:val="000000" w:themeColor="text1"/>
              </w:rPr>
            </w:pPr>
          </w:p>
        </w:tc>
      </w:tr>
      <w:tr w:rsidR="00F25297" w:rsidRPr="007C66AB" w14:paraId="0AD53693" w14:textId="77777777" w:rsidTr="00F25297">
        <w:tc>
          <w:tcPr>
            <w:tcW w:w="1435" w:type="dxa"/>
            <w:vMerge/>
            <w:tcBorders>
              <w:left w:val="single" w:sz="24" w:space="0" w:color="auto"/>
            </w:tcBorders>
          </w:tcPr>
          <w:p w14:paraId="1B6F5E92" w14:textId="77777777" w:rsidR="00F25297" w:rsidRPr="007C66AB" w:rsidRDefault="00F25297">
            <w:pPr>
              <w:pStyle w:val="BodyText"/>
              <w:spacing w:after="0"/>
              <w:rPr>
                <w:rFonts w:ascii="Aptos" w:hAnsi="Aptos" w:cs="Arial"/>
                <w:color w:val="000000" w:themeColor="text1"/>
              </w:rPr>
            </w:pPr>
          </w:p>
        </w:tc>
        <w:tc>
          <w:tcPr>
            <w:tcW w:w="2160" w:type="dxa"/>
            <w:vMerge/>
          </w:tcPr>
          <w:p w14:paraId="1A8BBABE" w14:textId="77777777" w:rsidR="00F25297" w:rsidRPr="007C66AB" w:rsidRDefault="00F25297">
            <w:pPr>
              <w:pStyle w:val="BodyText"/>
              <w:spacing w:after="0"/>
              <w:rPr>
                <w:rFonts w:ascii="Aptos" w:hAnsi="Aptos" w:cs="Arial"/>
                <w:color w:val="000000" w:themeColor="text1"/>
              </w:rPr>
            </w:pPr>
          </w:p>
        </w:tc>
        <w:tc>
          <w:tcPr>
            <w:tcW w:w="2070" w:type="dxa"/>
          </w:tcPr>
          <w:p w14:paraId="7D87CB3C"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Green Cotyledons</w:t>
            </w:r>
          </w:p>
        </w:tc>
        <w:tc>
          <w:tcPr>
            <w:tcW w:w="2340" w:type="dxa"/>
          </w:tcPr>
          <w:p w14:paraId="5D8CB02F"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 xml:space="preserve">2.2 (1.95-3.0) </w:t>
            </w:r>
          </w:p>
        </w:tc>
        <w:tc>
          <w:tcPr>
            <w:tcW w:w="1345" w:type="dxa"/>
            <w:vMerge/>
            <w:tcBorders>
              <w:right w:val="single" w:sz="24" w:space="0" w:color="auto"/>
            </w:tcBorders>
          </w:tcPr>
          <w:p w14:paraId="794FF0C9" w14:textId="77777777" w:rsidR="00F25297" w:rsidRPr="007C66AB" w:rsidRDefault="00F25297">
            <w:pPr>
              <w:pStyle w:val="BodyText"/>
              <w:spacing w:after="0"/>
              <w:rPr>
                <w:rFonts w:ascii="Aptos" w:hAnsi="Aptos" w:cs="Arial"/>
                <w:color w:val="000000" w:themeColor="text1"/>
              </w:rPr>
            </w:pPr>
          </w:p>
        </w:tc>
      </w:tr>
      <w:tr w:rsidR="00F25297" w:rsidRPr="007C66AB" w14:paraId="71F821FE" w14:textId="77777777" w:rsidTr="00F25297">
        <w:tc>
          <w:tcPr>
            <w:tcW w:w="1435" w:type="dxa"/>
            <w:vMerge/>
            <w:tcBorders>
              <w:left w:val="single" w:sz="24" w:space="0" w:color="auto"/>
            </w:tcBorders>
          </w:tcPr>
          <w:p w14:paraId="309B59EE" w14:textId="77777777" w:rsidR="00F25297" w:rsidRPr="007C66AB" w:rsidRDefault="00F25297">
            <w:pPr>
              <w:pStyle w:val="BodyText"/>
              <w:spacing w:after="0"/>
              <w:rPr>
                <w:rFonts w:ascii="Aptos" w:hAnsi="Aptos" w:cs="Arial"/>
                <w:color w:val="000000" w:themeColor="text1"/>
              </w:rPr>
            </w:pPr>
          </w:p>
        </w:tc>
        <w:tc>
          <w:tcPr>
            <w:tcW w:w="2160" w:type="dxa"/>
            <w:vMerge/>
            <w:tcBorders>
              <w:bottom w:val="single" w:sz="12" w:space="0" w:color="auto"/>
            </w:tcBorders>
          </w:tcPr>
          <w:p w14:paraId="52D5BF99" w14:textId="77777777" w:rsidR="00F25297" w:rsidRPr="007C66AB" w:rsidRDefault="00F25297">
            <w:pPr>
              <w:pStyle w:val="BodyText"/>
              <w:spacing w:after="0"/>
              <w:rPr>
                <w:rFonts w:ascii="Aptos" w:hAnsi="Aptos" w:cs="Arial"/>
                <w:color w:val="000000" w:themeColor="text1"/>
              </w:rPr>
            </w:pPr>
          </w:p>
        </w:tc>
        <w:tc>
          <w:tcPr>
            <w:tcW w:w="2070" w:type="dxa"/>
            <w:tcBorders>
              <w:bottom w:val="single" w:sz="12" w:space="0" w:color="auto"/>
            </w:tcBorders>
          </w:tcPr>
          <w:p w14:paraId="6D243D00"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Dry Seed</w:t>
            </w:r>
          </w:p>
        </w:tc>
        <w:tc>
          <w:tcPr>
            <w:tcW w:w="2340" w:type="dxa"/>
            <w:tcBorders>
              <w:bottom w:val="single" w:sz="12" w:space="0" w:color="auto"/>
            </w:tcBorders>
          </w:tcPr>
          <w:p w14:paraId="224522D6"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2.5 (2.3-2.8)</w:t>
            </w:r>
          </w:p>
        </w:tc>
        <w:tc>
          <w:tcPr>
            <w:tcW w:w="1345" w:type="dxa"/>
            <w:vMerge/>
            <w:tcBorders>
              <w:right w:val="single" w:sz="24" w:space="0" w:color="auto"/>
            </w:tcBorders>
          </w:tcPr>
          <w:p w14:paraId="51562C8E" w14:textId="77777777" w:rsidR="00F25297" w:rsidRPr="007C66AB" w:rsidRDefault="00F25297">
            <w:pPr>
              <w:pStyle w:val="BodyText"/>
              <w:spacing w:after="0"/>
              <w:rPr>
                <w:rFonts w:ascii="Aptos" w:hAnsi="Aptos" w:cs="Arial"/>
                <w:color w:val="000000" w:themeColor="text1"/>
              </w:rPr>
            </w:pPr>
          </w:p>
        </w:tc>
      </w:tr>
      <w:tr w:rsidR="00F25297" w:rsidRPr="007C66AB" w14:paraId="1B01B191" w14:textId="77777777" w:rsidTr="00F25297">
        <w:tc>
          <w:tcPr>
            <w:tcW w:w="1435" w:type="dxa"/>
            <w:vMerge/>
            <w:tcBorders>
              <w:left w:val="single" w:sz="24" w:space="0" w:color="auto"/>
            </w:tcBorders>
          </w:tcPr>
          <w:p w14:paraId="573D0861" w14:textId="77777777" w:rsidR="00F25297" w:rsidRPr="007C66AB" w:rsidRDefault="00F25297">
            <w:pPr>
              <w:pStyle w:val="BodyText"/>
              <w:spacing w:after="0"/>
              <w:rPr>
                <w:rFonts w:ascii="Aptos" w:hAnsi="Aptos" w:cs="Arial"/>
                <w:color w:val="000000" w:themeColor="text1"/>
              </w:rPr>
            </w:pPr>
          </w:p>
        </w:tc>
        <w:tc>
          <w:tcPr>
            <w:tcW w:w="2160" w:type="dxa"/>
            <w:vMerge w:val="restart"/>
            <w:tcBorders>
              <w:top w:val="single" w:sz="12" w:space="0" w:color="auto"/>
            </w:tcBorders>
          </w:tcPr>
          <w:p w14:paraId="5B775BDC"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2014</w:t>
            </w:r>
          </w:p>
          <w:p w14:paraId="0D0BF2F9"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Greenhouse</w:t>
            </w:r>
          </w:p>
        </w:tc>
        <w:tc>
          <w:tcPr>
            <w:tcW w:w="2070" w:type="dxa"/>
            <w:tcBorders>
              <w:top w:val="single" w:sz="12" w:space="0" w:color="auto"/>
            </w:tcBorders>
          </w:tcPr>
          <w:p w14:paraId="1E74EB16"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Pollen</w:t>
            </w:r>
          </w:p>
        </w:tc>
        <w:tc>
          <w:tcPr>
            <w:tcW w:w="2340" w:type="dxa"/>
            <w:tcBorders>
              <w:top w:val="single" w:sz="12" w:space="0" w:color="auto"/>
            </w:tcBorders>
          </w:tcPr>
          <w:p w14:paraId="066B806A"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0.12 (0.06-0.18)</w:t>
            </w:r>
          </w:p>
        </w:tc>
        <w:tc>
          <w:tcPr>
            <w:tcW w:w="1345" w:type="dxa"/>
            <w:vMerge/>
            <w:tcBorders>
              <w:right w:val="single" w:sz="24" w:space="0" w:color="auto"/>
            </w:tcBorders>
          </w:tcPr>
          <w:p w14:paraId="652A18AE" w14:textId="77777777" w:rsidR="00F25297" w:rsidRPr="007C66AB" w:rsidRDefault="00F25297">
            <w:pPr>
              <w:pStyle w:val="BodyText"/>
              <w:spacing w:after="0"/>
              <w:rPr>
                <w:rFonts w:ascii="Aptos" w:hAnsi="Aptos" w:cs="Arial"/>
                <w:color w:val="000000" w:themeColor="text1"/>
              </w:rPr>
            </w:pPr>
          </w:p>
        </w:tc>
      </w:tr>
      <w:tr w:rsidR="00F25297" w:rsidRPr="007C66AB" w14:paraId="0B611050" w14:textId="77777777" w:rsidTr="00F25297">
        <w:tc>
          <w:tcPr>
            <w:tcW w:w="1435" w:type="dxa"/>
            <w:vMerge/>
            <w:tcBorders>
              <w:left w:val="single" w:sz="24" w:space="0" w:color="auto"/>
            </w:tcBorders>
          </w:tcPr>
          <w:p w14:paraId="2B05BFCC" w14:textId="77777777" w:rsidR="00F25297" w:rsidRPr="007C66AB" w:rsidRDefault="00F25297">
            <w:pPr>
              <w:pStyle w:val="BodyText"/>
              <w:spacing w:after="0"/>
              <w:rPr>
                <w:rFonts w:ascii="Aptos" w:hAnsi="Aptos" w:cs="Arial"/>
                <w:color w:val="000000" w:themeColor="text1"/>
              </w:rPr>
            </w:pPr>
          </w:p>
        </w:tc>
        <w:tc>
          <w:tcPr>
            <w:tcW w:w="2160" w:type="dxa"/>
            <w:vMerge/>
          </w:tcPr>
          <w:p w14:paraId="169BD0D3" w14:textId="77777777" w:rsidR="00F25297" w:rsidRPr="007C66AB" w:rsidRDefault="00F25297">
            <w:pPr>
              <w:pStyle w:val="BodyText"/>
              <w:spacing w:after="0"/>
              <w:rPr>
                <w:rFonts w:ascii="Aptos" w:hAnsi="Aptos" w:cs="Arial"/>
                <w:color w:val="000000" w:themeColor="text1"/>
              </w:rPr>
            </w:pPr>
          </w:p>
        </w:tc>
        <w:tc>
          <w:tcPr>
            <w:tcW w:w="2070" w:type="dxa"/>
          </w:tcPr>
          <w:p w14:paraId="72A6EEB7"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Anther Wall</w:t>
            </w:r>
          </w:p>
        </w:tc>
        <w:tc>
          <w:tcPr>
            <w:tcW w:w="2340" w:type="dxa"/>
          </w:tcPr>
          <w:p w14:paraId="0920C7F0"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1.1 (0.98-1.2)</w:t>
            </w:r>
          </w:p>
        </w:tc>
        <w:tc>
          <w:tcPr>
            <w:tcW w:w="1345" w:type="dxa"/>
            <w:vMerge/>
            <w:tcBorders>
              <w:right w:val="single" w:sz="24" w:space="0" w:color="auto"/>
            </w:tcBorders>
          </w:tcPr>
          <w:p w14:paraId="49A2F36A" w14:textId="77777777" w:rsidR="00F25297" w:rsidRPr="007C66AB" w:rsidRDefault="00F25297">
            <w:pPr>
              <w:pStyle w:val="BodyText"/>
              <w:spacing w:after="0"/>
              <w:rPr>
                <w:rFonts w:ascii="Aptos" w:hAnsi="Aptos" w:cs="Arial"/>
                <w:color w:val="000000" w:themeColor="text1"/>
              </w:rPr>
            </w:pPr>
          </w:p>
        </w:tc>
      </w:tr>
      <w:tr w:rsidR="00F25297" w:rsidRPr="007C66AB" w14:paraId="71479DA9" w14:textId="77777777" w:rsidTr="00F25297">
        <w:tc>
          <w:tcPr>
            <w:tcW w:w="1435" w:type="dxa"/>
            <w:vMerge/>
            <w:tcBorders>
              <w:left w:val="single" w:sz="24" w:space="0" w:color="auto"/>
              <w:bottom w:val="single" w:sz="24" w:space="0" w:color="auto"/>
            </w:tcBorders>
          </w:tcPr>
          <w:p w14:paraId="25BB88A2" w14:textId="77777777" w:rsidR="00F25297" w:rsidRPr="007C66AB" w:rsidRDefault="00F25297">
            <w:pPr>
              <w:pStyle w:val="BodyText"/>
              <w:spacing w:after="0"/>
              <w:rPr>
                <w:rFonts w:ascii="Aptos" w:hAnsi="Aptos" w:cs="Arial"/>
                <w:color w:val="000000" w:themeColor="text1"/>
              </w:rPr>
            </w:pPr>
          </w:p>
        </w:tc>
        <w:tc>
          <w:tcPr>
            <w:tcW w:w="2160" w:type="dxa"/>
            <w:vMerge/>
            <w:tcBorders>
              <w:bottom w:val="single" w:sz="24" w:space="0" w:color="auto"/>
            </w:tcBorders>
          </w:tcPr>
          <w:p w14:paraId="267571D7" w14:textId="77777777" w:rsidR="00F25297" w:rsidRPr="007C66AB" w:rsidRDefault="00F25297">
            <w:pPr>
              <w:pStyle w:val="BodyText"/>
              <w:spacing w:after="0"/>
              <w:rPr>
                <w:rFonts w:ascii="Aptos" w:hAnsi="Aptos" w:cs="Arial"/>
                <w:color w:val="000000" w:themeColor="text1"/>
              </w:rPr>
            </w:pPr>
          </w:p>
        </w:tc>
        <w:tc>
          <w:tcPr>
            <w:tcW w:w="2070" w:type="dxa"/>
            <w:tcBorders>
              <w:bottom w:val="single" w:sz="24" w:space="0" w:color="auto"/>
            </w:tcBorders>
          </w:tcPr>
          <w:p w14:paraId="029D076C"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Roots</w:t>
            </w:r>
          </w:p>
        </w:tc>
        <w:tc>
          <w:tcPr>
            <w:tcW w:w="2340" w:type="dxa"/>
            <w:tcBorders>
              <w:bottom w:val="single" w:sz="24" w:space="0" w:color="auto"/>
            </w:tcBorders>
          </w:tcPr>
          <w:p w14:paraId="5D326431" w14:textId="77777777" w:rsidR="00F25297" w:rsidRPr="007C66AB" w:rsidRDefault="00F25297">
            <w:pPr>
              <w:pStyle w:val="BodyText"/>
              <w:spacing w:after="0"/>
              <w:rPr>
                <w:rFonts w:ascii="Aptos" w:hAnsi="Aptos" w:cs="Arial"/>
                <w:color w:val="000000" w:themeColor="text1"/>
              </w:rPr>
            </w:pPr>
            <w:r w:rsidRPr="007C66AB">
              <w:rPr>
                <w:rFonts w:ascii="Aptos" w:hAnsi="Aptos" w:cs="Arial"/>
                <w:color w:val="000000" w:themeColor="text1"/>
              </w:rPr>
              <w:t>0.25 (0.18-0.33)</w:t>
            </w:r>
          </w:p>
        </w:tc>
        <w:tc>
          <w:tcPr>
            <w:tcW w:w="1345" w:type="dxa"/>
            <w:vMerge/>
            <w:tcBorders>
              <w:bottom w:val="single" w:sz="24" w:space="0" w:color="auto"/>
              <w:right w:val="single" w:sz="24" w:space="0" w:color="auto"/>
            </w:tcBorders>
          </w:tcPr>
          <w:p w14:paraId="713AA137" w14:textId="77777777" w:rsidR="00F25297" w:rsidRPr="007C66AB" w:rsidRDefault="00F25297">
            <w:pPr>
              <w:pStyle w:val="BodyText"/>
              <w:spacing w:after="0"/>
              <w:rPr>
                <w:rFonts w:ascii="Aptos" w:hAnsi="Aptos" w:cs="Arial"/>
                <w:color w:val="000000" w:themeColor="text1"/>
              </w:rPr>
            </w:pPr>
          </w:p>
        </w:tc>
      </w:tr>
    </w:tbl>
    <w:p w14:paraId="6EA4B820" w14:textId="77777777" w:rsidR="00F25297" w:rsidRPr="007C66AB" w:rsidRDefault="00F25297" w:rsidP="00F25297">
      <w:pPr>
        <w:rPr>
          <w:rFonts w:ascii="Aptos" w:eastAsiaTheme="minorHAnsi" w:hAnsi="Aptos" w:cs="Times New Roman"/>
          <w:i/>
          <w:iCs/>
          <w:color w:val="000000" w:themeColor="text1"/>
          <w:sz w:val="20"/>
          <w:szCs w:val="20"/>
          <w14:ligatures w14:val="standardContextual"/>
        </w:rPr>
      </w:pPr>
    </w:p>
    <w:p w14:paraId="13469562" w14:textId="45A88FE2" w:rsidR="00F25297" w:rsidRPr="007C66AB" w:rsidRDefault="00F25297" w:rsidP="00F25297">
      <w:pPr>
        <w:rPr>
          <w:rFonts w:ascii="Aptos" w:eastAsiaTheme="minorHAnsi" w:hAnsi="Aptos" w:cs="Times New Roman"/>
          <w:i/>
          <w:iCs/>
          <w:color w:val="000000" w:themeColor="text1"/>
          <w:sz w:val="20"/>
          <w:szCs w:val="20"/>
          <w14:ligatures w14:val="standardContextual"/>
        </w:rPr>
      </w:pPr>
      <w:r w:rsidRPr="007C66AB">
        <w:rPr>
          <w:rFonts w:ascii="Aptos" w:eastAsiaTheme="minorHAnsi" w:hAnsi="Aptos" w:cs="Times New Roman"/>
          <w:i/>
          <w:iCs/>
          <w:color w:val="000000" w:themeColor="text1"/>
          <w:sz w:val="20"/>
          <w:szCs w:val="20"/>
          <w14:ligatures w14:val="standardContextual"/>
        </w:rPr>
        <w:t xml:space="preserve">a Values represent the means (if reported) with the standard error or with the lowest and highest individual values shown in parentheses (as reported).  </w:t>
      </w:r>
    </w:p>
    <w:p w14:paraId="15DD7C36" w14:textId="531102C1" w:rsidR="00F25297" w:rsidRPr="007C66AB" w:rsidRDefault="00F25297" w:rsidP="00F25297">
      <w:pPr>
        <w:rPr>
          <w:rFonts w:ascii="Aptos" w:hAnsi="Aptos"/>
          <w:color w:val="000000" w:themeColor="text1"/>
          <w:sz w:val="20"/>
          <w:szCs w:val="20"/>
        </w:rPr>
      </w:pPr>
      <w:r w:rsidRPr="007C66AB">
        <w:rPr>
          <w:rFonts w:ascii="Aptos" w:eastAsiaTheme="minorHAnsi" w:hAnsi="Aptos" w:cs="Times New Roman"/>
          <w:i/>
          <w:iCs/>
          <w:color w:val="000000" w:themeColor="text1"/>
          <w:sz w:val="20"/>
          <w:szCs w:val="20"/>
          <w14:ligatures w14:val="standardContextual"/>
        </w:rPr>
        <w:t xml:space="preserve">b </w:t>
      </w:r>
      <w:r w:rsidR="00B1000A" w:rsidRPr="007C66AB">
        <w:rPr>
          <w:rFonts w:ascii="Aptos" w:eastAsiaTheme="minorHAnsi" w:hAnsi="Aptos" w:cs="Times New Roman"/>
          <w:i/>
          <w:iCs/>
          <w:color w:val="000000" w:themeColor="text1"/>
          <w:sz w:val="20"/>
          <w:szCs w:val="20"/>
          <w14:ligatures w14:val="standardContextual"/>
        </w:rPr>
        <w:t xml:space="preserve">FSANS </w:t>
      </w:r>
      <w:r w:rsidRPr="007C66AB">
        <w:rPr>
          <w:rFonts w:ascii="Aptos" w:eastAsiaTheme="minorHAnsi" w:hAnsi="Aptos" w:cs="Times New Roman"/>
          <w:i/>
          <w:iCs/>
          <w:color w:val="000000" w:themeColor="text1"/>
          <w:sz w:val="20"/>
          <w:szCs w:val="20"/>
          <w14:ligatures w14:val="standardContextual"/>
        </w:rPr>
        <w:t>2000</w:t>
      </w:r>
      <w:r w:rsidR="00E80906" w:rsidRPr="007C66AB">
        <w:rPr>
          <w:rFonts w:ascii="Aptos" w:eastAsiaTheme="minorHAnsi" w:hAnsi="Aptos" w:cs="Times New Roman"/>
          <w:i/>
          <w:iCs/>
          <w:color w:val="000000" w:themeColor="text1"/>
          <w:sz w:val="20"/>
          <w:szCs w:val="20"/>
          <w14:ligatures w14:val="standardContextual"/>
        </w:rPr>
        <w:t>b</w:t>
      </w:r>
      <w:r w:rsidRPr="007C66AB">
        <w:rPr>
          <w:rFonts w:ascii="Aptos" w:eastAsiaTheme="minorHAnsi" w:hAnsi="Aptos" w:cs="Times New Roman"/>
          <w:i/>
          <w:iCs/>
          <w:color w:val="000000" w:themeColor="text1"/>
          <w:sz w:val="20"/>
          <w:szCs w:val="20"/>
          <w14:ligatures w14:val="standardContextual"/>
        </w:rPr>
        <w:t xml:space="preserve"> describes plants ‘grown in two locations’ and refers to an unpublished study by Schramm and Warnick (1998) for the analysis conducted in the USA, but the location where the plants were grown is not specified.</w:t>
      </w:r>
    </w:p>
    <w:p w14:paraId="19A91411" w14:textId="030F83B7" w:rsidR="00BF5EBD" w:rsidRPr="007C66AB" w:rsidRDefault="00BC065B" w:rsidP="00E07F4A">
      <w:pPr>
        <w:pStyle w:val="BodyText"/>
        <w:spacing w:before="177" w:line="276" w:lineRule="auto"/>
        <w:jc w:val="both"/>
        <w:rPr>
          <w:rFonts w:ascii="Aptos" w:hAnsi="Aptos" w:cs="Arial"/>
          <w:color w:val="000000" w:themeColor="text1"/>
        </w:rPr>
      </w:pPr>
      <w:r w:rsidRPr="007C66AB">
        <w:rPr>
          <w:rFonts w:ascii="Aptos" w:hAnsi="Aptos" w:cs="Arial"/>
          <w:color w:val="000000" w:themeColor="text1"/>
        </w:rPr>
        <w:lastRenderedPageBreak/>
        <w:t>For food and feed safety assessment, the level of protein in the tissue</w:t>
      </w:r>
      <w:r w:rsidR="0054194D" w:rsidRPr="007C66AB">
        <w:rPr>
          <w:rFonts w:ascii="Aptos" w:hAnsi="Aptos" w:cs="Arial"/>
          <w:color w:val="000000" w:themeColor="text1"/>
        </w:rPr>
        <w:t>,</w:t>
      </w:r>
      <w:r w:rsidRPr="007C66AB">
        <w:rPr>
          <w:rFonts w:ascii="Aptos" w:hAnsi="Aptos" w:cs="Arial"/>
          <w:color w:val="000000" w:themeColor="text1"/>
        </w:rPr>
        <w:t xml:space="preserve"> </w:t>
      </w:r>
      <w:r w:rsidR="0054194D" w:rsidRPr="007C66AB">
        <w:rPr>
          <w:rFonts w:ascii="Aptos" w:hAnsi="Aptos" w:cs="Arial"/>
          <w:color w:val="000000" w:themeColor="text1"/>
        </w:rPr>
        <w:t xml:space="preserve">once measured, </w:t>
      </w:r>
      <w:r w:rsidRPr="007C66AB">
        <w:rPr>
          <w:rFonts w:ascii="Aptos" w:hAnsi="Aptos" w:cs="Arial"/>
          <w:color w:val="000000" w:themeColor="text1"/>
        </w:rPr>
        <w:t xml:space="preserve">can then be used to calculate the exposure to humans and animals taking into consideration the </w:t>
      </w:r>
      <w:r w:rsidR="0054194D" w:rsidRPr="007C66AB">
        <w:rPr>
          <w:rFonts w:ascii="Aptos" w:hAnsi="Aptos" w:cs="Arial"/>
          <w:color w:val="000000" w:themeColor="text1"/>
        </w:rPr>
        <w:t xml:space="preserve">dietary exposure, i.e., the amount of crop consumed as a percentage of the diet and the parts and proportions of crops consumed, </w:t>
      </w:r>
      <w:r w:rsidRPr="007C66AB">
        <w:rPr>
          <w:rFonts w:ascii="Aptos" w:hAnsi="Aptos" w:cs="Arial"/>
          <w:color w:val="000000" w:themeColor="text1"/>
        </w:rPr>
        <w:t>if this is known</w:t>
      </w:r>
      <w:r w:rsidR="009F2AF9" w:rsidRPr="007C66AB">
        <w:rPr>
          <w:rFonts w:ascii="Aptos" w:hAnsi="Aptos" w:cs="Arial"/>
          <w:color w:val="000000" w:themeColor="text1"/>
        </w:rPr>
        <w:t xml:space="preserve"> (Delaney, 2008)</w:t>
      </w:r>
      <w:r w:rsidR="0054194D" w:rsidRPr="007C66AB">
        <w:rPr>
          <w:rFonts w:ascii="Aptos" w:hAnsi="Aptos" w:cs="Arial"/>
          <w:color w:val="000000" w:themeColor="text1"/>
        </w:rPr>
        <w:t>.  Th</w:t>
      </w:r>
      <w:r w:rsidR="0003510B" w:rsidRPr="007C66AB">
        <w:rPr>
          <w:rFonts w:ascii="Aptos" w:hAnsi="Aptos" w:cs="Arial"/>
          <w:color w:val="000000" w:themeColor="text1"/>
        </w:rPr>
        <w:t xml:space="preserve">ese patterns </w:t>
      </w:r>
      <w:r w:rsidR="0054194D" w:rsidRPr="007C66AB">
        <w:rPr>
          <w:rFonts w:ascii="Aptos" w:hAnsi="Aptos" w:cs="Arial"/>
          <w:color w:val="000000" w:themeColor="text1"/>
        </w:rPr>
        <w:t>can v</w:t>
      </w:r>
      <w:r w:rsidR="0003510B" w:rsidRPr="007C66AB">
        <w:rPr>
          <w:rFonts w:ascii="Aptos" w:hAnsi="Aptos" w:cs="Arial"/>
          <w:color w:val="000000" w:themeColor="text1"/>
        </w:rPr>
        <w:t>a</w:t>
      </w:r>
      <w:r w:rsidR="0054194D" w:rsidRPr="007C66AB">
        <w:rPr>
          <w:rFonts w:ascii="Aptos" w:hAnsi="Aptos" w:cs="Arial"/>
          <w:color w:val="000000" w:themeColor="text1"/>
        </w:rPr>
        <w:t xml:space="preserve">ry depending on the population </w:t>
      </w:r>
      <w:r w:rsidR="007B2BED" w:rsidRPr="007C66AB">
        <w:rPr>
          <w:rFonts w:ascii="Aptos" w:hAnsi="Aptos" w:cs="Arial"/>
          <w:color w:val="000000" w:themeColor="text1"/>
        </w:rPr>
        <w:t xml:space="preserve">likely </w:t>
      </w:r>
      <w:r w:rsidR="0054194D" w:rsidRPr="007C66AB">
        <w:rPr>
          <w:rFonts w:ascii="Aptos" w:hAnsi="Aptos" w:cs="Arial"/>
          <w:color w:val="000000" w:themeColor="text1"/>
        </w:rPr>
        <w:t xml:space="preserve">to </w:t>
      </w:r>
      <w:r w:rsidR="0003510B" w:rsidRPr="007C66AB">
        <w:rPr>
          <w:rFonts w:ascii="Aptos" w:hAnsi="Aptos" w:cs="Arial"/>
          <w:color w:val="000000" w:themeColor="text1"/>
        </w:rPr>
        <w:t>be exposed, and</w:t>
      </w:r>
      <w:r w:rsidR="0054194D" w:rsidRPr="007C66AB">
        <w:rPr>
          <w:rFonts w:ascii="Aptos" w:hAnsi="Aptos" w:cs="Arial"/>
          <w:color w:val="000000" w:themeColor="text1"/>
        </w:rPr>
        <w:t xml:space="preserve"> </w:t>
      </w:r>
      <w:r w:rsidR="0003510B" w:rsidRPr="007C66AB">
        <w:rPr>
          <w:rFonts w:ascii="Aptos" w:hAnsi="Aptos" w:cs="Arial"/>
          <w:color w:val="000000" w:themeColor="text1"/>
        </w:rPr>
        <w:t>d</w:t>
      </w:r>
      <w:r w:rsidR="0054194D" w:rsidRPr="007C66AB">
        <w:rPr>
          <w:rFonts w:ascii="Aptos" w:hAnsi="Aptos" w:cs="Arial"/>
          <w:color w:val="000000" w:themeColor="text1"/>
        </w:rPr>
        <w:t xml:space="preserve">ietary exposure for humans </w:t>
      </w:r>
      <w:r w:rsidRPr="007C66AB">
        <w:rPr>
          <w:rFonts w:ascii="Aptos" w:hAnsi="Aptos" w:cs="Arial"/>
          <w:color w:val="000000" w:themeColor="text1"/>
        </w:rPr>
        <w:t>are often different from those consumed by animals</w:t>
      </w:r>
      <w:r w:rsidR="009E000A" w:rsidRPr="007C66AB">
        <w:rPr>
          <w:rFonts w:ascii="Aptos" w:hAnsi="Aptos" w:cs="Arial"/>
          <w:color w:val="000000" w:themeColor="text1"/>
        </w:rPr>
        <w:t xml:space="preserve">. </w:t>
      </w:r>
      <w:r w:rsidRPr="007C66AB">
        <w:rPr>
          <w:rFonts w:ascii="Aptos" w:hAnsi="Aptos" w:cs="Arial"/>
          <w:color w:val="000000" w:themeColor="text1"/>
        </w:rPr>
        <w:t xml:space="preserve"> </w:t>
      </w:r>
      <w:r w:rsidR="009E000A" w:rsidRPr="007C66AB">
        <w:rPr>
          <w:rFonts w:ascii="Aptos" w:hAnsi="Aptos" w:cs="Arial"/>
          <w:color w:val="000000" w:themeColor="text1"/>
        </w:rPr>
        <w:t xml:space="preserve"> </w:t>
      </w:r>
    </w:p>
    <w:p w14:paraId="32F01FB5" w14:textId="2C23D50E" w:rsidR="0022378B" w:rsidRPr="007C66AB" w:rsidRDefault="00A319A0" w:rsidP="00E07F4A">
      <w:pPr>
        <w:pStyle w:val="BodyText"/>
        <w:spacing w:line="276" w:lineRule="auto"/>
        <w:rPr>
          <w:rFonts w:ascii="Aptos" w:hAnsi="Aptos" w:cs="Arial"/>
          <w:color w:val="000000" w:themeColor="text1"/>
        </w:rPr>
      </w:pPr>
      <w:r w:rsidRPr="007C66AB">
        <w:rPr>
          <w:rFonts w:ascii="Aptos" w:hAnsi="Aptos" w:cs="Arial"/>
          <w:color w:val="000000" w:themeColor="text1"/>
        </w:rPr>
        <w:t>As a</w:t>
      </w:r>
      <w:r w:rsidR="0022378B" w:rsidRPr="007C66AB">
        <w:rPr>
          <w:rFonts w:ascii="Aptos" w:hAnsi="Aptos" w:cs="Arial"/>
          <w:color w:val="000000" w:themeColor="text1"/>
        </w:rPr>
        <w:t xml:space="preserve"> recent</w:t>
      </w:r>
      <w:r w:rsidRPr="007C66AB">
        <w:rPr>
          <w:rFonts w:ascii="Aptos" w:hAnsi="Aptos" w:cs="Arial"/>
          <w:color w:val="000000" w:themeColor="text1"/>
        </w:rPr>
        <w:t xml:space="preserve"> example</w:t>
      </w:r>
      <w:r w:rsidR="0022378B" w:rsidRPr="007C66AB">
        <w:rPr>
          <w:rFonts w:ascii="Aptos" w:hAnsi="Aptos" w:cs="Arial"/>
          <w:color w:val="000000" w:themeColor="text1"/>
        </w:rPr>
        <w:t xml:space="preserve"> of a Cry1Ab exposure assessment</w:t>
      </w:r>
      <w:r w:rsidRPr="007C66AB">
        <w:rPr>
          <w:rFonts w:ascii="Aptos" w:hAnsi="Aptos" w:cs="Arial"/>
          <w:color w:val="000000" w:themeColor="text1"/>
        </w:rPr>
        <w:t>, the assessment of A</w:t>
      </w:r>
      <w:r w:rsidR="007B2BED" w:rsidRPr="007C66AB">
        <w:rPr>
          <w:rFonts w:ascii="Aptos" w:hAnsi="Aptos" w:cs="Arial"/>
          <w:color w:val="000000" w:themeColor="text1"/>
        </w:rPr>
        <w:t>AT</w:t>
      </w:r>
      <w:r w:rsidRPr="007C66AB">
        <w:rPr>
          <w:rFonts w:ascii="Aptos" w:hAnsi="Aptos" w:cs="Arial"/>
          <w:color w:val="000000" w:themeColor="text1"/>
        </w:rPr>
        <w:t>709</w:t>
      </w:r>
      <w:r w:rsidR="007B2BED" w:rsidRPr="007C66AB">
        <w:rPr>
          <w:rFonts w:ascii="Aptos" w:hAnsi="Aptos" w:cs="Arial"/>
          <w:color w:val="000000" w:themeColor="text1"/>
        </w:rPr>
        <w:t>A</w:t>
      </w:r>
      <w:r w:rsidRPr="007C66AB">
        <w:rPr>
          <w:rFonts w:ascii="Aptos" w:hAnsi="Aptos" w:cs="Arial"/>
          <w:color w:val="000000" w:themeColor="text1"/>
        </w:rPr>
        <w:t xml:space="preserve"> cowpea recently approved in Nigeria and Ghana</w:t>
      </w:r>
      <w:r w:rsidR="0022378B" w:rsidRPr="007C66AB">
        <w:rPr>
          <w:rFonts w:ascii="Aptos" w:hAnsi="Aptos" w:cs="Arial"/>
          <w:color w:val="000000" w:themeColor="text1"/>
        </w:rPr>
        <w:t xml:space="preserve"> considered</w:t>
      </w:r>
      <w:r w:rsidRPr="007C66AB">
        <w:rPr>
          <w:rFonts w:ascii="Aptos" w:hAnsi="Aptos" w:cs="Arial"/>
          <w:color w:val="000000" w:themeColor="text1"/>
        </w:rPr>
        <w:t xml:space="preserve"> </w:t>
      </w:r>
      <w:r w:rsidR="005D5285" w:rsidRPr="007C66AB">
        <w:rPr>
          <w:rFonts w:ascii="Aptos" w:hAnsi="Aptos" w:cs="Arial"/>
          <w:color w:val="000000" w:themeColor="text1"/>
        </w:rPr>
        <w:t xml:space="preserve">the </w:t>
      </w:r>
      <w:r w:rsidR="009E000A" w:rsidRPr="007C66AB">
        <w:rPr>
          <w:rFonts w:ascii="Aptos" w:hAnsi="Aptos" w:cs="Arial"/>
          <w:color w:val="000000" w:themeColor="text1"/>
        </w:rPr>
        <w:t xml:space="preserve">level of expression </w:t>
      </w:r>
      <w:r w:rsidR="0022378B" w:rsidRPr="007C66AB">
        <w:rPr>
          <w:rFonts w:ascii="Aptos" w:hAnsi="Aptos" w:cs="Arial"/>
          <w:color w:val="000000" w:themeColor="text1"/>
        </w:rPr>
        <w:t>in the cowpea plant (shown in Table</w:t>
      </w:r>
      <w:r w:rsidR="007B2BED" w:rsidRPr="007C66AB">
        <w:rPr>
          <w:rFonts w:ascii="Aptos" w:hAnsi="Aptos" w:cs="Arial"/>
          <w:color w:val="000000" w:themeColor="text1"/>
        </w:rPr>
        <w:t xml:space="preserve"> </w:t>
      </w:r>
      <w:r w:rsidR="0057220D" w:rsidRPr="007C66AB">
        <w:rPr>
          <w:rFonts w:ascii="Aptos" w:hAnsi="Aptos" w:cs="Arial"/>
          <w:color w:val="000000" w:themeColor="text1"/>
        </w:rPr>
        <w:t>8</w:t>
      </w:r>
      <w:r w:rsidR="0022378B" w:rsidRPr="007C66AB">
        <w:rPr>
          <w:rFonts w:ascii="Aptos" w:hAnsi="Aptos" w:cs="Arial"/>
          <w:color w:val="000000" w:themeColor="text1"/>
        </w:rPr>
        <w:t xml:space="preserve">) along </w:t>
      </w:r>
      <w:r w:rsidR="009E000A" w:rsidRPr="007C66AB">
        <w:rPr>
          <w:rFonts w:ascii="Aptos" w:hAnsi="Aptos" w:cs="Arial"/>
          <w:color w:val="000000" w:themeColor="text1"/>
        </w:rPr>
        <w:t xml:space="preserve">with </w:t>
      </w:r>
      <w:r w:rsidR="0022378B" w:rsidRPr="007C66AB">
        <w:rPr>
          <w:rFonts w:ascii="Aptos" w:hAnsi="Aptos" w:cs="Arial"/>
          <w:color w:val="000000" w:themeColor="text1"/>
        </w:rPr>
        <w:t xml:space="preserve">estimates of </w:t>
      </w:r>
      <w:r w:rsidR="009E000A" w:rsidRPr="007C66AB">
        <w:rPr>
          <w:rFonts w:ascii="Aptos" w:hAnsi="Aptos" w:cs="Arial"/>
          <w:color w:val="000000" w:themeColor="text1"/>
        </w:rPr>
        <w:t>consumption levels to determine dietary exposure</w:t>
      </w:r>
      <w:r w:rsidR="005D5285" w:rsidRPr="007C66AB">
        <w:rPr>
          <w:rFonts w:ascii="Aptos" w:hAnsi="Aptos" w:cs="Arial"/>
          <w:color w:val="000000" w:themeColor="text1"/>
        </w:rPr>
        <w:t xml:space="preserve"> </w:t>
      </w:r>
      <w:r w:rsidR="0003510B" w:rsidRPr="007C66AB">
        <w:rPr>
          <w:rFonts w:ascii="Aptos" w:hAnsi="Aptos" w:cs="Arial"/>
          <w:color w:val="000000" w:themeColor="text1"/>
        </w:rPr>
        <w:t>to humans and animals (CSIR 2020</w:t>
      </w:r>
      <w:r w:rsidR="008D3A05" w:rsidRPr="007C66AB">
        <w:rPr>
          <w:rFonts w:ascii="Aptos" w:hAnsi="Aptos" w:cs="Arial"/>
          <w:color w:val="000000" w:themeColor="text1"/>
        </w:rPr>
        <w:t xml:space="preserve">).  </w:t>
      </w:r>
      <w:r w:rsidR="0003510B" w:rsidRPr="007C66AB">
        <w:rPr>
          <w:rFonts w:ascii="Aptos" w:hAnsi="Aptos" w:cs="Arial"/>
          <w:color w:val="000000" w:themeColor="text1"/>
        </w:rPr>
        <w:t xml:space="preserve">For humans, the assessment focused on Cry1Ab in the dried grain as the main part of the crop used for food.  </w:t>
      </w:r>
      <w:r w:rsidR="00BF5EBD" w:rsidRPr="007C66AB">
        <w:rPr>
          <w:rFonts w:ascii="Aptos" w:hAnsi="Aptos" w:cs="Arial"/>
          <w:color w:val="000000" w:themeColor="text1"/>
        </w:rPr>
        <w:t>Using the estimated highest per capita utilization of cowpea grain and the average adult body weight in</w:t>
      </w:r>
      <w:r w:rsidR="0022378B" w:rsidRPr="007C66AB">
        <w:rPr>
          <w:rFonts w:ascii="Aptos" w:hAnsi="Aptos" w:cs="Arial"/>
          <w:color w:val="000000" w:themeColor="text1"/>
        </w:rPr>
        <w:t xml:space="preserve"> Nigeria</w:t>
      </w:r>
      <w:r w:rsidR="00BF5EBD" w:rsidRPr="007C66AB">
        <w:rPr>
          <w:rFonts w:ascii="Aptos" w:hAnsi="Aptos" w:cs="Arial"/>
          <w:color w:val="000000" w:themeColor="text1"/>
        </w:rPr>
        <w:t xml:space="preserve">, </w:t>
      </w:r>
      <w:r w:rsidR="000F2EA8" w:rsidRPr="007C66AB">
        <w:rPr>
          <w:rFonts w:ascii="Aptos" w:hAnsi="Aptos" w:cs="Arial"/>
          <w:color w:val="000000" w:themeColor="text1"/>
        </w:rPr>
        <w:t>the maximum daily cowpea intake</w:t>
      </w:r>
      <w:r w:rsidR="00D37216" w:rsidRPr="007C66AB">
        <w:rPr>
          <w:rFonts w:ascii="Aptos" w:hAnsi="Aptos" w:cs="Arial"/>
          <w:color w:val="000000" w:themeColor="text1"/>
        </w:rPr>
        <w:t xml:space="preserve"> was calculated</w:t>
      </w:r>
      <w:r w:rsidR="000F2EA8" w:rsidRPr="007C66AB">
        <w:rPr>
          <w:rFonts w:ascii="Aptos" w:hAnsi="Aptos" w:cs="Arial"/>
          <w:color w:val="000000" w:themeColor="text1"/>
        </w:rPr>
        <w:t xml:space="preserve"> and </w:t>
      </w:r>
      <w:r w:rsidR="00D37216" w:rsidRPr="007C66AB">
        <w:rPr>
          <w:rFonts w:ascii="Aptos" w:hAnsi="Aptos" w:cs="Arial"/>
          <w:color w:val="000000" w:themeColor="text1"/>
        </w:rPr>
        <w:t xml:space="preserve">the </w:t>
      </w:r>
      <w:r w:rsidR="000F2EA8" w:rsidRPr="007C66AB">
        <w:rPr>
          <w:rFonts w:ascii="Aptos" w:hAnsi="Aptos" w:cs="Arial"/>
          <w:color w:val="000000" w:themeColor="text1"/>
        </w:rPr>
        <w:t>daily dietary exposure of 2.35ug/</w:t>
      </w:r>
      <w:r w:rsidR="00D37216" w:rsidRPr="007C66AB">
        <w:rPr>
          <w:rFonts w:ascii="Aptos" w:hAnsi="Aptos" w:cs="Arial"/>
          <w:color w:val="000000" w:themeColor="text1"/>
        </w:rPr>
        <w:t>k</w:t>
      </w:r>
      <w:r w:rsidR="000F2EA8" w:rsidRPr="007C66AB">
        <w:rPr>
          <w:rFonts w:ascii="Aptos" w:hAnsi="Aptos" w:cs="Arial"/>
          <w:color w:val="000000" w:themeColor="text1"/>
        </w:rPr>
        <w:t>g body</w:t>
      </w:r>
      <w:r w:rsidR="00D37216" w:rsidRPr="007C66AB">
        <w:rPr>
          <w:rFonts w:ascii="Aptos" w:hAnsi="Aptos" w:cs="Arial"/>
          <w:color w:val="000000" w:themeColor="text1"/>
        </w:rPr>
        <w:t xml:space="preserve"> </w:t>
      </w:r>
      <w:r w:rsidR="000F2EA8" w:rsidRPr="007C66AB">
        <w:rPr>
          <w:rFonts w:ascii="Aptos" w:hAnsi="Aptos" w:cs="Arial"/>
          <w:color w:val="000000" w:themeColor="text1"/>
        </w:rPr>
        <w:t xml:space="preserve">weight </w:t>
      </w:r>
      <w:r w:rsidR="00D37216" w:rsidRPr="007C66AB">
        <w:rPr>
          <w:rFonts w:ascii="Aptos" w:hAnsi="Aptos" w:cs="Arial"/>
          <w:color w:val="000000" w:themeColor="text1"/>
        </w:rPr>
        <w:t>was estimated conservatively</w:t>
      </w:r>
      <w:r w:rsidRPr="007C66AB">
        <w:rPr>
          <w:rFonts w:ascii="Aptos" w:hAnsi="Aptos" w:cs="Arial"/>
          <w:color w:val="000000" w:themeColor="text1"/>
        </w:rPr>
        <w:t xml:space="preserve">. This is orders of magnitudes lower than the highest dosage tested (up to 4000 mg/kg bodyweight) </w:t>
      </w:r>
      <w:r w:rsidR="007B2BED" w:rsidRPr="007C66AB">
        <w:rPr>
          <w:rFonts w:ascii="Aptos" w:hAnsi="Aptos" w:cs="Arial"/>
          <w:color w:val="000000" w:themeColor="text1"/>
        </w:rPr>
        <w:t xml:space="preserve">in mice </w:t>
      </w:r>
      <w:r w:rsidRPr="007C66AB">
        <w:rPr>
          <w:rFonts w:ascii="Aptos" w:hAnsi="Aptos" w:cs="Arial"/>
          <w:color w:val="000000" w:themeColor="text1"/>
        </w:rPr>
        <w:t>with no acute toxicity (</w:t>
      </w:r>
      <w:r w:rsidR="007B2BED" w:rsidRPr="007C66AB">
        <w:rPr>
          <w:rFonts w:ascii="Aptos" w:hAnsi="Aptos" w:cs="Arial"/>
          <w:color w:val="000000" w:themeColor="text1"/>
        </w:rPr>
        <w:t>CSIR 2020</w:t>
      </w:r>
      <w:r w:rsidRPr="007C66AB">
        <w:rPr>
          <w:rFonts w:ascii="Aptos" w:hAnsi="Aptos" w:cs="Arial"/>
          <w:color w:val="000000" w:themeColor="text1"/>
        </w:rPr>
        <w:t xml:space="preserve">). (See the discussion on toxicity testing below.) </w:t>
      </w:r>
      <w:r w:rsidR="0003510B" w:rsidRPr="007C66AB">
        <w:rPr>
          <w:rFonts w:ascii="Aptos" w:hAnsi="Aptos" w:cs="Arial"/>
          <w:color w:val="000000" w:themeColor="text1"/>
        </w:rPr>
        <w:t xml:space="preserve">For other cowpea products used as food, including green leaves, immature pods, and green seeds, the level of Cry1Ab was measured (Table </w:t>
      </w:r>
      <w:r w:rsidR="007B2BED" w:rsidRPr="007C66AB">
        <w:rPr>
          <w:rFonts w:ascii="Aptos" w:hAnsi="Aptos" w:cs="Arial"/>
          <w:color w:val="000000" w:themeColor="text1"/>
        </w:rPr>
        <w:t>7</w:t>
      </w:r>
      <w:r w:rsidR="0003510B" w:rsidRPr="007C66AB">
        <w:rPr>
          <w:rFonts w:ascii="Aptos" w:hAnsi="Aptos" w:cs="Arial"/>
          <w:color w:val="000000" w:themeColor="text1"/>
        </w:rPr>
        <w:t>) and used for the exposure assessment, but consumption patterns were not available to calculate dietary exposure.</w:t>
      </w:r>
      <w:r w:rsidR="0022378B" w:rsidRPr="007C66AB">
        <w:rPr>
          <w:rFonts w:ascii="Aptos" w:hAnsi="Aptos" w:cs="Arial"/>
          <w:color w:val="000000" w:themeColor="text1"/>
        </w:rPr>
        <w:t xml:space="preserve"> </w:t>
      </w:r>
      <w:r w:rsidR="008D3A05" w:rsidRPr="007C66AB">
        <w:rPr>
          <w:rFonts w:ascii="Aptos" w:hAnsi="Aptos" w:cs="Arial"/>
          <w:color w:val="000000" w:themeColor="text1"/>
        </w:rPr>
        <w:t>For animals, the dietary exposure was calculated for forage, hay, and seed based on consumption patterns in livestock</w:t>
      </w:r>
      <w:r w:rsidR="009C07B9" w:rsidRPr="007C66AB">
        <w:rPr>
          <w:rFonts w:ascii="Aptos" w:hAnsi="Aptos" w:cs="Arial"/>
          <w:color w:val="000000" w:themeColor="text1"/>
        </w:rPr>
        <w:t>, including cattle, sheep, swine and for seed only in poultry</w:t>
      </w:r>
      <w:r w:rsidR="008D3A05" w:rsidRPr="007C66AB">
        <w:rPr>
          <w:rFonts w:ascii="Aptos" w:hAnsi="Aptos" w:cs="Arial"/>
          <w:color w:val="000000" w:themeColor="text1"/>
        </w:rPr>
        <w:t>.</w:t>
      </w:r>
      <w:r w:rsidR="009C07B9" w:rsidRPr="007C66AB">
        <w:rPr>
          <w:rFonts w:ascii="Aptos" w:hAnsi="Aptos" w:cs="Arial"/>
          <w:color w:val="000000" w:themeColor="text1"/>
        </w:rPr>
        <w:t xml:space="preserve">  The highest </w:t>
      </w:r>
      <w:r w:rsidR="007B2BED" w:rsidRPr="007C66AB">
        <w:rPr>
          <w:rFonts w:ascii="Aptos" w:hAnsi="Aptos" w:cs="Arial"/>
          <w:color w:val="000000" w:themeColor="text1"/>
        </w:rPr>
        <w:t>C</w:t>
      </w:r>
      <w:r w:rsidR="000357C7" w:rsidRPr="007C66AB">
        <w:rPr>
          <w:rFonts w:ascii="Aptos" w:hAnsi="Aptos" w:cs="Arial"/>
          <w:color w:val="000000" w:themeColor="text1"/>
        </w:rPr>
        <w:t xml:space="preserve">ry1Ab </w:t>
      </w:r>
      <w:r w:rsidR="009C07B9" w:rsidRPr="007C66AB">
        <w:rPr>
          <w:rFonts w:ascii="Aptos" w:hAnsi="Aptos" w:cs="Arial"/>
          <w:color w:val="000000" w:themeColor="text1"/>
        </w:rPr>
        <w:t xml:space="preserve">daily dietary exposure estimate was 1.76 mg/kg </w:t>
      </w:r>
      <w:r w:rsidR="000357C7" w:rsidRPr="007C66AB">
        <w:rPr>
          <w:rFonts w:ascii="Aptos" w:hAnsi="Aptos" w:cs="Arial"/>
          <w:color w:val="000000" w:themeColor="text1"/>
        </w:rPr>
        <w:t xml:space="preserve">for lambs </w:t>
      </w:r>
      <w:r w:rsidR="002F4D8C" w:rsidRPr="007C66AB">
        <w:rPr>
          <w:rFonts w:ascii="Aptos" w:hAnsi="Aptos" w:cs="Arial"/>
          <w:color w:val="000000" w:themeColor="text1"/>
        </w:rPr>
        <w:t>feeding on forage from A</w:t>
      </w:r>
      <w:r w:rsidR="007B2BED" w:rsidRPr="007C66AB">
        <w:rPr>
          <w:rFonts w:ascii="Aptos" w:hAnsi="Aptos" w:cs="Arial"/>
          <w:color w:val="000000" w:themeColor="text1"/>
        </w:rPr>
        <w:t>AT</w:t>
      </w:r>
      <w:r w:rsidR="002F4D8C" w:rsidRPr="007C66AB">
        <w:rPr>
          <w:rFonts w:ascii="Aptos" w:hAnsi="Aptos" w:cs="Arial"/>
          <w:color w:val="000000" w:themeColor="text1"/>
        </w:rPr>
        <w:t>709</w:t>
      </w:r>
      <w:r w:rsidR="007B2BED" w:rsidRPr="007C66AB">
        <w:rPr>
          <w:rFonts w:ascii="Aptos" w:hAnsi="Aptos" w:cs="Arial"/>
          <w:color w:val="000000" w:themeColor="text1"/>
        </w:rPr>
        <w:t>A</w:t>
      </w:r>
      <w:r w:rsidR="002F4D8C" w:rsidRPr="007C66AB">
        <w:rPr>
          <w:rFonts w:ascii="Aptos" w:hAnsi="Aptos" w:cs="Arial"/>
          <w:color w:val="000000" w:themeColor="text1"/>
        </w:rPr>
        <w:t xml:space="preserve"> cowpea</w:t>
      </w:r>
      <w:r w:rsidR="00905C39" w:rsidRPr="007C66AB">
        <w:rPr>
          <w:rFonts w:ascii="Aptos" w:hAnsi="Aptos" w:cs="Arial"/>
          <w:color w:val="000000" w:themeColor="text1"/>
        </w:rPr>
        <w:t xml:space="preserve"> (CSIR 2020)</w:t>
      </w:r>
      <w:r w:rsidR="002F4D8C" w:rsidRPr="007C66AB">
        <w:rPr>
          <w:rFonts w:ascii="Aptos" w:hAnsi="Aptos" w:cs="Arial"/>
          <w:color w:val="000000" w:themeColor="text1"/>
        </w:rPr>
        <w:t>.</w:t>
      </w:r>
    </w:p>
    <w:p w14:paraId="464E69A1" w14:textId="631C58AA" w:rsidR="00BC065B" w:rsidRPr="007C66AB" w:rsidRDefault="0022378B" w:rsidP="00E07F4A">
      <w:pPr>
        <w:pStyle w:val="BodyText"/>
        <w:spacing w:before="177" w:line="276" w:lineRule="auto"/>
        <w:jc w:val="both"/>
        <w:rPr>
          <w:rFonts w:ascii="Aptos" w:hAnsi="Aptos" w:cs="Arial"/>
          <w:color w:val="000000" w:themeColor="text1"/>
        </w:rPr>
      </w:pPr>
      <w:r w:rsidRPr="007C66AB">
        <w:rPr>
          <w:rFonts w:ascii="Aptos" w:hAnsi="Aptos" w:cs="Arial"/>
          <w:color w:val="000000" w:themeColor="text1"/>
        </w:rPr>
        <w:t>The mechanism of insecticidal activity, specificity to the target pests, and the history of safe use of the Cry proteins, and other information such as bioinformatics and toxicity testing (see below), provide a meaningful weight of evidence for the safety of these proteins, i.e., low risk due to negligible hazard for humans and animals</w:t>
      </w:r>
      <w:r w:rsidR="00DD4603" w:rsidRPr="007C66AB">
        <w:rPr>
          <w:rFonts w:ascii="Aptos" w:hAnsi="Aptos" w:cs="Arial"/>
          <w:color w:val="000000" w:themeColor="text1"/>
        </w:rPr>
        <w:t>,</w:t>
      </w:r>
      <w:r w:rsidRPr="007C66AB">
        <w:rPr>
          <w:rFonts w:ascii="Aptos" w:hAnsi="Aptos" w:cs="Arial"/>
          <w:color w:val="000000" w:themeColor="text1"/>
        </w:rPr>
        <w:t xml:space="preserve"> even without a detailed exposure assessment (Koch et al. 2015). However, </w:t>
      </w:r>
      <w:r w:rsidR="4B86DDD4" w:rsidRPr="007C66AB">
        <w:rPr>
          <w:rFonts w:ascii="Aptos" w:hAnsi="Aptos" w:cs="Arial"/>
          <w:color w:val="000000" w:themeColor="text1"/>
        </w:rPr>
        <w:t>b</w:t>
      </w:r>
      <w:r w:rsidR="668BAA97" w:rsidRPr="007C66AB">
        <w:rPr>
          <w:rFonts w:ascii="Aptos" w:hAnsi="Aptos" w:cs="Arial"/>
          <w:color w:val="000000" w:themeColor="text1"/>
        </w:rPr>
        <w:t>ecause</w:t>
      </w:r>
      <w:r w:rsidRPr="007C66AB">
        <w:rPr>
          <w:rFonts w:ascii="Aptos" w:hAnsi="Aptos" w:cs="Arial"/>
          <w:color w:val="000000" w:themeColor="text1"/>
        </w:rPr>
        <w:t xml:space="preserve"> the Cry genes have a ‘toxic</w:t>
      </w:r>
      <w:r w:rsidR="00DD4603" w:rsidRPr="007C66AB">
        <w:rPr>
          <w:rFonts w:ascii="Aptos" w:hAnsi="Aptos" w:cs="Arial"/>
          <w:color w:val="000000" w:themeColor="text1"/>
        </w:rPr>
        <w:t>’</w:t>
      </w:r>
      <w:r w:rsidRPr="007C66AB">
        <w:rPr>
          <w:rFonts w:ascii="Aptos" w:hAnsi="Aptos" w:cs="Arial"/>
          <w:color w:val="000000" w:themeColor="text1"/>
        </w:rPr>
        <w:t xml:space="preserve"> mode-of-action (to</w:t>
      </w:r>
      <w:r w:rsidR="00DD4603" w:rsidRPr="007C66AB">
        <w:rPr>
          <w:rFonts w:ascii="Aptos" w:hAnsi="Aptos" w:cs="Arial"/>
          <w:color w:val="000000" w:themeColor="text1"/>
        </w:rPr>
        <w:t>ward</w:t>
      </w:r>
      <w:r w:rsidRPr="007C66AB">
        <w:rPr>
          <w:rFonts w:ascii="Aptos" w:hAnsi="Aptos" w:cs="Arial"/>
          <w:color w:val="000000" w:themeColor="text1"/>
        </w:rPr>
        <w:t xml:space="preserve"> the insect pest of the crop), safety assessments of Cry1Ab proteins have included an exposure assessment.  In every case, for every crop and event approved, the assessment has concluded that the levels of Cry1Ab detected in the crop do not raise any food or feed safety concerns.</w:t>
      </w:r>
      <w:r w:rsidR="01C58799" w:rsidRPr="007C66AB">
        <w:rPr>
          <w:rFonts w:ascii="Aptos" w:hAnsi="Aptos" w:cs="Arial"/>
          <w:color w:val="000000" w:themeColor="text1"/>
        </w:rPr>
        <w:t xml:space="preserve"> (See Table 6)</w:t>
      </w:r>
      <w:r w:rsidR="75279410" w:rsidRPr="007C66AB">
        <w:rPr>
          <w:rFonts w:ascii="Aptos" w:hAnsi="Aptos" w:cs="Arial"/>
          <w:color w:val="000000" w:themeColor="text1"/>
        </w:rPr>
        <w:t xml:space="preserve"> </w:t>
      </w:r>
    </w:p>
    <w:p w14:paraId="7545D33A" w14:textId="7C8B1E7A" w:rsidR="75279410" w:rsidRPr="007C66AB" w:rsidRDefault="75279410" w:rsidP="0049689C">
      <w:pPr>
        <w:spacing w:after="160" w:line="276" w:lineRule="auto"/>
        <w:rPr>
          <w:rFonts w:ascii="Aptos" w:eastAsia="Aptos" w:hAnsi="Aptos" w:cs="Aptos"/>
          <w:color w:val="000000" w:themeColor="text1"/>
        </w:rPr>
      </w:pPr>
      <w:r w:rsidRPr="007C66AB">
        <w:rPr>
          <w:rFonts w:ascii="Aptos" w:eastAsia="Aptos" w:hAnsi="Aptos" w:cs="Aptos"/>
          <w:color w:val="000000" w:themeColor="text1"/>
        </w:rPr>
        <w:t>USEPA grants registrations for the sale and use of pesticides, including plants genetically engineered to produce a pesticidal substance (termed plant-incorporated-pesticides (PIPs) by the USEPA).  As part of the registration process, USEPA issues tolerances or tolerance exemptions for residues of pesticidal substances on food and/or feed (Mendelso</w:t>
      </w:r>
      <w:r w:rsidR="00B70EE6" w:rsidRPr="007C66AB">
        <w:rPr>
          <w:rFonts w:ascii="Aptos" w:eastAsia="Aptos" w:hAnsi="Aptos" w:cs="Aptos"/>
          <w:color w:val="000000" w:themeColor="text1"/>
        </w:rPr>
        <w:t>h</w:t>
      </w:r>
      <w:r w:rsidRPr="007C66AB">
        <w:rPr>
          <w:rFonts w:ascii="Aptos" w:eastAsia="Aptos" w:hAnsi="Aptos" w:cs="Aptos"/>
          <w:color w:val="000000" w:themeColor="text1"/>
        </w:rPr>
        <w:t xml:space="preserve">n 2003).  These tolerance exemptions are issued, for any pesticide, when the </w:t>
      </w:r>
      <w:r w:rsidRPr="007C66AB">
        <w:rPr>
          <w:rFonts w:ascii="Aptos" w:eastAsia="Aptos" w:hAnsi="Aptos" w:cs="Aptos"/>
          <w:color w:val="000000" w:themeColor="text1"/>
        </w:rPr>
        <w:lastRenderedPageBreak/>
        <w:t>EPA determines based on toxicity and exposure data that there is no maximum residue limit necessary to establish “reasonable certainty of no harm” (USEPA</w:t>
      </w:r>
      <w:r w:rsidR="188E1236" w:rsidRPr="007C66AB">
        <w:rPr>
          <w:rFonts w:ascii="Aptos" w:eastAsia="Aptos" w:hAnsi="Aptos" w:cs="Aptos"/>
          <w:color w:val="000000" w:themeColor="text1"/>
        </w:rPr>
        <w:t xml:space="preserve"> </w:t>
      </w:r>
      <w:r w:rsidRPr="007C66AB">
        <w:rPr>
          <w:rFonts w:ascii="Aptos" w:eastAsia="Aptos" w:hAnsi="Aptos" w:cs="Aptos"/>
          <w:color w:val="000000" w:themeColor="text1"/>
        </w:rPr>
        <w:t>202</w:t>
      </w:r>
      <w:r w:rsidR="354B5F70" w:rsidRPr="007C66AB">
        <w:rPr>
          <w:rFonts w:ascii="Aptos" w:eastAsia="Aptos" w:hAnsi="Aptos" w:cs="Aptos"/>
          <w:color w:val="000000" w:themeColor="text1"/>
        </w:rPr>
        <w:t>5</w:t>
      </w:r>
      <w:r w:rsidR="007F53B8" w:rsidRPr="007C66AB">
        <w:rPr>
          <w:rFonts w:ascii="Aptos" w:eastAsia="Aptos" w:hAnsi="Aptos" w:cs="Aptos"/>
          <w:color w:val="000000" w:themeColor="text1"/>
        </w:rPr>
        <w:t>a</w:t>
      </w:r>
      <w:r w:rsidRPr="007C66AB">
        <w:rPr>
          <w:rFonts w:ascii="Aptos" w:eastAsia="Aptos" w:hAnsi="Aptos" w:cs="Aptos"/>
          <w:color w:val="000000" w:themeColor="text1"/>
        </w:rPr>
        <w:t>).  The dietary exposure assessment is a key consideration in establishing a tolerance limit or exemption. EPA has issued tolerance exemptions for all registered GE crops expressing the Cry1Ab protein (USEPA  2008; USEPA 2010; USEPA 2012</w:t>
      </w:r>
      <w:r w:rsidR="007F53B8" w:rsidRPr="007C66AB">
        <w:rPr>
          <w:rFonts w:ascii="Aptos" w:eastAsia="Aptos" w:hAnsi="Aptos" w:cs="Aptos"/>
          <w:color w:val="000000" w:themeColor="text1"/>
        </w:rPr>
        <w:t>,</w:t>
      </w:r>
      <w:r w:rsidR="00204E76" w:rsidRPr="007C66AB">
        <w:rPr>
          <w:rFonts w:ascii="Aptos" w:eastAsia="Aptos" w:hAnsi="Aptos" w:cs="Aptos"/>
          <w:color w:val="000000" w:themeColor="text1"/>
        </w:rPr>
        <w:t xml:space="preserve"> </w:t>
      </w:r>
      <w:r w:rsidR="007F53B8" w:rsidRPr="007C66AB">
        <w:rPr>
          <w:rFonts w:ascii="Aptos" w:eastAsia="Aptos" w:hAnsi="Aptos" w:cs="Aptos"/>
          <w:color w:val="000000" w:themeColor="text1"/>
        </w:rPr>
        <w:t>USEPA2025b</w:t>
      </w:r>
      <w:r w:rsidRPr="007C66AB">
        <w:rPr>
          <w:rFonts w:ascii="Aptos" w:eastAsia="Aptos" w:hAnsi="Aptos" w:cs="Aptos"/>
          <w:color w:val="000000" w:themeColor="text1"/>
        </w:rPr>
        <w:t>).</w:t>
      </w:r>
    </w:p>
    <w:p w14:paraId="512CA1D6" w14:textId="0FAF76CF" w:rsidR="7979CF52" w:rsidRPr="007C66AB" w:rsidRDefault="7979CF52" w:rsidP="7979CF52">
      <w:pPr>
        <w:pStyle w:val="BodyText"/>
        <w:spacing w:before="177" w:line="276" w:lineRule="auto"/>
        <w:jc w:val="both"/>
        <w:rPr>
          <w:rFonts w:ascii="Aptos" w:hAnsi="Aptos" w:cs="Arial"/>
          <w:color w:val="000000" w:themeColor="text1"/>
        </w:rPr>
      </w:pPr>
    </w:p>
    <w:p w14:paraId="4F0FC80F" w14:textId="00977780" w:rsidR="00325ADB" w:rsidRPr="007C66AB" w:rsidRDefault="003666C5" w:rsidP="009D344E">
      <w:pPr>
        <w:pStyle w:val="Heading1"/>
        <w:spacing w:line="276" w:lineRule="auto"/>
        <w:rPr>
          <w:rFonts w:ascii="Aptos" w:hAnsi="Aptos" w:cs="Arial"/>
          <w:b w:val="0"/>
          <w:bCs w:val="0"/>
          <w:color w:val="000000" w:themeColor="text1"/>
          <w:sz w:val="40"/>
          <w:szCs w:val="40"/>
        </w:rPr>
      </w:pPr>
      <w:r w:rsidRPr="007C66AB">
        <w:rPr>
          <w:rFonts w:ascii="Aptos" w:hAnsi="Aptos" w:cs="Arial"/>
          <w:b w:val="0"/>
          <w:bCs w:val="0"/>
          <w:color w:val="000000" w:themeColor="text1"/>
          <w:sz w:val="40"/>
          <w:szCs w:val="40"/>
        </w:rPr>
        <w:t>FOOD AND FEED SAFETY OF THE CRY1AB PROTEIN</w:t>
      </w:r>
    </w:p>
    <w:p w14:paraId="2B7AC736" w14:textId="4070432B" w:rsidR="00416AA5" w:rsidRPr="007C66AB" w:rsidRDefault="006065B4" w:rsidP="006065B4">
      <w:pPr>
        <w:pStyle w:val="Heading2"/>
        <w:spacing w:before="240" w:after="240" w:line="276" w:lineRule="auto"/>
        <w:rPr>
          <w:rFonts w:ascii="Aptos" w:hAnsi="Aptos"/>
          <w:b w:val="0"/>
          <w:bCs w:val="0"/>
          <w:color w:val="000000" w:themeColor="text1"/>
          <w:sz w:val="32"/>
          <w:szCs w:val="32"/>
        </w:rPr>
      </w:pPr>
      <w:r w:rsidRPr="007C66AB">
        <w:rPr>
          <w:rFonts w:ascii="Aptos" w:hAnsi="Aptos"/>
          <w:b w:val="0"/>
          <w:bCs w:val="0"/>
          <w:color w:val="000000" w:themeColor="text1"/>
          <w:sz w:val="32"/>
          <w:szCs w:val="32"/>
        </w:rPr>
        <w:t>General considerations in assessing food and feed safety of GE crops</w:t>
      </w:r>
      <w:r w:rsidR="00416AA5" w:rsidRPr="007C66AB">
        <w:rPr>
          <w:rFonts w:ascii="Aptos" w:hAnsi="Aptos"/>
          <w:b w:val="0"/>
          <w:bCs w:val="0"/>
          <w:color w:val="000000" w:themeColor="text1"/>
          <w:sz w:val="32"/>
          <w:szCs w:val="32"/>
        </w:rPr>
        <w:t xml:space="preserve">  </w:t>
      </w:r>
    </w:p>
    <w:p w14:paraId="461707D5" w14:textId="1143D00B" w:rsidR="0081137B" w:rsidRPr="007C66AB" w:rsidRDefault="00D90468" w:rsidP="0081137B">
      <w:pPr>
        <w:spacing w:before="240" w:after="240" w:line="276" w:lineRule="auto"/>
        <w:rPr>
          <w:rFonts w:ascii="Aptos" w:hAnsi="Aptos" w:cs="Arial"/>
          <w:color w:val="000000" w:themeColor="text1"/>
        </w:rPr>
      </w:pPr>
      <w:r w:rsidRPr="007C66AB">
        <w:rPr>
          <w:rFonts w:ascii="Aptos" w:hAnsi="Aptos" w:cs="Arial"/>
          <w:color w:val="000000" w:themeColor="text1"/>
        </w:rPr>
        <w:t xml:space="preserve">In assessing food safety for GE crops, </w:t>
      </w:r>
      <w:r w:rsidR="00593D1F" w:rsidRPr="007C66AB">
        <w:rPr>
          <w:rFonts w:ascii="Aptos" w:hAnsi="Aptos" w:cs="Arial"/>
          <w:color w:val="000000" w:themeColor="text1"/>
        </w:rPr>
        <w:t>comparative assessment</w:t>
      </w:r>
      <w:r w:rsidR="00C00BC8" w:rsidRPr="007C66AB">
        <w:rPr>
          <w:rFonts w:ascii="Aptos" w:hAnsi="Aptos" w:cs="Arial"/>
          <w:color w:val="000000" w:themeColor="text1"/>
        </w:rPr>
        <w:t xml:space="preserve"> is a key concept</w:t>
      </w:r>
      <w:r w:rsidRPr="007C66AB">
        <w:rPr>
          <w:rFonts w:ascii="Aptos" w:hAnsi="Aptos" w:cs="Arial"/>
          <w:color w:val="000000" w:themeColor="text1"/>
        </w:rPr>
        <w:t xml:space="preserve">, </w:t>
      </w:r>
      <w:r w:rsidR="00C00BC8" w:rsidRPr="007C66AB">
        <w:rPr>
          <w:rFonts w:ascii="Aptos" w:hAnsi="Aptos" w:cs="Arial"/>
          <w:color w:val="000000" w:themeColor="text1"/>
        </w:rPr>
        <w:t>al</w:t>
      </w:r>
      <w:r w:rsidRPr="007C66AB">
        <w:rPr>
          <w:rFonts w:ascii="Aptos" w:hAnsi="Aptos" w:cs="Arial"/>
          <w:color w:val="000000" w:themeColor="text1"/>
        </w:rPr>
        <w:t>though it is not a safety assessment in</w:t>
      </w:r>
      <w:r w:rsidR="00C00BC8" w:rsidRPr="007C66AB">
        <w:rPr>
          <w:rFonts w:ascii="Aptos" w:hAnsi="Aptos" w:cs="Arial"/>
          <w:color w:val="000000" w:themeColor="text1"/>
        </w:rPr>
        <w:t xml:space="preserve"> and of</w:t>
      </w:r>
      <w:r w:rsidRPr="007C66AB">
        <w:rPr>
          <w:rFonts w:ascii="Aptos" w:hAnsi="Aptos" w:cs="Arial"/>
          <w:color w:val="000000" w:themeColor="text1"/>
        </w:rPr>
        <w:t xml:space="preserve"> itself. This c</w:t>
      </w:r>
      <w:r w:rsidR="00C00BC8" w:rsidRPr="007C66AB">
        <w:rPr>
          <w:rFonts w:ascii="Aptos" w:hAnsi="Aptos" w:cs="Arial"/>
          <w:color w:val="000000" w:themeColor="text1"/>
        </w:rPr>
        <w:t>oncept is used to identify relevant</w:t>
      </w:r>
      <w:r w:rsidRPr="007C66AB">
        <w:rPr>
          <w:rFonts w:ascii="Aptos" w:hAnsi="Aptos" w:cs="Arial"/>
          <w:color w:val="000000" w:themeColor="text1"/>
        </w:rPr>
        <w:t xml:space="preserve"> differences between the new food and its conventional counterpart. It helps to identify potential safety and nutritional issues and therefore is widely accepted as the m</w:t>
      </w:r>
      <w:r w:rsidR="00C00BC8" w:rsidRPr="007C66AB">
        <w:rPr>
          <w:rFonts w:ascii="Aptos" w:hAnsi="Aptos" w:cs="Arial"/>
          <w:color w:val="000000" w:themeColor="text1"/>
        </w:rPr>
        <w:t>ost appropriate strategy</w:t>
      </w:r>
      <w:r w:rsidRPr="007C66AB">
        <w:rPr>
          <w:rFonts w:ascii="Aptos" w:hAnsi="Aptos" w:cs="Arial"/>
          <w:color w:val="000000" w:themeColor="text1"/>
        </w:rPr>
        <w:t xml:space="preserve"> for safety assessment of GE foods</w:t>
      </w:r>
      <w:r w:rsidR="004D6490" w:rsidRPr="007C66AB">
        <w:rPr>
          <w:rFonts w:ascii="Aptos" w:hAnsi="Aptos" w:cs="Arial"/>
          <w:color w:val="000000" w:themeColor="text1"/>
        </w:rPr>
        <w:t xml:space="preserve"> (Codex 2003</w:t>
      </w:r>
      <w:r w:rsidR="00540872" w:rsidRPr="007C66AB">
        <w:rPr>
          <w:rFonts w:ascii="Aptos" w:hAnsi="Aptos" w:cs="Arial"/>
          <w:color w:val="000000" w:themeColor="text1"/>
        </w:rPr>
        <w:t>a</w:t>
      </w:r>
      <w:r w:rsidR="00E135A6" w:rsidRPr="007C66AB">
        <w:rPr>
          <w:rFonts w:ascii="Aptos" w:hAnsi="Aptos" w:cs="Arial"/>
          <w:color w:val="000000" w:themeColor="text1"/>
        </w:rPr>
        <w:t>; 2003 b</w:t>
      </w:r>
      <w:r w:rsidR="004D6490" w:rsidRPr="007C66AB">
        <w:rPr>
          <w:rFonts w:ascii="Aptos" w:hAnsi="Aptos" w:cs="Arial"/>
          <w:color w:val="000000" w:themeColor="text1"/>
        </w:rPr>
        <w:t>)</w:t>
      </w:r>
      <w:r w:rsidRPr="007C66AB">
        <w:rPr>
          <w:rFonts w:ascii="Aptos" w:hAnsi="Aptos" w:cs="Arial"/>
          <w:color w:val="000000" w:themeColor="text1"/>
        </w:rPr>
        <w:t xml:space="preserve">. </w:t>
      </w:r>
      <w:r w:rsidR="002D4FE3" w:rsidRPr="007C66AB">
        <w:rPr>
          <w:rFonts w:ascii="Aptos" w:hAnsi="Aptos" w:cs="Arial"/>
          <w:color w:val="000000" w:themeColor="text1"/>
        </w:rPr>
        <w:t xml:space="preserve">Regulatory agencies around the world regulate GE crops for food and/or feed use based on safety assessment of the specific GE crop products. </w:t>
      </w:r>
      <w:r w:rsidR="00593D1F" w:rsidRPr="007C66AB">
        <w:rPr>
          <w:rFonts w:ascii="Aptos" w:hAnsi="Aptos" w:cs="Arial"/>
          <w:color w:val="000000" w:themeColor="text1"/>
        </w:rPr>
        <w:t xml:space="preserve">Although countries follow the same Codex </w:t>
      </w:r>
      <w:r w:rsidR="009C5952" w:rsidRPr="007C66AB">
        <w:rPr>
          <w:rFonts w:ascii="Aptos" w:hAnsi="Aptos" w:cs="Arial"/>
          <w:color w:val="000000" w:themeColor="text1"/>
        </w:rPr>
        <w:t>G</w:t>
      </w:r>
      <w:r w:rsidR="00593D1F" w:rsidRPr="007C66AB">
        <w:rPr>
          <w:rFonts w:ascii="Aptos" w:hAnsi="Aptos" w:cs="Arial"/>
          <w:color w:val="000000" w:themeColor="text1"/>
        </w:rPr>
        <w:t>uidance, t</w:t>
      </w:r>
      <w:r w:rsidR="002D4FE3" w:rsidRPr="007C66AB">
        <w:rPr>
          <w:rFonts w:ascii="Aptos" w:hAnsi="Aptos" w:cs="Arial"/>
          <w:color w:val="000000" w:themeColor="text1"/>
        </w:rPr>
        <w:t>he data requirements for regulatory approvals</w:t>
      </w:r>
      <w:r w:rsidR="00593D1F" w:rsidRPr="007C66AB">
        <w:rPr>
          <w:rFonts w:ascii="Aptos" w:hAnsi="Aptos" w:cs="Arial"/>
          <w:color w:val="000000" w:themeColor="text1"/>
        </w:rPr>
        <w:t xml:space="preserve"> may </w:t>
      </w:r>
      <w:r w:rsidR="002D4FE3" w:rsidRPr="007C66AB">
        <w:rPr>
          <w:rFonts w:ascii="Aptos" w:hAnsi="Aptos" w:cs="Arial"/>
          <w:color w:val="000000" w:themeColor="text1"/>
        </w:rPr>
        <w:t>not</w:t>
      </w:r>
      <w:r w:rsidR="00593D1F" w:rsidRPr="007C66AB">
        <w:rPr>
          <w:rFonts w:ascii="Aptos" w:hAnsi="Aptos" w:cs="Arial"/>
          <w:color w:val="000000" w:themeColor="text1"/>
        </w:rPr>
        <w:t xml:space="preserve"> be</w:t>
      </w:r>
      <w:r w:rsidR="002D4FE3" w:rsidRPr="007C66AB">
        <w:rPr>
          <w:rFonts w:ascii="Aptos" w:hAnsi="Aptos" w:cs="Arial"/>
          <w:color w:val="000000" w:themeColor="text1"/>
        </w:rPr>
        <w:t xml:space="preserve"> the same </w:t>
      </w:r>
      <w:r w:rsidR="00E74E80" w:rsidRPr="007C66AB">
        <w:rPr>
          <w:rFonts w:ascii="Aptos" w:hAnsi="Aptos" w:cs="Arial"/>
          <w:color w:val="000000" w:themeColor="text1"/>
        </w:rPr>
        <w:t>in all countries/regions</w:t>
      </w:r>
      <w:r w:rsidR="00906DB5" w:rsidRPr="007C66AB">
        <w:rPr>
          <w:rFonts w:ascii="Aptos" w:hAnsi="Aptos" w:cs="Arial"/>
          <w:color w:val="000000" w:themeColor="text1"/>
        </w:rPr>
        <w:t xml:space="preserve"> (Waters, et al 2021).</w:t>
      </w:r>
    </w:p>
    <w:p w14:paraId="4723C58A" w14:textId="63329846" w:rsidR="0081137B" w:rsidRPr="007C66AB" w:rsidRDefault="00261639" w:rsidP="002674D2">
      <w:pPr>
        <w:spacing w:before="240" w:after="240" w:line="276" w:lineRule="auto"/>
        <w:rPr>
          <w:rFonts w:ascii="Aptos" w:hAnsi="Aptos" w:cs="Arial"/>
          <w:color w:val="000000" w:themeColor="text1"/>
        </w:rPr>
      </w:pPr>
      <w:r w:rsidRPr="007C66AB">
        <w:rPr>
          <w:rFonts w:ascii="Aptos" w:hAnsi="Aptos" w:cs="Arial"/>
          <w:color w:val="000000" w:themeColor="text1"/>
        </w:rPr>
        <w:t xml:space="preserve">According to </w:t>
      </w:r>
      <w:r w:rsidR="009C5952" w:rsidRPr="007C66AB">
        <w:rPr>
          <w:rFonts w:ascii="Aptos" w:hAnsi="Aptos" w:cs="Arial"/>
          <w:color w:val="000000" w:themeColor="text1"/>
        </w:rPr>
        <w:t xml:space="preserve">the </w:t>
      </w:r>
      <w:r w:rsidRPr="007C66AB">
        <w:rPr>
          <w:rFonts w:ascii="Aptos" w:hAnsi="Aptos" w:cs="Arial"/>
          <w:color w:val="000000" w:themeColor="text1"/>
        </w:rPr>
        <w:t xml:space="preserve">Codex Guidance </w:t>
      </w:r>
      <w:r w:rsidR="004D6490" w:rsidRPr="007C66AB">
        <w:rPr>
          <w:rFonts w:ascii="Aptos" w:hAnsi="Aptos" w:cs="Arial"/>
          <w:color w:val="000000" w:themeColor="text1"/>
        </w:rPr>
        <w:t>(Codex 2003</w:t>
      </w:r>
      <w:r w:rsidR="004D4535" w:rsidRPr="007C66AB">
        <w:rPr>
          <w:rFonts w:ascii="Aptos" w:hAnsi="Aptos" w:cs="Arial"/>
          <w:color w:val="000000" w:themeColor="text1"/>
        </w:rPr>
        <w:t>a; 2003 b</w:t>
      </w:r>
      <w:r w:rsidR="004D6490" w:rsidRPr="007C66AB">
        <w:rPr>
          <w:rFonts w:ascii="Aptos" w:hAnsi="Aptos" w:cs="Arial"/>
          <w:color w:val="000000" w:themeColor="text1"/>
        </w:rPr>
        <w:t>)</w:t>
      </w:r>
      <w:r w:rsidRPr="007C66AB">
        <w:rPr>
          <w:rFonts w:ascii="Aptos" w:hAnsi="Aptos" w:cs="Arial"/>
          <w:color w:val="000000" w:themeColor="text1"/>
        </w:rPr>
        <w:t xml:space="preserve">,  </w:t>
      </w:r>
      <w:r w:rsidR="00FC6C90" w:rsidRPr="007C66AB">
        <w:rPr>
          <w:rFonts w:ascii="Aptos" w:hAnsi="Aptos" w:cs="Arial"/>
          <w:color w:val="000000" w:themeColor="text1"/>
        </w:rPr>
        <w:t xml:space="preserve">when assessing </w:t>
      </w:r>
      <w:r w:rsidRPr="007C66AB">
        <w:rPr>
          <w:rFonts w:ascii="Aptos" w:hAnsi="Aptos" w:cs="Arial"/>
          <w:color w:val="000000" w:themeColor="text1"/>
        </w:rPr>
        <w:t>potential toxicity of an expressed protein in GE crops</w:t>
      </w:r>
      <w:r w:rsidR="00FC6C90" w:rsidRPr="007C66AB">
        <w:rPr>
          <w:rFonts w:ascii="Aptos" w:hAnsi="Aptos" w:cs="Arial"/>
          <w:color w:val="000000" w:themeColor="text1"/>
        </w:rPr>
        <w:t>, the following aspects should be considered:</w:t>
      </w:r>
      <w:r w:rsidRPr="007C66AB">
        <w:rPr>
          <w:rFonts w:ascii="Aptos" w:hAnsi="Aptos" w:cs="Arial"/>
          <w:color w:val="000000" w:themeColor="text1"/>
        </w:rPr>
        <w:t xml:space="preserve"> </w:t>
      </w:r>
      <w:r w:rsidR="004D1630" w:rsidRPr="007C66AB">
        <w:rPr>
          <w:rFonts w:ascii="Aptos" w:hAnsi="Aptos" w:cs="Arial"/>
          <w:color w:val="000000" w:themeColor="text1"/>
        </w:rPr>
        <w:t xml:space="preserve">history of safe use of the protein in food or feed, </w:t>
      </w:r>
      <w:r w:rsidRPr="007C66AB">
        <w:rPr>
          <w:rFonts w:ascii="Aptos" w:hAnsi="Aptos" w:cs="Arial"/>
          <w:color w:val="000000" w:themeColor="text1"/>
        </w:rPr>
        <w:t>primary sequence similarity between the protein and known protein toxins and anti-nutrients</w:t>
      </w:r>
      <w:r w:rsidR="00FC6C90" w:rsidRPr="007C66AB">
        <w:rPr>
          <w:rFonts w:ascii="Aptos" w:hAnsi="Aptos" w:cs="Arial"/>
          <w:color w:val="000000" w:themeColor="text1"/>
        </w:rPr>
        <w:t>,</w:t>
      </w:r>
      <w:r w:rsidRPr="007C66AB">
        <w:rPr>
          <w:rFonts w:ascii="Aptos" w:hAnsi="Aptos" w:cs="Arial"/>
          <w:color w:val="000000" w:themeColor="text1"/>
        </w:rPr>
        <w:t xml:space="preserve"> stability to heat or processing and to</w:t>
      </w:r>
      <w:r w:rsidR="00FC6C90" w:rsidRPr="007C66AB">
        <w:rPr>
          <w:rFonts w:ascii="Aptos" w:hAnsi="Aptos" w:cs="Arial"/>
          <w:color w:val="000000" w:themeColor="text1"/>
        </w:rPr>
        <w:t xml:space="preserve"> enzymatic</w:t>
      </w:r>
      <w:r w:rsidRPr="007C66AB">
        <w:rPr>
          <w:rFonts w:ascii="Aptos" w:hAnsi="Aptos" w:cs="Arial"/>
          <w:color w:val="000000" w:themeColor="text1"/>
        </w:rPr>
        <w:t xml:space="preserve"> degradation</w:t>
      </w:r>
      <w:r w:rsidR="00FC6C90" w:rsidRPr="007C66AB">
        <w:rPr>
          <w:rFonts w:ascii="Aptos" w:hAnsi="Aptos" w:cs="Arial"/>
          <w:color w:val="000000" w:themeColor="text1"/>
        </w:rPr>
        <w:t>, and oral toxicity studies</w:t>
      </w:r>
      <w:r w:rsidRPr="007C66AB">
        <w:rPr>
          <w:rFonts w:ascii="Aptos" w:hAnsi="Aptos" w:cs="Arial"/>
          <w:color w:val="000000" w:themeColor="text1"/>
        </w:rPr>
        <w:t xml:space="preserve"> in cases where the protein present in the food is not similar to proteins that have previously been consumed safely in food. </w:t>
      </w:r>
      <w:r w:rsidR="00132549" w:rsidRPr="007C66AB">
        <w:rPr>
          <w:rFonts w:ascii="Aptos" w:hAnsi="Aptos" w:cs="Arial"/>
          <w:color w:val="000000" w:themeColor="text1"/>
        </w:rPr>
        <w:t>In addition, allergenicity of the protein should be assessed</w:t>
      </w:r>
      <w:r w:rsidR="009C5952" w:rsidRPr="007C66AB">
        <w:rPr>
          <w:rFonts w:ascii="Aptos" w:hAnsi="Aptos" w:cs="Arial"/>
          <w:color w:val="000000" w:themeColor="text1"/>
        </w:rPr>
        <w:t xml:space="preserve">.  </w:t>
      </w:r>
      <w:r w:rsidR="00132549" w:rsidRPr="007C66AB">
        <w:rPr>
          <w:rFonts w:ascii="Aptos" w:hAnsi="Aptos" w:cs="Arial"/>
          <w:color w:val="000000" w:themeColor="text1"/>
        </w:rPr>
        <w:t xml:space="preserve"> </w:t>
      </w:r>
      <w:r w:rsidR="0081137B" w:rsidRPr="007C66AB">
        <w:rPr>
          <w:rFonts w:ascii="Aptos" w:hAnsi="Aptos" w:cs="Times New Roman"/>
          <w:color w:val="000000" w:themeColor="text1"/>
        </w:rPr>
        <w:t xml:space="preserve">These factors, along with </w:t>
      </w:r>
      <w:r w:rsidR="00476F2F" w:rsidRPr="007C66AB">
        <w:rPr>
          <w:rFonts w:ascii="Aptos" w:hAnsi="Aptos" w:cs="Times New Roman"/>
          <w:color w:val="000000" w:themeColor="text1"/>
        </w:rPr>
        <w:t xml:space="preserve">the </w:t>
      </w:r>
      <w:r w:rsidR="0081137B" w:rsidRPr="007C66AB">
        <w:rPr>
          <w:rFonts w:ascii="Aptos" w:hAnsi="Aptos" w:cs="Times New Roman"/>
          <w:color w:val="000000" w:themeColor="text1"/>
        </w:rPr>
        <w:t>function or mode of action</w:t>
      </w:r>
      <w:r w:rsidR="00476F2F" w:rsidRPr="007C66AB">
        <w:rPr>
          <w:rFonts w:ascii="Aptos" w:hAnsi="Aptos" w:cs="Times New Roman"/>
          <w:color w:val="000000" w:themeColor="text1"/>
        </w:rPr>
        <w:t>,</w:t>
      </w:r>
      <w:r w:rsidR="0081137B" w:rsidRPr="007C66AB">
        <w:rPr>
          <w:rFonts w:ascii="Aptos" w:hAnsi="Aptos" w:cs="Times New Roman"/>
          <w:color w:val="000000" w:themeColor="text1"/>
        </w:rPr>
        <w:t xml:space="preserve"> and </w:t>
      </w:r>
      <w:r w:rsidR="00476F2F" w:rsidRPr="007C66AB">
        <w:rPr>
          <w:rFonts w:ascii="Aptos" w:hAnsi="Aptos" w:cs="Times New Roman"/>
          <w:color w:val="000000" w:themeColor="text1"/>
        </w:rPr>
        <w:t xml:space="preserve">the </w:t>
      </w:r>
      <w:r w:rsidR="0081137B" w:rsidRPr="007C66AB">
        <w:rPr>
          <w:rFonts w:ascii="Aptos" w:hAnsi="Aptos" w:cs="Times New Roman"/>
          <w:color w:val="000000" w:themeColor="text1"/>
        </w:rPr>
        <w:t xml:space="preserve">expression levels and potential dietary exposure, as described above, and the outcome of the compositional analysis, are considered as part of </w:t>
      </w:r>
      <w:r w:rsidR="00476F2F" w:rsidRPr="007C66AB">
        <w:rPr>
          <w:rFonts w:ascii="Aptos" w:hAnsi="Aptos" w:cs="Times New Roman"/>
          <w:color w:val="000000" w:themeColor="text1"/>
        </w:rPr>
        <w:t>a</w:t>
      </w:r>
      <w:r w:rsidR="0081137B" w:rsidRPr="007C66AB">
        <w:rPr>
          <w:rFonts w:ascii="Aptos" w:hAnsi="Aptos" w:cs="Times New Roman"/>
          <w:color w:val="000000" w:themeColor="text1"/>
        </w:rPr>
        <w:t xml:space="preserve"> “weight -of-evidence” approach in identifying the hazard associated with the newly expressed protein (Codex, 2003; Delaney et al., 2008</w:t>
      </w:r>
      <w:r w:rsidR="00822ED3" w:rsidRPr="007C66AB">
        <w:rPr>
          <w:rFonts w:ascii="Aptos" w:hAnsi="Aptos" w:cs="Times New Roman"/>
          <w:color w:val="000000" w:themeColor="text1"/>
        </w:rPr>
        <w:t>, EFSA 20</w:t>
      </w:r>
      <w:r w:rsidR="00C63519" w:rsidRPr="007C66AB">
        <w:rPr>
          <w:rFonts w:ascii="Aptos" w:hAnsi="Aptos" w:cs="Times New Roman"/>
          <w:color w:val="000000" w:themeColor="text1"/>
        </w:rPr>
        <w:t>11</w:t>
      </w:r>
      <w:r w:rsidR="0081137B" w:rsidRPr="007C66AB">
        <w:rPr>
          <w:rFonts w:ascii="Aptos" w:hAnsi="Aptos" w:cs="Times New Roman"/>
          <w:color w:val="000000" w:themeColor="text1"/>
        </w:rPr>
        <w:t xml:space="preserve">).  </w:t>
      </w:r>
    </w:p>
    <w:p w14:paraId="51808C2D" w14:textId="54CE30FF" w:rsidR="00F230C0" w:rsidRPr="007C66AB" w:rsidRDefault="00FE3312" w:rsidP="00F230C0">
      <w:pPr>
        <w:pStyle w:val="Heading1"/>
        <w:rPr>
          <w:rFonts w:ascii="Aptos" w:hAnsi="Aptos"/>
          <w:b w:val="0"/>
          <w:bCs w:val="0"/>
          <w:color w:val="000000" w:themeColor="text1"/>
        </w:rPr>
      </w:pPr>
      <w:r w:rsidRPr="007C66AB">
        <w:rPr>
          <w:rFonts w:ascii="Aptos" w:hAnsi="Aptos"/>
          <w:b w:val="0"/>
          <w:bCs w:val="0"/>
          <w:color w:val="000000" w:themeColor="text1"/>
        </w:rPr>
        <w:t xml:space="preserve">Toxicological studies on the </w:t>
      </w:r>
      <w:r w:rsidR="00A93C67">
        <w:rPr>
          <w:rFonts w:ascii="Aptos" w:hAnsi="Aptos"/>
          <w:b w:val="0"/>
          <w:bCs w:val="0"/>
          <w:color w:val="000000" w:themeColor="text1"/>
        </w:rPr>
        <w:t>C</w:t>
      </w:r>
      <w:r w:rsidRPr="007C66AB">
        <w:rPr>
          <w:rFonts w:ascii="Aptos" w:hAnsi="Aptos"/>
          <w:b w:val="0"/>
          <w:bCs w:val="0"/>
          <w:color w:val="000000" w:themeColor="text1"/>
        </w:rPr>
        <w:t>ry2ab protein</w:t>
      </w:r>
    </w:p>
    <w:p w14:paraId="4528F985" w14:textId="5019F7C3" w:rsidR="0093032B" w:rsidRPr="007C66AB" w:rsidRDefault="009A6010" w:rsidP="009D344E">
      <w:pPr>
        <w:spacing w:before="120" w:after="120" w:line="276" w:lineRule="auto"/>
        <w:rPr>
          <w:rFonts w:ascii="Aptos" w:hAnsi="Aptos" w:cs="Arial"/>
          <w:bCs/>
          <w:iCs/>
          <w:color w:val="000000" w:themeColor="text1"/>
          <w:sz w:val="28"/>
          <w:szCs w:val="28"/>
        </w:rPr>
      </w:pPr>
      <w:r w:rsidRPr="007C66AB">
        <w:rPr>
          <w:rFonts w:ascii="Aptos" w:hAnsi="Aptos" w:cs="Arial"/>
          <w:color w:val="000000" w:themeColor="text1"/>
        </w:rPr>
        <w:fldChar w:fldCharType="begin" w:fldLock="1"/>
      </w:r>
      <w:r w:rsidRPr="007C66AB">
        <w:rPr>
          <w:rFonts w:ascii="Aptos" w:hAnsi="Aptos" w:cs="Arial"/>
          <w:color w:val="000000" w:themeColor="text1"/>
        </w:rPr>
        <w:instrText>ADDIN CSL_CITATION { "citationItems" : [ { "id" : "ITEM-1", "itemData" : { "abstract" : "This minireview discusses the risks to humans and large mammals associated with the use of Bacillus thuringiensis var. kurstaki (Btk) in forest, agricultural and urban environments. The first subspecies used for insect control was Bacillus thuringiensis subsp. thuringiensis (Btt), known at the time as Bt Berliner. Much of the early work done with Bt does not identify the subspecies. Btk is registered for use against many species that are pests in agriculture, forestry and horticulture. Btk is currently the most widely used insecticide in forestry in Canada. Review of the literature indicates that Btk is safe for the environment and its various components. Since its introduction in the 1960s, no scientifically documented case of human infection has been reported as a result of its use in forestry or agriculture against various defoliators or in urban environments during gypsy moth eradication programs. No human health problems have been proven to be attributable to the application of any Bt product on crops used for human consumption. Based on all available information, Btk is considered by most people to be the safest bioinsecticide available at present.", "author" : [ { "dropping-particle" : "", "family" : "Otvos", "given" : "I.S.", "non-dropping-particle" : "", "parse-names" : false, "suffix" : "" }, { "dropping-particle" : "", "family" : "Armstrong", "given" : "H.", "non-dropping-particle" : "", "parse-names" : false, "suffix" : "" }, { "dropping-particle" : "", "family" : "Conder", "given" : "N.", "non-dropping-particle" : "", "parse-names" : false, "suffix" : "" } ], "container-title" : "Proceedings of the 6th Pacific Rim Conference on the Biotechnology of Bacillus Thuringiensis and its Environmental Impact.", "id" : "ITEM-1", "issued" : { "date-parts" : [ [ "2005" ] ] }, "page" : "45-60", "publisher-place" : "Victoria BC", "title" : "Safety of Bacillus thuringiensis var. kurstaki applications for insect control to humans and large mammals.", "type" : "paper-conference" }, "uris" : [ "http://www.mendeley.com/documents/?uuid=4d761e1b-2598-401f-8790-ea0302269b60" ] } ], "mendeley" : { "formattedCitation" : "[101]", "plainTextFormattedCitation" : "[101]", "previouslyFormattedCitation" : "[101]" }, "properties" : { "noteIndex" : 0 }, "schema" : "https://github.com/citation-style-language/schema/raw/master/csl-citation.json" }</w:instrText>
      </w:r>
      <w:r w:rsidRPr="007C66AB">
        <w:rPr>
          <w:rFonts w:ascii="Aptos" w:hAnsi="Aptos" w:cs="Arial"/>
          <w:color w:val="000000" w:themeColor="text1"/>
        </w:rPr>
        <w:fldChar w:fldCharType="separate"/>
      </w:r>
      <w:r w:rsidRPr="007C66AB">
        <w:rPr>
          <w:rFonts w:ascii="Aptos" w:hAnsi="Aptos" w:cs="Arial"/>
          <w:color w:val="000000" w:themeColor="text1"/>
        </w:rPr>
        <w:fldChar w:fldCharType="end"/>
      </w:r>
      <w:r w:rsidR="0093032B" w:rsidRPr="007C66AB">
        <w:rPr>
          <w:rFonts w:ascii="Aptos" w:hAnsi="Aptos" w:cs="Arial"/>
          <w:bCs/>
          <w:iCs/>
          <w:color w:val="000000" w:themeColor="text1"/>
          <w:sz w:val="28"/>
          <w:szCs w:val="28"/>
        </w:rPr>
        <w:t>Toxicity prediction based on bioinformatics</w:t>
      </w:r>
    </w:p>
    <w:p w14:paraId="4843525B" w14:textId="739CC79F" w:rsidR="00C00BC8" w:rsidRPr="007C66AB" w:rsidRDefault="00C00BC8" w:rsidP="009D344E">
      <w:pPr>
        <w:spacing w:before="240" w:after="240" w:line="276" w:lineRule="auto"/>
        <w:rPr>
          <w:rFonts w:ascii="Aptos" w:hAnsi="Aptos" w:cs="Arial"/>
          <w:color w:val="000000" w:themeColor="text1"/>
        </w:rPr>
      </w:pPr>
      <w:r w:rsidRPr="007C66AB">
        <w:rPr>
          <w:rFonts w:ascii="Aptos" w:hAnsi="Aptos" w:cs="Arial"/>
          <w:color w:val="000000" w:themeColor="text1"/>
        </w:rPr>
        <w:lastRenderedPageBreak/>
        <w:t xml:space="preserve">To assess the safety of GE crops, one important consideration is possible protein structural similarities of the introduced proteins to known protein toxins </w:t>
      </w:r>
      <w:r w:rsidR="005F4481" w:rsidRPr="007C66AB">
        <w:rPr>
          <w:rFonts w:ascii="Aptos" w:hAnsi="Aptos" w:cs="Arial"/>
          <w:color w:val="000000" w:themeColor="text1"/>
        </w:rPr>
        <w:t>(Delaney 2008, Brune et al. 2021)</w:t>
      </w:r>
      <w:r w:rsidR="00A440C1" w:rsidRPr="007C66AB">
        <w:rPr>
          <w:rFonts w:ascii="Aptos" w:hAnsi="Aptos" w:cs="Arial"/>
          <w:color w:val="000000" w:themeColor="text1"/>
        </w:rPr>
        <w:t>.</w:t>
      </w:r>
      <w:r w:rsidR="00B72305" w:rsidRPr="007C66AB">
        <w:rPr>
          <w:rFonts w:ascii="Aptos" w:hAnsi="Aptos" w:cs="Arial"/>
          <w:color w:val="000000" w:themeColor="text1"/>
        </w:rPr>
        <w:t xml:space="preserve">  </w:t>
      </w:r>
      <w:r w:rsidR="008B153A" w:rsidRPr="007C66AB">
        <w:rPr>
          <w:rFonts w:ascii="Aptos" w:hAnsi="Aptos" w:cs="Arial"/>
          <w:color w:val="000000" w:themeColor="text1"/>
        </w:rPr>
        <w:t xml:space="preserve">In regulatory submissions, </w:t>
      </w:r>
      <w:proofErr w:type="gramStart"/>
      <w:r w:rsidR="008B153A" w:rsidRPr="007C66AB">
        <w:rPr>
          <w:rFonts w:ascii="Aptos" w:hAnsi="Aptos" w:cs="Arial"/>
          <w:color w:val="000000" w:themeColor="text1"/>
        </w:rPr>
        <w:t>a</w:t>
      </w:r>
      <w:r w:rsidR="00B72305" w:rsidRPr="007C66AB">
        <w:rPr>
          <w:rFonts w:ascii="Aptos" w:hAnsi="Aptos" w:cs="Arial"/>
          <w:color w:val="000000" w:themeColor="text1"/>
        </w:rPr>
        <w:t xml:space="preserve"> number of</w:t>
      </w:r>
      <w:proofErr w:type="gramEnd"/>
      <w:r w:rsidR="00B72305" w:rsidRPr="007C66AB">
        <w:rPr>
          <w:rFonts w:ascii="Aptos" w:hAnsi="Aptos" w:cs="Arial"/>
          <w:color w:val="000000" w:themeColor="text1"/>
        </w:rPr>
        <w:t xml:space="preserve"> different databases have been utilized for</w:t>
      </w:r>
      <w:r w:rsidR="00A440C1" w:rsidRPr="007C66AB">
        <w:rPr>
          <w:rFonts w:ascii="Aptos" w:hAnsi="Aptos" w:cs="Arial"/>
          <w:color w:val="000000" w:themeColor="text1"/>
        </w:rPr>
        <w:t xml:space="preserve"> a bioinformatic </w:t>
      </w:r>
      <w:r w:rsidR="00B72305" w:rsidRPr="007C66AB">
        <w:rPr>
          <w:rFonts w:ascii="Aptos" w:hAnsi="Aptos" w:cs="Arial"/>
          <w:color w:val="000000" w:themeColor="text1"/>
        </w:rPr>
        <w:t>analysis</w:t>
      </w:r>
      <w:r w:rsidR="00A440C1" w:rsidRPr="007C66AB">
        <w:rPr>
          <w:rFonts w:ascii="Aptos" w:hAnsi="Aptos" w:cs="Arial"/>
          <w:color w:val="000000" w:themeColor="text1"/>
        </w:rPr>
        <w:t xml:space="preserve"> to</w:t>
      </w:r>
      <w:r w:rsidR="00B72305" w:rsidRPr="007C66AB">
        <w:rPr>
          <w:rFonts w:ascii="Aptos" w:hAnsi="Aptos" w:cs="Arial"/>
          <w:color w:val="000000" w:themeColor="text1"/>
        </w:rPr>
        <w:t xml:space="preserve"> </w:t>
      </w:r>
      <w:r w:rsidR="00A440C1" w:rsidRPr="007C66AB">
        <w:rPr>
          <w:rFonts w:ascii="Aptos" w:hAnsi="Aptos" w:cs="Arial"/>
          <w:color w:val="000000" w:themeColor="text1"/>
        </w:rPr>
        <w:t>compare the amino acid sequence of the introduced protein to that of known toxins</w:t>
      </w:r>
      <w:r w:rsidR="00B72305" w:rsidRPr="007C66AB">
        <w:rPr>
          <w:rFonts w:ascii="Aptos" w:hAnsi="Aptos" w:cs="Arial"/>
          <w:color w:val="000000" w:themeColor="text1"/>
        </w:rPr>
        <w:t xml:space="preserve">, </w:t>
      </w:r>
      <w:r w:rsidRPr="007C66AB">
        <w:rPr>
          <w:rFonts w:ascii="Aptos" w:hAnsi="Aptos" w:cs="Arial"/>
          <w:color w:val="000000" w:themeColor="text1"/>
        </w:rPr>
        <w:t>in</w:t>
      </w:r>
      <w:r w:rsidR="00B72305" w:rsidRPr="007C66AB">
        <w:rPr>
          <w:rFonts w:ascii="Aptos" w:hAnsi="Aptos" w:cs="Arial"/>
          <w:color w:val="000000" w:themeColor="text1"/>
        </w:rPr>
        <w:t>cluding</w:t>
      </w:r>
      <w:r w:rsidRPr="007C66AB">
        <w:rPr>
          <w:rFonts w:ascii="Aptos" w:hAnsi="Aptos" w:cs="Arial"/>
          <w:color w:val="000000" w:themeColor="text1"/>
        </w:rPr>
        <w:t xml:space="preserve"> T</w:t>
      </w:r>
      <w:r w:rsidR="00581AAD" w:rsidRPr="007C66AB">
        <w:rPr>
          <w:rFonts w:ascii="Aptos" w:hAnsi="Aptos" w:cs="Arial"/>
          <w:color w:val="000000" w:themeColor="text1"/>
        </w:rPr>
        <w:t xml:space="preserve">OXIN6, GenBank, </w:t>
      </w:r>
      <w:proofErr w:type="spellStart"/>
      <w:r w:rsidR="00581AAD" w:rsidRPr="007C66AB">
        <w:rPr>
          <w:rFonts w:ascii="Aptos" w:hAnsi="Aptos" w:cs="Arial"/>
          <w:color w:val="000000" w:themeColor="text1"/>
        </w:rPr>
        <w:t>RefSeq</w:t>
      </w:r>
      <w:proofErr w:type="spellEnd"/>
      <w:r w:rsidR="00581AAD" w:rsidRPr="007C66AB">
        <w:rPr>
          <w:rFonts w:ascii="Aptos" w:hAnsi="Aptos" w:cs="Arial"/>
          <w:color w:val="000000" w:themeColor="text1"/>
        </w:rPr>
        <w:t xml:space="preserve">, </w:t>
      </w:r>
      <w:proofErr w:type="spellStart"/>
      <w:r w:rsidR="00581AAD" w:rsidRPr="007C66AB">
        <w:rPr>
          <w:rFonts w:ascii="Aptos" w:hAnsi="Aptos" w:cs="Arial"/>
          <w:color w:val="000000" w:themeColor="text1"/>
        </w:rPr>
        <w:t>Uniprot</w:t>
      </w:r>
      <w:proofErr w:type="spellEnd"/>
      <w:r w:rsidR="00581AAD" w:rsidRPr="007C66AB">
        <w:rPr>
          <w:rFonts w:ascii="Aptos" w:hAnsi="Aptos" w:cs="Arial"/>
          <w:color w:val="000000" w:themeColor="text1"/>
        </w:rPr>
        <w:t xml:space="preserve"> </w:t>
      </w:r>
      <w:proofErr w:type="spellStart"/>
      <w:r w:rsidRPr="007C66AB">
        <w:rPr>
          <w:rFonts w:ascii="Aptos" w:hAnsi="Aptos" w:cs="Arial"/>
          <w:color w:val="000000" w:themeColor="text1"/>
        </w:rPr>
        <w:t>Swissprot</w:t>
      </w:r>
      <w:proofErr w:type="spellEnd"/>
      <w:r w:rsidRPr="007C66AB">
        <w:rPr>
          <w:rFonts w:ascii="Aptos" w:hAnsi="Aptos" w:cs="Arial"/>
          <w:color w:val="000000" w:themeColor="text1"/>
        </w:rPr>
        <w:t>, PIR (Protein Information Resource), PRF (Protein Research Foundation) and PDB (Protein Data Bank) or other protein toxin databases.</w:t>
      </w:r>
      <w:r w:rsidR="00B86170" w:rsidRPr="007C66AB">
        <w:rPr>
          <w:rFonts w:ascii="Aptos" w:hAnsi="Aptos" w:cs="Arial"/>
          <w:color w:val="000000" w:themeColor="text1"/>
        </w:rPr>
        <w:t xml:space="preserve"> </w:t>
      </w:r>
      <w:r w:rsidR="00763D2C" w:rsidRPr="007C66AB">
        <w:rPr>
          <w:rFonts w:ascii="Aptos" w:hAnsi="Aptos" w:cs="Arial"/>
          <w:color w:val="000000" w:themeColor="text1"/>
        </w:rPr>
        <w:t>As an example, a</w:t>
      </w:r>
      <w:r w:rsidR="00B86170" w:rsidRPr="007C66AB">
        <w:rPr>
          <w:rFonts w:ascii="Aptos" w:hAnsi="Aptos" w:cs="Arial"/>
          <w:color w:val="000000" w:themeColor="text1"/>
        </w:rPr>
        <w:t xml:space="preserve"> bioinformatic analysis for the </w:t>
      </w:r>
      <w:r w:rsidR="008B153A" w:rsidRPr="007C66AB">
        <w:rPr>
          <w:rFonts w:ascii="Aptos" w:hAnsi="Aptos" w:cs="Arial"/>
          <w:color w:val="000000" w:themeColor="text1"/>
        </w:rPr>
        <w:t>C</w:t>
      </w:r>
      <w:r w:rsidR="00B86170" w:rsidRPr="007C66AB">
        <w:rPr>
          <w:rFonts w:ascii="Aptos" w:hAnsi="Aptos" w:cs="Arial"/>
          <w:color w:val="000000" w:themeColor="text1"/>
        </w:rPr>
        <w:t>ry1A</w:t>
      </w:r>
      <w:r w:rsidR="00177BF8" w:rsidRPr="007C66AB">
        <w:rPr>
          <w:rFonts w:ascii="Aptos" w:hAnsi="Aptos" w:cs="Arial"/>
          <w:color w:val="000000" w:themeColor="text1"/>
        </w:rPr>
        <w:t xml:space="preserve">b </w:t>
      </w:r>
      <w:r w:rsidR="00B86170" w:rsidRPr="007C66AB">
        <w:rPr>
          <w:rFonts w:ascii="Aptos" w:hAnsi="Aptos" w:cs="Arial"/>
          <w:color w:val="000000" w:themeColor="text1"/>
        </w:rPr>
        <w:t xml:space="preserve">protein in Eucalyptus event 1521K059 was described in </w:t>
      </w:r>
      <w:proofErr w:type="spellStart"/>
      <w:r w:rsidR="00B86170" w:rsidRPr="007C66AB">
        <w:rPr>
          <w:rFonts w:ascii="Aptos" w:hAnsi="Aptos" w:cs="Arial"/>
          <w:color w:val="000000" w:themeColor="text1"/>
        </w:rPr>
        <w:t>Avisar</w:t>
      </w:r>
      <w:proofErr w:type="spellEnd"/>
      <w:r w:rsidR="00B86170" w:rsidRPr="007C66AB">
        <w:rPr>
          <w:rFonts w:ascii="Aptos" w:hAnsi="Aptos" w:cs="Arial"/>
          <w:color w:val="000000" w:themeColor="text1"/>
        </w:rPr>
        <w:t xml:space="preserve"> et al., 2024.  That analysis searched for the Cry1Ab protein sequence </w:t>
      </w:r>
      <w:r w:rsidR="0090352E" w:rsidRPr="007C66AB">
        <w:rPr>
          <w:rFonts w:ascii="Aptos" w:hAnsi="Aptos" w:cs="Arial"/>
          <w:color w:val="000000" w:themeColor="text1"/>
        </w:rPr>
        <w:t>from</w:t>
      </w:r>
      <w:r w:rsidR="00B86170" w:rsidRPr="007C66AB">
        <w:rPr>
          <w:rFonts w:ascii="Aptos" w:hAnsi="Aptos" w:cs="Arial"/>
          <w:color w:val="000000" w:themeColor="text1"/>
        </w:rPr>
        <w:t xml:space="preserve"> the event in NCBI nr and </w:t>
      </w:r>
      <w:proofErr w:type="spellStart"/>
      <w:r w:rsidR="00B86170" w:rsidRPr="007C66AB">
        <w:rPr>
          <w:rFonts w:ascii="Aptos" w:hAnsi="Aptos" w:cs="Arial"/>
          <w:color w:val="000000" w:themeColor="text1"/>
        </w:rPr>
        <w:t>UniProt</w:t>
      </w:r>
      <w:proofErr w:type="spellEnd"/>
      <w:r w:rsidR="00B86170" w:rsidRPr="007C66AB">
        <w:rPr>
          <w:rFonts w:ascii="Aptos" w:hAnsi="Aptos" w:cs="Arial"/>
          <w:color w:val="000000" w:themeColor="text1"/>
        </w:rPr>
        <w:t xml:space="preserve"> databases and screened the search outcomes for the terms ‘toxic’, ‘toxin, ‘anti-nutrition’, ‘agglutinin’, ‘trypsin inhibitor’ and ‘protease inhibitor’</w:t>
      </w:r>
      <w:r w:rsidR="00763D2C" w:rsidRPr="007C66AB">
        <w:rPr>
          <w:rFonts w:ascii="Aptos" w:hAnsi="Aptos" w:cs="Arial"/>
          <w:color w:val="000000" w:themeColor="text1"/>
        </w:rPr>
        <w:t xml:space="preserve"> and employed the Toxic Exposome Database (T3DB) to identify any homology to known toxins.  No similarities with known toxins were found from the searches. </w:t>
      </w:r>
      <w:r w:rsidRPr="007C66AB">
        <w:rPr>
          <w:rFonts w:ascii="Aptos" w:hAnsi="Aptos" w:cs="Arial"/>
          <w:color w:val="000000" w:themeColor="text1"/>
        </w:rPr>
        <w:t xml:space="preserve"> </w:t>
      </w:r>
      <w:r w:rsidR="00B72305" w:rsidRPr="007C66AB">
        <w:rPr>
          <w:rFonts w:ascii="Aptos" w:hAnsi="Aptos" w:cs="Arial"/>
          <w:color w:val="000000" w:themeColor="text1"/>
        </w:rPr>
        <w:t>R</w:t>
      </w:r>
      <w:r w:rsidRPr="007C66AB">
        <w:rPr>
          <w:rFonts w:ascii="Aptos" w:hAnsi="Aptos" w:cs="Arial"/>
          <w:color w:val="000000" w:themeColor="text1"/>
        </w:rPr>
        <w:t>egulatory authorities have assessed the bioinformatic analys</w:t>
      </w:r>
      <w:r w:rsidR="004C3688" w:rsidRPr="007C66AB">
        <w:rPr>
          <w:rFonts w:ascii="Aptos" w:hAnsi="Aptos" w:cs="Arial"/>
          <w:color w:val="000000" w:themeColor="text1"/>
        </w:rPr>
        <w:t>i</w:t>
      </w:r>
      <w:r w:rsidRPr="007C66AB">
        <w:rPr>
          <w:rFonts w:ascii="Aptos" w:hAnsi="Aptos" w:cs="Arial"/>
          <w:color w:val="000000" w:themeColor="text1"/>
        </w:rPr>
        <w:t>s</w:t>
      </w:r>
      <w:r w:rsidR="004C3688" w:rsidRPr="007C66AB">
        <w:rPr>
          <w:rFonts w:ascii="Aptos" w:hAnsi="Aptos" w:cs="Arial"/>
          <w:color w:val="000000" w:themeColor="text1"/>
        </w:rPr>
        <w:t xml:space="preserve"> for protein toxicity</w:t>
      </w:r>
      <w:r w:rsidR="001A2EC6" w:rsidRPr="007C66AB">
        <w:rPr>
          <w:rFonts w:ascii="Aptos" w:hAnsi="Aptos" w:cs="Arial"/>
          <w:color w:val="000000" w:themeColor="text1"/>
        </w:rPr>
        <w:t xml:space="preserve"> </w:t>
      </w:r>
      <w:r w:rsidRPr="007C66AB">
        <w:rPr>
          <w:rFonts w:ascii="Aptos" w:hAnsi="Aptos" w:cs="Arial"/>
          <w:color w:val="000000" w:themeColor="text1"/>
        </w:rPr>
        <w:t>and c</w:t>
      </w:r>
      <w:r w:rsidR="00DE3B7D" w:rsidRPr="007C66AB">
        <w:rPr>
          <w:rFonts w:ascii="Aptos" w:hAnsi="Aptos" w:cs="Arial"/>
          <w:color w:val="000000" w:themeColor="text1"/>
        </w:rPr>
        <w:t>oncluded</w:t>
      </w:r>
      <w:r w:rsidRPr="007C66AB">
        <w:rPr>
          <w:rFonts w:ascii="Aptos" w:hAnsi="Aptos" w:cs="Arial"/>
          <w:color w:val="000000" w:themeColor="text1"/>
        </w:rPr>
        <w:t xml:space="preserve"> that Cry1A</w:t>
      </w:r>
      <w:r w:rsidR="005A5F8C" w:rsidRPr="007C66AB">
        <w:rPr>
          <w:rFonts w:ascii="Aptos" w:hAnsi="Aptos" w:cs="Arial"/>
          <w:color w:val="000000" w:themeColor="text1"/>
        </w:rPr>
        <w:t>b</w:t>
      </w:r>
      <w:r w:rsidRPr="007C66AB">
        <w:rPr>
          <w:rFonts w:ascii="Aptos" w:hAnsi="Aptos" w:cs="Arial"/>
          <w:color w:val="000000" w:themeColor="text1"/>
        </w:rPr>
        <w:t xml:space="preserve"> does not share structural similarities with protein toxins to humans or livestock animals</w:t>
      </w:r>
      <w:r w:rsidR="002048B6" w:rsidRPr="007C66AB">
        <w:rPr>
          <w:rFonts w:ascii="Aptos" w:hAnsi="Aptos" w:cs="Arial"/>
          <w:color w:val="000000" w:themeColor="text1"/>
        </w:rPr>
        <w:t>.</w:t>
      </w:r>
      <w:r w:rsidR="00A440C1" w:rsidRPr="007C66AB">
        <w:rPr>
          <w:rFonts w:ascii="Aptos" w:hAnsi="Aptos" w:cs="Arial"/>
          <w:color w:val="000000" w:themeColor="text1"/>
        </w:rPr>
        <w:t xml:space="preserve">  </w:t>
      </w:r>
      <w:r w:rsidR="0057220D" w:rsidRPr="007C66AB">
        <w:rPr>
          <w:rFonts w:ascii="Aptos" w:hAnsi="Aptos" w:cs="Arial"/>
          <w:color w:val="000000" w:themeColor="text1"/>
        </w:rPr>
        <w:t>(See Table 6.)</w:t>
      </w:r>
    </w:p>
    <w:p w14:paraId="46383B2C" w14:textId="600C3DFC" w:rsidR="00AB1323" w:rsidRPr="007C66AB" w:rsidRDefault="00C00BC8" w:rsidP="009D344E">
      <w:pPr>
        <w:spacing w:before="240" w:after="240" w:line="276" w:lineRule="auto"/>
        <w:rPr>
          <w:rFonts w:ascii="Aptos" w:hAnsi="Aptos" w:cs="Arial"/>
          <w:bCs/>
          <w:iCs/>
          <w:color w:val="000000" w:themeColor="text1"/>
          <w:sz w:val="28"/>
          <w:szCs w:val="28"/>
        </w:rPr>
      </w:pPr>
      <w:r w:rsidRPr="007C66AB">
        <w:rPr>
          <w:rFonts w:ascii="Aptos" w:hAnsi="Aptos" w:cs="Arial"/>
          <w:bCs/>
          <w:iCs/>
          <w:color w:val="000000" w:themeColor="text1"/>
          <w:sz w:val="28"/>
          <w:szCs w:val="28"/>
        </w:rPr>
        <w:t>A</w:t>
      </w:r>
      <w:r w:rsidR="00AB1323" w:rsidRPr="007C66AB">
        <w:rPr>
          <w:rFonts w:ascii="Aptos" w:hAnsi="Aptos" w:cs="Arial"/>
          <w:bCs/>
          <w:iCs/>
          <w:color w:val="000000" w:themeColor="text1"/>
          <w:sz w:val="28"/>
          <w:szCs w:val="28"/>
        </w:rPr>
        <w:t>cute toxicity studies on Cry1Ab</w:t>
      </w:r>
      <w:r w:rsidR="00FE3312" w:rsidRPr="007C66AB">
        <w:rPr>
          <w:rFonts w:ascii="Aptos" w:hAnsi="Aptos" w:cs="Arial"/>
          <w:bCs/>
          <w:iCs/>
          <w:color w:val="000000" w:themeColor="text1"/>
          <w:sz w:val="28"/>
          <w:szCs w:val="28"/>
        </w:rPr>
        <w:t xml:space="preserve"> protein</w:t>
      </w:r>
      <w:r w:rsidR="00AB1323" w:rsidRPr="007C66AB">
        <w:rPr>
          <w:rFonts w:ascii="Aptos" w:hAnsi="Aptos" w:cs="Arial"/>
          <w:bCs/>
          <w:iCs/>
          <w:color w:val="000000" w:themeColor="text1"/>
          <w:sz w:val="28"/>
          <w:szCs w:val="28"/>
        </w:rPr>
        <w:t xml:space="preserve"> </w:t>
      </w:r>
    </w:p>
    <w:p w14:paraId="27600132" w14:textId="6A2B7E80" w:rsidR="00A745D5" w:rsidRPr="007C66AB" w:rsidRDefault="00AB1323" w:rsidP="00B546EB">
      <w:pPr>
        <w:autoSpaceDE w:val="0"/>
        <w:autoSpaceDN w:val="0"/>
        <w:adjustRightInd w:val="0"/>
        <w:spacing w:line="276" w:lineRule="auto"/>
        <w:rPr>
          <w:rFonts w:ascii="Times New Roman" w:hAnsi="Times New Roman" w:cs="Times New Roman"/>
          <w:i/>
          <w:iCs/>
          <w:color w:val="000000" w:themeColor="text1"/>
          <w:sz w:val="18"/>
          <w:szCs w:val="18"/>
        </w:rPr>
      </w:pPr>
      <w:r w:rsidRPr="007C66AB">
        <w:rPr>
          <w:rFonts w:ascii="Aptos" w:hAnsi="Aptos" w:cs="Arial"/>
          <w:color w:val="000000" w:themeColor="text1"/>
        </w:rPr>
        <w:t xml:space="preserve">Acute toxicity studies </w:t>
      </w:r>
      <w:r w:rsidR="00B70A83" w:rsidRPr="007C66AB">
        <w:rPr>
          <w:rFonts w:ascii="Aptos" w:hAnsi="Aptos" w:cs="Arial"/>
          <w:color w:val="000000" w:themeColor="text1"/>
        </w:rPr>
        <w:t>have been</w:t>
      </w:r>
      <w:r w:rsidRPr="007C66AB">
        <w:rPr>
          <w:rFonts w:ascii="Aptos" w:hAnsi="Aptos" w:cs="Arial"/>
          <w:color w:val="000000" w:themeColor="text1"/>
        </w:rPr>
        <w:t xml:space="preserve"> required by regulatory agencies for assessing food and feed safety of Cry1Ab derived from GE crops.</w:t>
      </w:r>
      <w:r w:rsidR="007A1929" w:rsidRPr="007C66AB">
        <w:rPr>
          <w:rFonts w:ascii="Aptos" w:hAnsi="Aptos" w:cs="Arial"/>
          <w:color w:val="000000" w:themeColor="text1"/>
        </w:rPr>
        <w:t xml:space="preserve"> </w:t>
      </w:r>
      <w:r w:rsidR="008D366A" w:rsidRPr="007C66AB">
        <w:rPr>
          <w:rFonts w:ascii="Aptos" w:hAnsi="Aptos" w:cs="Arial"/>
          <w:color w:val="000000" w:themeColor="text1"/>
        </w:rPr>
        <w:t xml:space="preserve">The studies </w:t>
      </w:r>
      <w:r w:rsidR="00DF61B3" w:rsidRPr="007C66AB">
        <w:rPr>
          <w:rFonts w:ascii="Aptos" w:hAnsi="Aptos" w:cs="Arial"/>
          <w:color w:val="000000" w:themeColor="text1"/>
        </w:rPr>
        <w:t>have mainly been</w:t>
      </w:r>
      <w:r w:rsidR="008D366A" w:rsidRPr="007C66AB">
        <w:rPr>
          <w:rFonts w:ascii="Aptos" w:hAnsi="Aptos" w:cs="Arial"/>
          <w:color w:val="000000" w:themeColor="text1"/>
        </w:rPr>
        <w:t xml:space="preserve"> acute oral toxicity tests </w:t>
      </w:r>
      <w:r w:rsidR="0067668F" w:rsidRPr="007C66AB">
        <w:rPr>
          <w:rFonts w:ascii="Aptos" w:hAnsi="Aptos" w:cs="Arial"/>
          <w:color w:val="000000" w:themeColor="text1"/>
        </w:rPr>
        <w:t>i</w:t>
      </w:r>
      <w:r w:rsidR="0064610B" w:rsidRPr="007C66AB">
        <w:rPr>
          <w:rFonts w:ascii="Aptos" w:hAnsi="Aptos" w:cs="Arial"/>
          <w:color w:val="000000" w:themeColor="text1"/>
        </w:rPr>
        <w:t>n rodents</w:t>
      </w:r>
      <w:r w:rsidR="0067668F" w:rsidRPr="007C66AB">
        <w:rPr>
          <w:rFonts w:ascii="Aptos" w:hAnsi="Aptos" w:cs="Arial"/>
          <w:color w:val="000000" w:themeColor="text1"/>
        </w:rPr>
        <w:t xml:space="preserve"> exposed to </w:t>
      </w:r>
      <w:r w:rsidR="00CE0953" w:rsidRPr="007C66AB">
        <w:rPr>
          <w:rFonts w:ascii="Aptos" w:hAnsi="Aptos" w:cs="Arial"/>
          <w:color w:val="000000" w:themeColor="text1"/>
        </w:rPr>
        <w:t xml:space="preserve">the </w:t>
      </w:r>
      <w:r w:rsidR="0067668F" w:rsidRPr="007C66AB">
        <w:rPr>
          <w:rFonts w:ascii="Aptos" w:hAnsi="Aptos" w:cs="Arial"/>
          <w:color w:val="000000" w:themeColor="text1"/>
        </w:rPr>
        <w:t>protein</w:t>
      </w:r>
      <w:r w:rsidR="00E81DC2" w:rsidRPr="007C66AB">
        <w:rPr>
          <w:rFonts w:ascii="Aptos" w:hAnsi="Aptos" w:cs="Arial"/>
          <w:color w:val="000000" w:themeColor="text1"/>
        </w:rPr>
        <w:t xml:space="preserve"> </w:t>
      </w:r>
      <w:r w:rsidR="00FB0F31" w:rsidRPr="007C66AB">
        <w:rPr>
          <w:rFonts w:ascii="Aptos" w:hAnsi="Aptos" w:cs="Arial"/>
          <w:color w:val="000000" w:themeColor="text1"/>
        </w:rPr>
        <w:t xml:space="preserve">for up to 14 days </w:t>
      </w:r>
      <w:r w:rsidR="00E81DC2" w:rsidRPr="007C66AB">
        <w:rPr>
          <w:rFonts w:ascii="Aptos" w:hAnsi="Aptos" w:cs="Arial"/>
          <w:color w:val="000000" w:themeColor="text1"/>
        </w:rPr>
        <w:t xml:space="preserve">at </w:t>
      </w:r>
      <w:r w:rsidR="00A80549" w:rsidRPr="007C66AB">
        <w:rPr>
          <w:rFonts w:ascii="Aptos" w:hAnsi="Aptos" w:cs="Arial"/>
          <w:color w:val="000000" w:themeColor="text1"/>
        </w:rPr>
        <w:t>a high dose</w:t>
      </w:r>
      <w:r w:rsidR="008D366A" w:rsidRPr="007C66AB">
        <w:rPr>
          <w:rFonts w:ascii="Aptos" w:hAnsi="Aptos" w:cs="Arial"/>
          <w:color w:val="000000" w:themeColor="text1"/>
        </w:rPr>
        <w:t>.</w:t>
      </w:r>
      <w:r w:rsidR="00DF61B3" w:rsidRPr="007C66AB">
        <w:rPr>
          <w:rFonts w:ascii="Aptos" w:hAnsi="Aptos" w:cs="Arial"/>
          <w:color w:val="000000" w:themeColor="text1"/>
        </w:rPr>
        <w:t xml:space="preserve"> </w:t>
      </w:r>
      <w:r w:rsidR="008D366A" w:rsidRPr="007C66AB">
        <w:rPr>
          <w:rFonts w:ascii="Aptos" w:hAnsi="Aptos" w:cs="Arial"/>
          <w:color w:val="000000" w:themeColor="text1"/>
        </w:rPr>
        <w:t xml:space="preserve"> </w:t>
      </w:r>
      <w:r w:rsidR="00356AB0" w:rsidRPr="007C66AB">
        <w:rPr>
          <w:rFonts w:ascii="Aptos" w:hAnsi="Aptos" w:cs="Arial"/>
          <w:color w:val="000000" w:themeColor="text1"/>
        </w:rPr>
        <w:t>Delaney (2008) summarized results of acute mouse toxicology studies with various proteins in GM crops (based on personal communication with developers), including cry1Ab at a dose of &gt;4000 mg/kg body weight, and concluded that no tested transgenic protein in GM crops has demonstrated adverse effects in acute toxicity studies.</w:t>
      </w:r>
      <w:r w:rsidR="005E567A" w:rsidRPr="007C66AB">
        <w:rPr>
          <w:rFonts w:ascii="Aptos" w:hAnsi="Aptos" w:cs="Arial"/>
          <w:color w:val="000000" w:themeColor="text1"/>
        </w:rPr>
        <w:t xml:space="preserve">  A</w:t>
      </w:r>
      <w:r w:rsidR="00791AFC" w:rsidRPr="007C66AB">
        <w:rPr>
          <w:rFonts w:ascii="Aptos" w:hAnsi="Aptos" w:cs="Arial"/>
          <w:color w:val="000000" w:themeColor="text1"/>
        </w:rPr>
        <w:t>n unpublished report</w:t>
      </w:r>
      <w:r w:rsidR="005624DD" w:rsidRPr="007C66AB">
        <w:rPr>
          <w:rFonts w:ascii="Aptos" w:hAnsi="Aptos" w:cs="Arial"/>
          <w:color w:val="000000" w:themeColor="text1"/>
        </w:rPr>
        <w:t xml:space="preserve"> by </w:t>
      </w:r>
      <w:r w:rsidR="00791AFC" w:rsidRPr="007C66AB">
        <w:rPr>
          <w:rFonts w:ascii="Aptos" w:hAnsi="Aptos" w:cs="Arial"/>
          <w:color w:val="000000" w:themeColor="text1"/>
        </w:rPr>
        <w:t xml:space="preserve">Naylor </w:t>
      </w:r>
      <w:r w:rsidR="005624DD" w:rsidRPr="007C66AB">
        <w:rPr>
          <w:rFonts w:ascii="Aptos" w:hAnsi="Aptos" w:cs="Arial"/>
          <w:color w:val="000000" w:themeColor="text1"/>
        </w:rPr>
        <w:t xml:space="preserve">(1992) </w:t>
      </w:r>
      <w:r w:rsidR="00791AFC" w:rsidRPr="007C66AB">
        <w:rPr>
          <w:rFonts w:ascii="Aptos" w:hAnsi="Aptos" w:cs="Arial"/>
          <w:color w:val="000000" w:themeColor="text1"/>
        </w:rPr>
        <w:t xml:space="preserve">on an </w:t>
      </w:r>
      <w:r w:rsidR="005E567A" w:rsidRPr="007C66AB">
        <w:rPr>
          <w:rFonts w:ascii="Aptos" w:hAnsi="Aptos" w:cs="Arial"/>
          <w:color w:val="000000" w:themeColor="text1"/>
        </w:rPr>
        <w:t>acute oral toxicity study conducted with Cry1Ab</w:t>
      </w:r>
      <w:r w:rsidR="00791AFC" w:rsidRPr="007C66AB">
        <w:rPr>
          <w:rFonts w:ascii="Aptos" w:hAnsi="Aptos" w:cs="Arial"/>
          <w:color w:val="000000" w:themeColor="text1"/>
        </w:rPr>
        <w:t xml:space="preserve"> on mice</w:t>
      </w:r>
      <w:r w:rsidR="005E567A" w:rsidRPr="007C66AB">
        <w:rPr>
          <w:rFonts w:ascii="Aptos" w:hAnsi="Aptos" w:cs="Arial"/>
          <w:color w:val="000000" w:themeColor="text1"/>
        </w:rPr>
        <w:t xml:space="preserve"> </w:t>
      </w:r>
      <w:r w:rsidR="00791AFC" w:rsidRPr="007C66AB">
        <w:rPr>
          <w:rFonts w:ascii="Aptos" w:hAnsi="Aptos" w:cs="Arial"/>
          <w:color w:val="000000" w:themeColor="text1"/>
        </w:rPr>
        <w:t xml:space="preserve">was submitted in support of the </w:t>
      </w:r>
      <w:r w:rsidR="005624DD" w:rsidRPr="007C66AB">
        <w:rPr>
          <w:rFonts w:ascii="Aptos" w:hAnsi="Aptos" w:cs="Arial"/>
          <w:color w:val="000000" w:themeColor="text1"/>
        </w:rPr>
        <w:t xml:space="preserve">2010 </w:t>
      </w:r>
      <w:r w:rsidR="00791AFC" w:rsidRPr="007C66AB">
        <w:rPr>
          <w:rFonts w:ascii="Aptos" w:hAnsi="Aptos" w:cs="Arial"/>
          <w:color w:val="000000" w:themeColor="text1"/>
        </w:rPr>
        <w:t>EPA registration</w:t>
      </w:r>
      <w:r w:rsidR="005624DD" w:rsidRPr="007C66AB">
        <w:rPr>
          <w:rFonts w:ascii="Aptos" w:hAnsi="Aptos" w:cs="Arial"/>
          <w:color w:val="000000" w:themeColor="text1"/>
        </w:rPr>
        <w:t xml:space="preserve"> extension</w:t>
      </w:r>
      <w:r w:rsidR="00791AFC" w:rsidRPr="007C66AB">
        <w:rPr>
          <w:rFonts w:ascii="Aptos" w:hAnsi="Aptos" w:cs="Arial"/>
          <w:color w:val="000000" w:themeColor="text1"/>
        </w:rPr>
        <w:t xml:space="preserve"> for the Cry1Ab protein</w:t>
      </w:r>
      <w:r w:rsidR="005624DD" w:rsidRPr="007C66AB">
        <w:rPr>
          <w:rFonts w:ascii="Aptos" w:hAnsi="Aptos" w:cs="Arial"/>
          <w:color w:val="000000" w:themeColor="text1"/>
        </w:rPr>
        <w:t xml:space="preserve"> in </w:t>
      </w:r>
      <w:r w:rsidR="008B153A" w:rsidRPr="007C66AB">
        <w:rPr>
          <w:rFonts w:ascii="Aptos" w:hAnsi="Aptos" w:cs="Arial"/>
          <w:color w:val="000000" w:themeColor="text1"/>
        </w:rPr>
        <w:t>maize events MON</w:t>
      </w:r>
      <w:r w:rsidR="005624DD" w:rsidRPr="007C66AB">
        <w:rPr>
          <w:rFonts w:ascii="Aptos" w:hAnsi="Aptos" w:cs="Arial"/>
          <w:color w:val="000000" w:themeColor="text1"/>
        </w:rPr>
        <w:t>810 and Bt11 (</w:t>
      </w:r>
      <w:r w:rsidR="008B0B1F" w:rsidRPr="007C66AB">
        <w:rPr>
          <w:rFonts w:ascii="Aptos" w:hAnsi="Aptos" w:cs="Arial"/>
          <w:color w:val="000000" w:themeColor="text1"/>
        </w:rPr>
        <w:t>US</w:t>
      </w:r>
      <w:r w:rsidR="005624DD" w:rsidRPr="007C66AB">
        <w:rPr>
          <w:rFonts w:ascii="Aptos" w:hAnsi="Aptos" w:cs="Arial"/>
          <w:color w:val="000000" w:themeColor="text1"/>
        </w:rPr>
        <w:t>EPA, 2010)</w:t>
      </w:r>
      <w:r w:rsidR="00791AFC" w:rsidRPr="007C66AB">
        <w:rPr>
          <w:rFonts w:ascii="Aptos" w:hAnsi="Aptos" w:cs="Arial"/>
          <w:color w:val="000000" w:themeColor="text1"/>
        </w:rPr>
        <w:t>.  T</w:t>
      </w:r>
      <w:r w:rsidR="005E567A" w:rsidRPr="007C66AB">
        <w:rPr>
          <w:rFonts w:ascii="Aptos" w:hAnsi="Aptos" w:cs="Arial"/>
          <w:color w:val="000000" w:themeColor="text1"/>
        </w:rPr>
        <w:t>h</w:t>
      </w:r>
      <w:r w:rsidR="005624DD" w:rsidRPr="007C66AB">
        <w:rPr>
          <w:rFonts w:ascii="Aptos" w:hAnsi="Aptos" w:cs="Arial"/>
          <w:color w:val="000000" w:themeColor="text1"/>
        </w:rPr>
        <w:t>e 1992</w:t>
      </w:r>
      <w:r w:rsidR="005E567A" w:rsidRPr="007C66AB">
        <w:rPr>
          <w:rFonts w:ascii="Aptos" w:hAnsi="Aptos" w:cs="Arial"/>
          <w:color w:val="000000" w:themeColor="text1"/>
        </w:rPr>
        <w:t xml:space="preserve"> </w:t>
      </w:r>
      <w:r w:rsidR="00791AFC" w:rsidRPr="007C66AB">
        <w:rPr>
          <w:rFonts w:ascii="Aptos" w:hAnsi="Aptos" w:cs="Arial"/>
          <w:color w:val="000000" w:themeColor="text1"/>
        </w:rPr>
        <w:t xml:space="preserve">study </w:t>
      </w:r>
      <w:r w:rsidR="005E567A" w:rsidRPr="007C66AB">
        <w:rPr>
          <w:rFonts w:ascii="Aptos" w:hAnsi="Aptos" w:cs="Arial"/>
          <w:color w:val="000000" w:themeColor="text1"/>
        </w:rPr>
        <w:t>showed no acute toxicity at a dose of &gt;4000 mg/kg body weight</w:t>
      </w:r>
      <w:r w:rsidR="00791AFC" w:rsidRPr="007C66AB">
        <w:rPr>
          <w:rFonts w:ascii="Aptos" w:hAnsi="Aptos" w:cs="Arial"/>
          <w:color w:val="000000" w:themeColor="text1"/>
        </w:rPr>
        <w:t xml:space="preserve">. </w:t>
      </w:r>
      <w:r w:rsidR="005624DD" w:rsidRPr="007C66AB">
        <w:rPr>
          <w:rFonts w:ascii="Aptos" w:hAnsi="Aptos" w:cs="Arial"/>
          <w:color w:val="000000" w:themeColor="text1"/>
        </w:rPr>
        <w:t>This same 1992 study</w:t>
      </w:r>
      <w:r w:rsidR="00A07EE2" w:rsidRPr="007C66AB">
        <w:rPr>
          <w:rFonts w:ascii="Aptos" w:hAnsi="Aptos" w:cs="Arial"/>
          <w:color w:val="000000" w:themeColor="text1"/>
        </w:rPr>
        <w:t xml:space="preserve"> was considered</w:t>
      </w:r>
      <w:r w:rsidR="005E567A" w:rsidRPr="007C66AB">
        <w:rPr>
          <w:rFonts w:ascii="Aptos" w:hAnsi="Aptos" w:cs="Arial"/>
          <w:color w:val="000000" w:themeColor="text1"/>
        </w:rPr>
        <w:t xml:space="preserve"> </w:t>
      </w:r>
      <w:r w:rsidR="005624DD" w:rsidRPr="007C66AB">
        <w:rPr>
          <w:rFonts w:ascii="Aptos" w:hAnsi="Aptos" w:cs="Arial"/>
          <w:color w:val="000000" w:themeColor="text1"/>
        </w:rPr>
        <w:t xml:space="preserve">almost 30 years later </w:t>
      </w:r>
      <w:r w:rsidR="005E567A" w:rsidRPr="007C66AB">
        <w:rPr>
          <w:rFonts w:ascii="Aptos" w:hAnsi="Aptos" w:cs="Arial"/>
          <w:color w:val="000000" w:themeColor="text1"/>
        </w:rPr>
        <w:t xml:space="preserve">for the approval of Cry1Ab cowpea event </w:t>
      </w:r>
      <w:r w:rsidR="008B153A" w:rsidRPr="007C66AB">
        <w:rPr>
          <w:rFonts w:ascii="Aptos" w:hAnsi="Aptos" w:cs="Arial"/>
          <w:color w:val="000000" w:themeColor="text1"/>
        </w:rPr>
        <w:t>AAT</w:t>
      </w:r>
      <w:r w:rsidR="00A07EE2" w:rsidRPr="007C66AB">
        <w:rPr>
          <w:rFonts w:ascii="Aptos" w:hAnsi="Aptos" w:cs="Arial"/>
          <w:color w:val="000000" w:themeColor="text1"/>
        </w:rPr>
        <w:t xml:space="preserve">709A </w:t>
      </w:r>
      <w:r w:rsidR="005E567A" w:rsidRPr="007C66AB">
        <w:rPr>
          <w:rFonts w:ascii="Aptos" w:hAnsi="Aptos" w:cs="Arial"/>
          <w:color w:val="000000" w:themeColor="text1"/>
        </w:rPr>
        <w:t>(CSIR 2020).</w:t>
      </w:r>
      <w:r w:rsidR="00A80549" w:rsidRPr="007C66AB">
        <w:rPr>
          <w:rFonts w:ascii="Aptos" w:hAnsi="Aptos" w:cs="Arial"/>
          <w:color w:val="000000" w:themeColor="text1"/>
        </w:rPr>
        <w:t xml:space="preserve">  Regulators have concluded in approvals for food and feed safety that the Cry1Ab protein is </w:t>
      </w:r>
      <w:r w:rsidR="003E3916" w:rsidRPr="007C66AB">
        <w:rPr>
          <w:rFonts w:ascii="Aptos" w:hAnsi="Aptos" w:cs="Arial"/>
          <w:color w:val="000000" w:themeColor="text1"/>
        </w:rPr>
        <w:t>not toxic</w:t>
      </w:r>
      <w:r w:rsidR="008B153A" w:rsidRPr="007C66AB">
        <w:rPr>
          <w:rFonts w:ascii="Aptos" w:hAnsi="Aptos" w:cs="Arial"/>
          <w:color w:val="000000" w:themeColor="text1"/>
        </w:rPr>
        <w:t xml:space="preserve"> even in high</w:t>
      </w:r>
      <w:r w:rsidR="570C60F8" w:rsidRPr="007C66AB">
        <w:rPr>
          <w:rFonts w:ascii="Aptos" w:hAnsi="Aptos" w:cs="Arial"/>
          <w:color w:val="000000" w:themeColor="text1"/>
        </w:rPr>
        <w:t xml:space="preserve"> </w:t>
      </w:r>
      <w:r w:rsidR="008B153A" w:rsidRPr="007C66AB">
        <w:rPr>
          <w:rFonts w:ascii="Aptos" w:hAnsi="Aptos" w:cs="Arial"/>
          <w:color w:val="000000" w:themeColor="text1"/>
        </w:rPr>
        <w:t>doses</w:t>
      </w:r>
      <w:r w:rsidR="003E3916" w:rsidRPr="007C66AB">
        <w:rPr>
          <w:rFonts w:ascii="Aptos" w:hAnsi="Aptos" w:cs="Arial"/>
          <w:color w:val="000000" w:themeColor="text1"/>
        </w:rPr>
        <w:t xml:space="preserve"> </w:t>
      </w:r>
      <w:r w:rsidR="00A80549" w:rsidRPr="007C66AB">
        <w:rPr>
          <w:rFonts w:ascii="Aptos" w:hAnsi="Aptos" w:cs="Arial"/>
          <w:color w:val="000000" w:themeColor="text1"/>
        </w:rPr>
        <w:t xml:space="preserve">to humans </w:t>
      </w:r>
      <w:r w:rsidR="003E3916" w:rsidRPr="007C66AB">
        <w:rPr>
          <w:rFonts w:ascii="Aptos" w:hAnsi="Aptos" w:cs="Arial"/>
          <w:color w:val="000000" w:themeColor="text1"/>
        </w:rPr>
        <w:t xml:space="preserve">or </w:t>
      </w:r>
      <w:r w:rsidR="00A80549" w:rsidRPr="007C66AB">
        <w:rPr>
          <w:rFonts w:ascii="Aptos" w:hAnsi="Aptos" w:cs="Arial"/>
          <w:color w:val="000000" w:themeColor="text1"/>
        </w:rPr>
        <w:t xml:space="preserve">livestock.  </w:t>
      </w:r>
      <w:r w:rsidR="005B1AA1" w:rsidRPr="007C66AB">
        <w:rPr>
          <w:rFonts w:ascii="Aptos" w:hAnsi="Aptos" w:cs="Arial"/>
          <w:color w:val="000000" w:themeColor="text1"/>
        </w:rPr>
        <w:t>(See Table 6.)</w:t>
      </w:r>
    </w:p>
    <w:p w14:paraId="1D2A6137" w14:textId="66F03257" w:rsidR="008C7EA9" w:rsidRPr="007C66AB" w:rsidRDefault="0039727D" w:rsidP="007740D1">
      <w:pPr>
        <w:pStyle w:val="Heading1"/>
        <w:rPr>
          <w:b w:val="0"/>
          <w:color w:val="000000" w:themeColor="text1"/>
        </w:rPr>
      </w:pPr>
      <w:r w:rsidRPr="007C66AB">
        <w:rPr>
          <w:b w:val="0"/>
          <w:color w:val="000000" w:themeColor="text1"/>
        </w:rPr>
        <w:t xml:space="preserve">Allergenicity of </w:t>
      </w:r>
      <w:r w:rsidR="00FE3312" w:rsidRPr="007C66AB">
        <w:rPr>
          <w:b w:val="0"/>
          <w:bCs w:val="0"/>
          <w:color w:val="000000" w:themeColor="text1"/>
        </w:rPr>
        <w:t>C</w:t>
      </w:r>
      <w:r w:rsidRPr="007C66AB">
        <w:rPr>
          <w:b w:val="0"/>
          <w:bCs w:val="0"/>
          <w:color w:val="000000" w:themeColor="text1"/>
        </w:rPr>
        <w:t>ry1ab</w:t>
      </w:r>
      <w:r w:rsidRPr="007C66AB">
        <w:rPr>
          <w:b w:val="0"/>
          <w:color w:val="000000" w:themeColor="text1"/>
        </w:rPr>
        <w:t xml:space="preserve"> protein</w:t>
      </w:r>
      <w:r w:rsidR="00FE3312" w:rsidRPr="007C66AB">
        <w:rPr>
          <w:b w:val="0"/>
          <w:color w:val="000000" w:themeColor="text1"/>
        </w:rPr>
        <w:t xml:space="preserve"> </w:t>
      </w:r>
    </w:p>
    <w:p w14:paraId="61B6B8E1" w14:textId="17AC9BC6" w:rsidR="00910311" w:rsidRPr="007C66AB" w:rsidRDefault="00C00BC8" w:rsidP="00CB4791">
      <w:pPr>
        <w:pStyle w:val="BodyText"/>
        <w:spacing w:before="240" w:after="240" w:line="276" w:lineRule="auto"/>
        <w:rPr>
          <w:rFonts w:ascii="Aptos" w:hAnsi="Aptos"/>
          <w:color w:val="000000" w:themeColor="text1"/>
        </w:rPr>
      </w:pPr>
      <w:r w:rsidRPr="007C66AB">
        <w:rPr>
          <w:rFonts w:ascii="Aptos" w:hAnsi="Aptos" w:cs="Arial"/>
          <w:color w:val="000000" w:themeColor="text1"/>
        </w:rPr>
        <w:t>Another</w:t>
      </w:r>
      <w:r w:rsidR="003B5697" w:rsidRPr="007C66AB">
        <w:rPr>
          <w:rFonts w:ascii="Aptos" w:hAnsi="Aptos" w:cs="Arial"/>
          <w:color w:val="000000" w:themeColor="text1"/>
        </w:rPr>
        <w:t xml:space="preserve"> </w:t>
      </w:r>
      <w:r w:rsidR="00B70A83" w:rsidRPr="007C66AB">
        <w:rPr>
          <w:rFonts w:ascii="Aptos" w:hAnsi="Aptos" w:cs="Arial"/>
          <w:color w:val="000000" w:themeColor="text1"/>
        </w:rPr>
        <w:t>consideration for</w:t>
      </w:r>
      <w:r w:rsidR="003B5697" w:rsidRPr="007C66AB">
        <w:rPr>
          <w:rFonts w:ascii="Aptos" w:hAnsi="Aptos" w:cs="Arial"/>
          <w:color w:val="000000" w:themeColor="text1"/>
        </w:rPr>
        <w:t xml:space="preserve"> the safety of GE crops is the risk of introducing new allergens</w:t>
      </w:r>
      <w:r w:rsidR="00A75210" w:rsidRPr="007C66AB">
        <w:rPr>
          <w:rFonts w:ascii="Aptos" w:hAnsi="Aptos" w:cs="Arial"/>
          <w:color w:val="000000" w:themeColor="text1"/>
        </w:rPr>
        <w:t xml:space="preserve"> </w:t>
      </w:r>
      <w:r w:rsidR="003B5697" w:rsidRPr="007C66AB">
        <w:rPr>
          <w:rFonts w:ascii="Aptos" w:hAnsi="Aptos" w:cs="Arial"/>
          <w:color w:val="000000" w:themeColor="text1"/>
        </w:rPr>
        <w:t xml:space="preserve">through the </w:t>
      </w:r>
      <w:r w:rsidR="00663D52" w:rsidRPr="007C66AB">
        <w:rPr>
          <w:rFonts w:ascii="Aptos" w:hAnsi="Aptos" w:cs="Arial"/>
          <w:color w:val="000000" w:themeColor="text1"/>
        </w:rPr>
        <w:t xml:space="preserve">expression </w:t>
      </w:r>
      <w:r w:rsidR="003B5697" w:rsidRPr="007C66AB">
        <w:rPr>
          <w:rFonts w:ascii="Aptos" w:hAnsi="Aptos" w:cs="Arial"/>
          <w:color w:val="000000" w:themeColor="text1"/>
        </w:rPr>
        <w:t xml:space="preserve">of new </w:t>
      </w:r>
      <w:r w:rsidR="00663D52" w:rsidRPr="007C66AB">
        <w:rPr>
          <w:rFonts w:ascii="Aptos" w:hAnsi="Aptos" w:cs="Arial"/>
          <w:color w:val="000000" w:themeColor="text1"/>
        </w:rPr>
        <w:t>proteins</w:t>
      </w:r>
      <w:r w:rsidRPr="007C66AB">
        <w:rPr>
          <w:rFonts w:ascii="Aptos" w:hAnsi="Aptos" w:cs="Arial"/>
          <w:color w:val="000000" w:themeColor="text1"/>
        </w:rPr>
        <w:t xml:space="preserve"> </w:t>
      </w:r>
      <w:r w:rsidR="00663D52" w:rsidRPr="007C66AB">
        <w:rPr>
          <w:rFonts w:ascii="Aptos" w:hAnsi="Aptos" w:cs="Arial"/>
          <w:color w:val="000000" w:themeColor="text1"/>
        </w:rPr>
        <w:t>in the plant</w:t>
      </w:r>
      <w:r w:rsidR="0039568B" w:rsidRPr="007C66AB">
        <w:rPr>
          <w:rFonts w:ascii="Aptos" w:hAnsi="Aptos" w:cs="Arial"/>
          <w:color w:val="000000" w:themeColor="text1"/>
        </w:rPr>
        <w:t xml:space="preserve">. </w:t>
      </w:r>
      <w:r w:rsidR="00217F2D" w:rsidRPr="007C66AB">
        <w:rPr>
          <w:rFonts w:ascii="Aptos" w:hAnsi="Aptos" w:cs="Arial"/>
          <w:color w:val="000000" w:themeColor="text1"/>
        </w:rPr>
        <w:t xml:space="preserve">Here </w:t>
      </w:r>
      <w:r w:rsidR="00674135" w:rsidRPr="007C66AB">
        <w:rPr>
          <w:rFonts w:ascii="Aptos" w:hAnsi="Aptos" w:cs="Arial"/>
          <w:color w:val="000000" w:themeColor="text1"/>
        </w:rPr>
        <w:t>the</w:t>
      </w:r>
      <w:r w:rsidR="00217F2D" w:rsidRPr="007C66AB">
        <w:rPr>
          <w:rFonts w:ascii="Aptos" w:hAnsi="Aptos" w:cs="Arial"/>
          <w:color w:val="000000" w:themeColor="text1"/>
        </w:rPr>
        <w:t xml:space="preserve"> </w:t>
      </w:r>
      <w:r w:rsidR="00674135" w:rsidRPr="007C66AB">
        <w:rPr>
          <w:rFonts w:ascii="Aptos" w:hAnsi="Aptos" w:cs="Arial"/>
          <w:color w:val="000000" w:themeColor="text1"/>
        </w:rPr>
        <w:t xml:space="preserve">primary </w:t>
      </w:r>
      <w:r w:rsidR="00217F2D" w:rsidRPr="007C66AB">
        <w:rPr>
          <w:rFonts w:ascii="Aptos" w:hAnsi="Aptos" w:cs="Arial"/>
          <w:color w:val="000000" w:themeColor="text1"/>
        </w:rPr>
        <w:t xml:space="preserve">focus </w:t>
      </w:r>
      <w:r w:rsidR="00674135" w:rsidRPr="007C66AB">
        <w:rPr>
          <w:rFonts w:ascii="Aptos" w:hAnsi="Aptos" w:cs="Arial"/>
          <w:color w:val="000000" w:themeColor="text1"/>
        </w:rPr>
        <w:t xml:space="preserve">is </w:t>
      </w:r>
      <w:r w:rsidR="00217F2D" w:rsidRPr="007C66AB">
        <w:rPr>
          <w:rFonts w:ascii="Aptos" w:hAnsi="Aptos" w:cs="Arial"/>
          <w:color w:val="000000" w:themeColor="text1"/>
        </w:rPr>
        <w:t xml:space="preserve">on the </w:t>
      </w:r>
      <w:r w:rsidR="00674135" w:rsidRPr="007C66AB">
        <w:rPr>
          <w:rFonts w:ascii="Aptos" w:hAnsi="Aptos" w:cs="Arial"/>
          <w:color w:val="000000" w:themeColor="text1"/>
        </w:rPr>
        <w:t>allergenicity of</w:t>
      </w:r>
      <w:r w:rsidR="00217F2D" w:rsidRPr="007C66AB">
        <w:rPr>
          <w:rFonts w:ascii="Aptos" w:hAnsi="Aptos" w:cs="Arial"/>
          <w:color w:val="000000" w:themeColor="text1"/>
        </w:rPr>
        <w:t xml:space="preserve"> the Cry1Ab protein, not </w:t>
      </w:r>
      <w:r w:rsidR="00674135" w:rsidRPr="007C66AB">
        <w:rPr>
          <w:rFonts w:ascii="Aptos" w:hAnsi="Aptos" w:cs="Arial"/>
          <w:color w:val="000000" w:themeColor="text1"/>
        </w:rPr>
        <w:t xml:space="preserve">that of </w:t>
      </w:r>
      <w:r w:rsidRPr="007C66AB">
        <w:rPr>
          <w:rFonts w:ascii="Aptos" w:hAnsi="Aptos" w:cs="Arial"/>
          <w:color w:val="000000" w:themeColor="text1"/>
        </w:rPr>
        <w:t>the whole plant</w:t>
      </w:r>
      <w:r w:rsidR="00217F2D" w:rsidRPr="007C66AB">
        <w:rPr>
          <w:rFonts w:ascii="Aptos" w:hAnsi="Aptos" w:cs="Arial"/>
          <w:color w:val="000000" w:themeColor="text1"/>
        </w:rPr>
        <w:t xml:space="preserve">. </w:t>
      </w:r>
      <w:r w:rsidR="004F3FEF" w:rsidRPr="007C66AB">
        <w:rPr>
          <w:rFonts w:ascii="Aptos" w:hAnsi="Aptos" w:cs="Arial"/>
          <w:color w:val="000000" w:themeColor="text1"/>
        </w:rPr>
        <w:t xml:space="preserve">As with toxicity assessment, the assessment of allergenicity for a protein follows a weight-of-evidence approach by </w:t>
      </w:r>
      <w:r w:rsidR="004F3FEF" w:rsidRPr="007C66AB">
        <w:rPr>
          <w:rFonts w:ascii="Aptos" w:hAnsi="Aptos" w:cs="Arial"/>
          <w:color w:val="000000" w:themeColor="text1"/>
        </w:rPr>
        <w:lastRenderedPageBreak/>
        <w:t xml:space="preserve">taking into account all of the information obtained, since none of the commonly used experimental methods can provide confirmative evidence on allergenicity </w:t>
      </w:r>
      <w:r w:rsidR="00976C81" w:rsidRPr="007C66AB">
        <w:rPr>
          <w:rFonts w:ascii="Aptos" w:hAnsi="Aptos" w:cs="Arial"/>
          <w:color w:val="000000" w:themeColor="text1"/>
        </w:rPr>
        <w:t>(</w:t>
      </w:r>
      <w:r w:rsidR="00976C81" w:rsidRPr="007C66AB">
        <w:rPr>
          <w:rFonts w:ascii="Source Sans Pro" w:hAnsi="Source Sans Pro" w:cs="Arial"/>
          <w:color w:val="000000" w:themeColor="text1"/>
        </w:rPr>
        <w:t>Codex 2003b,</w:t>
      </w:r>
      <w:r w:rsidR="00976C81" w:rsidRPr="007C66AB">
        <w:rPr>
          <w:rFonts w:ascii="Aptos" w:hAnsi="Aptos" w:cs="Arial"/>
          <w:color w:val="000000" w:themeColor="text1"/>
        </w:rPr>
        <w:t xml:space="preserve"> </w:t>
      </w:r>
      <w:r w:rsidR="004F3FEF" w:rsidRPr="007C66AB">
        <w:rPr>
          <w:rFonts w:ascii="Aptos" w:hAnsi="Aptos" w:cs="Arial"/>
          <w:color w:val="000000" w:themeColor="text1"/>
        </w:rPr>
        <w:fldChar w:fldCharType="begin" w:fldLock="1"/>
      </w:r>
      <w:r w:rsidR="004F3FEF" w:rsidRPr="007C66AB">
        <w:rPr>
          <w:rFonts w:ascii="Aptos" w:hAnsi="Aptos" w:cs="Arial"/>
          <w:color w:val="000000" w:themeColor="text1"/>
        </w:rPr>
        <w:instrText>ADDIN CSL_CITATION { "citationItems" : [ { "id" : "ITEM-1", "itemData" : { "ISBN" : "92-9199-019-1", "URL" : "http://www.efsa.europa.eu/en/scdocs/doc/gmo_guidance_derived_feed_food.pdf", "accessed" : { "date-parts" : [ [ "2015", "7", "27" ] ] }, "author" : [ { "dropping-particle" : "", "family" : "EFSA GMO Panel", "given" : "", "non-dropping-particle" : "", "parse-names" : false, "suffix" : "" } ], "container-title" : "The EFSA Journal", "id" : "ITEM-1", "issued" : { "date-parts" : [ [ "2006" ] ] }, "page" : "1-100", "title" : "Guidance document of the Scientific Panel on Genetically Modified Organisms for the risk assessment of genetically modified plants and derived food and feed. European Food Safety Authority (EFSA)\uff0c Brussels, Belgium.", "type" : "webpage", "volume" : "99" }, "uris" : [ "http://www.mendeley.com/documents/?uuid=a60cdef2-d972-48de-8a03-0c883b0157a6" ] }, { "id" : "ITEM-2", "itemData" : { "DOI" : "10.2903/j.efsa.2011.2150", "URL" : "http://www.efsa.europa.eu/en/efsajournal/pub/2150", "accessed" : { "date-parts" : [ [ "2015", "9", "4" ] ] }, "author" : [ { "dropping-particle" : "", "family" : "EFSA", "given" : "", "non-dropping-particle" : "", "parse-names" : false, "suffix" : "" } ], "container-title" : "EFSA Journal", "id" : "ITEM-2", "issue" : "5", "issued" : { "date-parts" : [ [ "2011" ] ] }, "page" : "2150", "title" : "Guidance for risk assessment of food and feed from genetically modified plants.", "type" : "webpage", "volume" : "9" }, "uris" : [ "http://www.mendeley.com/documents/?uuid=be787062-cac9-44a7-82b0-611a7d2c3ae2" ] }, { "id" : "ITEM-3", "itemData" : { "URL" : "ftp://ftp.fao.org/codex/publications/Booklets/Biotech/Biotech_2009e.pdf", "accessed" : { "date-parts" : [ [ "2015", "9", "4" ] ] }, "author" : [ { "dropping-particle" : "", "family" : "Codex", "given" : "", "non-dropping-particle" : "", "parse-names" : false, "suffix" : "" } ], "id" : "ITEM-3", "issued" : { "date-parts" : [ [ "2009" ] ] }, "publisher-place" : "Rome, Italy", "title" : "Foods derived from modern biotechnology", "type" : "webpage" }, "uris" : [ "http://www.mendeley.com/documents/?uuid=e4e310af-29c1-47f7-be4f-8d812679d8d1" ] }, { "id" : "ITEM-4", "itemData" : { "DOI" : "10.1289/ehp.8803", "ISSN" : "0091-6765", "PMID" : "16882518", "abstract" : "The food-allergy risk assessment for transgenic proteins expressed in crops is currently based on a weight-of-evidence approach that holistically considers multiple lines of evidence. This approach recognizes that no single test or property is known to distinguish allergens from nonallergens. The stability of a protein to digestion, as predicted by an in vitro simulated gastric fluid assay, currently is used as one element in the risk assessment process. A review of the literature on the use of the simulated gastric fluid assay to predict the allergenic status of proteins suggests that more extensive kinetic studies with well-characterized reference proteins are required before the predictive value of this assay can be adequately judged.", "author" : [ { "dropping-particle" : "", "family" : "Herman", "given" : "Rod A.", "non-dropping-particle" : "", "parse-names" : false, "suffix" : "" }, { "dropping-particle" : "", "family" : "Storer", "given" : "Nicholas P.", "non-dropping-particle" : "", "parse-names" : false, "suffix" : "" }, { "dropping-particle" : "", "family" : "Gao", "given" : "Yong", "non-dropping-particle" : "", "parse-names" : false, "suffix" : "" } ], "container-title" : "Environmental Health Perspectives", "id" : "ITEM-4", "issue" : "8", "issued" : { "date-parts" : [ [ "2006", "5", "10" ] ] }, "page" : "1154-1157", "title" : "Digestion Assays in Allergenicity Assessment of Transgenic Proteins", "type" : "article-journal", "volume" : "114" }, "uris" : [ "http://www.mendeley.com/documents/?uuid=01149dfd-ce11-4958-b469-29fff6989cb7" ] } ], "mendeley" : { "formattedCitation" : "[4], [162], [164], [165]", "plainTextFormattedCitation" : "[4], [162], [164], [165]", "previouslyFormattedCitation" : "[4], [162], [164], [165]" }, "properties" : { "noteIndex" : 0 }, "schema" : "https://github.com/citation-style-language/schema/raw/master/csl-citation.json" }</w:instrText>
      </w:r>
      <w:r w:rsidR="004F3FEF" w:rsidRPr="007C66AB">
        <w:rPr>
          <w:rFonts w:ascii="Aptos" w:hAnsi="Aptos" w:cs="Arial"/>
          <w:color w:val="000000" w:themeColor="text1"/>
        </w:rPr>
        <w:fldChar w:fldCharType="separate"/>
      </w:r>
      <w:r w:rsidR="004F3FEF" w:rsidRPr="007C66AB">
        <w:rPr>
          <w:rFonts w:ascii="Aptos" w:hAnsi="Aptos" w:cs="Arial"/>
          <w:noProof/>
          <w:color w:val="000000" w:themeColor="text1"/>
        </w:rPr>
        <w:t>EFSA 2006</w:t>
      </w:r>
      <w:r w:rsidR="00AD684E" w:rsidRPr="007C66AB">
        <w:rPr>
          <w:rFonts w:ascii="Aptos" w:hAnsi="Aptos" w:cs="Arial"/>
          <w:noProof/>
          <w:color w:val="000000" w:themeColor="text1"/>
        </w:rPr>
        <w:t xml:space="preserve">, </w:t>
      </w:r>
      <w:r w:rsidR="00976C81" w:rsidRPr="007C66AB">
        <w:rPr>
          <w:rFonts w:ascii="Aptos" w:hAnsi="Aptos" w:cs="Arial"/>
          <w:color w:val="000000" w:themeColor="text1"/>
        </w:rPr>
        <w:t>Herman et al., 2006</w:t>
      </w:r>
      <w:r w:rsidR="00976C81" w:rsidRPr="007C66AB">
        <w:rPr>
          <w:rFonts w:ascii="Aptos" w:hAnsi="Aptos" w:cs="Arial"/>
          <w:noProof/>
          <w:color w:val="000000" w:themeColor="text1"/>
        </w:rPr>
        <w:t xml:space="preserve">, </w:t>
      </w:r>
      <w:r w:rsidR="004F3FEF" w:rsidRPr="007C66AB">
        <w:rPr>
          <w:rFonts w:ascii="Aptos" w:hAnsi="Aptos" w:cs="Arial"/>
          <w:color w:val="000000" w:themeColor="text1"/>
        </w:rPr>
        <w:fldChar w:fldCharType="end"/>
      </w:r>
      <w:r w:rsidR="004F3FEF" w:rsidRPr="007C66AB">
        <w:rPr>
          <w:rFonts w:ascii="Aptos" w:hAnsi="Aptos" w:cs="Arial"/>
          <w:color w:val="000000" w:themeColor="text1"/>
        </w:rPr>
        <w:t>Codex 2009</w:t>
      </w:r>
      <w:r w:rsidR="00976C81" w:rsidRPr="007C66AB">
        <w:rPr>
          <w:rFonts w:ascii="Aptos" w:hAnsi="Aptos" w:cs="Arial"/>
          <w:color w:val="000000" w:themeColor="text1"/>
        </w:rPr>
        <w:t xml:space="preserve">, </w:t>
      </w:r>
      <w:r w:rsidR="00976C81" w:rsidRPr="007C66AB">
        <w:rPr>
          <w:rFonts w:ascii="Aptos" w:hAnsi="Aptos" w:cs="Arial"/>
          <w:noProof/>
          <w:color w:val="000000" w:themeColor="text1"/>
        </w:rPr>
        <w:t>EFSA 2011</w:t>
      </w:r>
      <w:r w:rsidR="004F3FEF" w:rsidRPr="007C66AB">
        <w:rPr>
          <w:rFonts w:ascii="Aptos" w:hAnsi="Aptos" w:cs="Arial"/>
          <w:color w:val="000000" w:themeColor="text1"/>
        </w:rPr>
        <w:t>).</w:t>
      </w:r>
      <w:r w:rsidR="0029215F" w:rsidRPr="007C66AB">
        <w:rPr>
          <w:rFonts w:ascii="Aptos" w:hAnsi="Aptos" w:cs="Arial"/>
          <w:color w:val="000000" w:themeColor="text1"/>
        </w:rPr>
        <w:t xml:space="preserve"> </w:t>
      </w:r>
      <w:r w:rsidR="0035468F" w:rsidRPr="007C66AB">
        <w:rPr>
          <w:rFonts w:ascii="Aptos" w:hAnsi="Aptos" w:cs="Arial"/>
          <w:color w:val="000000" w:themeColor="text1"/>
        </w:rPr>
        <w:t>Allergenicity assessments of newly expressed proteins in GE crops typically consider the source of the gene, the similarity of the amino acid sequence of the protein of interest to that of known allergens</w:t>
      </w:r>
      <w:r w:rsidR="006B3FDB" w:rsidRPr="007C66AB">
        <w:rPr>
          <w:rFonts w:ascii="Aptos" w:hAnsi="Aptos" w:cs="Arial"/>
          <w:color w:val="000000" w:themeColor="text1"/>
        </w:rPr>
        <w:t xml:space="preserve">, the stability of the protein to digestibility by pepsin in an in </w:t>
      </w:r>
      <w:r w:rsidR="006B3FDB" w:rsidRPr="007C66AB">
        <w:rPr>
          <w:rFonts w:ascii="Aptos" w:hAnsi="Aptos" w:cs="Arial"/>
          <w:i/>
          <w:iCs/>
          <w:color w:val="000000" w:themeColor="text1"/>
        </w:rPr>
        <w:t>vitro</w:t>
      </w:r>
      <w:r w:rsidR="006B3FDB" w:rsidRPr="007C66AB">
        <w:rPr>
          <w:rFonts w:ascii="Aptos" w:hAnsi="Aptos" w:cs="Arial"/>
          <w:color w:val="000000" w:themeColor="text1"/>
        </w:rPr>
        <w:t xml:space="preserve"> digestibility assay, and if </w:t>
      </w:r>
      <w:r w:rsidR="00D6055F" w:rsidRPr="007C66AB">
        <w:rPr>
          <w:rFonts w:ascii="Aptos" w:hAnsi="Aptos" w:cs="Arial"/>
          <w:color w:val="000000" w:themeColor="text1"/>
        </w:rPr>
        <w:t xml:space="preserve">it were ever </w:t>
      </w:r>
      <w:r w:rsidR="006B3FDB" w:rsidRPr="007C66AB">
        <w:rPr>
          <w:rFonts w:ascii="Aptos" w:hAnsi="Aptos" w:cs="Arial"/>
          <w:color w:val="000000" w:themeColor="text1"/>
        </w:rPr>
        <w:t xml:space="preserve">necessary, in </w:t>
      </w:r>
      <w:r w:rsidR="006B3FDB" w:rsidRPr="007C66AB">
        <w:rPr>
          <w:rFonts w:ascii="Aptos" w:hAnsi="Aptos" w:cs="Arial"/>
          <w:i/>
          <w:iCs/>
          <w:color w:val="000000" w:themeColor="text1"/>
        </w:rPr>
        <w:t xml:space="preserve">vitro </w:t>
      </w:r>
      <w:r w:rsidR="006B3FDB" w:rsidRPr="007C66AB">
        <w:rPr>
          <w:rFonts w:ascii="Aptos" w:hAnsi="Aptos" w:cs="Arial"/>
          <w:color w:val="000000" w:themeColor="text1"/>
        </w:rPr>
        <w:t>human sera testing or clinical</w:t>
      </w:r>
      <w:r w:rsidR="00EF17C8" w:rsidRPr="007C66AB">
        <w:rPr>
          <w:rFonts w:ascii="Aptos" w:hAnsi="Aptos" w:cs="Arial"/>
          <w:color w:val="000000" w:themeColor="text1"/>
        </w:rPr>
        <w:t xml:space="preserve"> </w:t>
      </w:r>
      <w:r w:rsidR="006B3FDB" w:rsidRPr="007C66AB">
        <w:rPr>
          <w:rFonts w:ascii="Aptos" w:hAnsi="Aptos" w:cs="Arial"/>
          <w:color w:val="000000" w:themeColor="text1"/>
        </w:rPr>
        <w:t>testing</w:t>
      </w:r>
      <w:r w:rsidR="0035468F" w:rsidRPr="007C66AB">
        <w:rPr>
          <w:rFonts w:ascii="Aptos" w:hAnsi="Aptos" w:cs="Arial"/>
          <w:color w:val="000000" w:themeColor="text1"/>
        </w:rPr>
        <w:t xml:space="preserve"> (Codex 2003</w:t>
      </w:r>
      <w:r w:rsidR="004178CF" w:rsidRPr="007C66AB">
        <w:rPr>
          <w:rFonts w:ascii="Aptos" w:hAnsi="Aptos" w:cs="Arial"/>
          <w:color w:val="000000" w:themeColor="text1"/>
        </w:rPr>
        <w:t>b</w:t>
      </w:r>
      <w:r w:rsidR="0035468F" w:rsidRPr="007C66AB">
        <w:rPr>
          <w:rFonts w:ascii="Aptos" w:hAnsi="Aptos" w:cs="Arial"/>
          <w:color w:val="000000" w:themeColor="text1"/>
        </w:rPr>
        <w:t>, Goodman et</w:t>
      </w:r>
      <w:r w:rsidR="00916310" w:rsidRPr="007C66AB">
        <w:rPr>
          <w:rFonts w:ascii="Aptos" w:hAnsi="Aptos" w:cs="Arial"/>
          <w:color w:val="000000" w:themeColor="text1"/>
        </w:rPr>
        <w:t xml:space="preserve"> </w:t>
      </w:r>
      <w:r w:rsidR="0035468F" w:rsidRPr="007C66AB">
        <w:rPr>
          <w:rFonts w:ascii="Aptos" w:hAnsi="Aptos" w:cs="Arial"/>
          <w:color w:val="000000" w:themeColor="text1"/>
        </w:rPr>
        <w:t>al. 200</w:t>
      </w:r>
      <w:r w:rsidR="00502720" w:rsidRPr="007C66AB">
        <w:rPr>
          <w:rFonts w:ascii="Aptos" w:hAnsi="Aptos" w:cs="Arial"/>
          <w:color w:val="000000" w:themeColor="text1"/>
        </w:rPr>
        <w:t>5</w:t>
      </w:r>
      <w:r w:rsidR="0035468F" w:rsidRPr="007C66AB">
        <w:rPr>
          <w:rFonts w:ascii="Aptos" w:hAnsi="Aptos" w:cs="Arial"/>
          <w:color w:val="000000" w:themeColor="text1"/>
        </w:rPr>
        <w:t>, Delaney e</w:t>
      </w:r>
      <w:r w:rsidR="00916310" w:rsidRPr="007C66AB">
        <w:rPr>
          <w:rFonts w:ascii="Aptos" w:hAnsi="Aptos" w:cs="Arial"/>
          <w:color w:val="000000" w:themeColor="text1"/>
        </w:rPr>
        <w:t>t al, 2008)</w:t>
      </w:r>
      <w:r w:rsidR="0035468F" w:rsidRPr="007C66AB">
        <w:rPr>
          <w:rFonts w:ascii="Aptos" w:hAnsi="Aptos" w:cs="Arial"/>
          <w:color w:val="000000" w:themeColor="text1"/>
        </w:rPr>
        <w:t xml:space="preserve">. </w:t>
      </w:r>
      <w:r w:rsidR="00916310" w:rsidRPr="007C66AB">
        <w:rPr>
          <w:rFonts w:ascii="Aptos" w:hAnsi="Aptos" w:cs="Arial"/>
          <w:color w:val="000000" w:themeColor="text1"/>
        </w:rPr>
        <w:t xml:space="preserve"> </w:t>
      </w:r>
      <w:r w:rsidR="0035468F" w:rsidRPr="007C66AB">
        <w:rPr>
          <w:rFonts w:ascii="Aptos" w:hAnsi="Aptos" w:cs="Arial"/>
          <w:color w:val="000000" w:themeColor="text1"/>
        </w:rPr>
        <w:t xml:space="preserve"> </w:t>
      </w:r>
      <w:r w:rsidR="003B0EB9" w:rsidRPr="007C66AB">
        <w:rPr>
          <w:rFonts w:ascii="Aptos" w:hAnsi="Aptos" w:cs="Arial"/>
          <w:color w:val="000000" w:themeColor="text1"/>
        </w:rPr>
        <w:t>S</w:t>
      </w:r>
      <w:r w:rsidR="00F47605" w:rsidRPr="007C66AB">
        <w:rPr>
          <w:rFonts w:ascii="Aptos" w:hAnsi="Aptos" w:cs="Arial"/>
          <w:color w:val="000000" w:themeColor="text1"/>
        </w:rPr>
        <w:t>tudies on</w:t>
      </w:r>
      <w:r w:rsidR="0029215F" w:rsidRPr="007C66AB">
        <w:rPr>
          <w:rFonts w:ascii="Aptos" w:hAnsi="Aptos" w:cs="Arial"/>
          <w:color w:val="000000" w:themeColor="text1"/>
        </w:rPr>
        <w:t xml:space="preserve"> structural similarity to know</w:t>
      </w:r>
      <w:r w:rsidR="003B0EB9" w:rsidRPr="007C66AB">
        <w:rPr>
          <w:rFonts w:ascii="Aptos" w:hAnsi="Aptos" w:cs="Arial"/>
          <w:color w:val="000000" w:themeColor="text1"/>
        </w:rPr>
        <w:t>n</w:t>
      </w:r>
      <w:r w:rsidR="0029215F" w:rsidRPr="007C66AB">
        <w:rPr>
          <w:rFonts w:ascii="Aptos" w:hAnsi="Aptos" w:cs="Arial"/>
          <w:color w:val="000000" w:themeColor="text1"/>
        </w:rPr>
        <w:t xml:space="preserve"> allergens and protein digestibility studies </w:t>
      </w:r>
      <w:r w:rsidR="00D6055F" w:rsidRPr="007C66AB">
        <w:rPr>
          <w:rFonts w:ascii="Aptos" w:hAnsi="Aptos" w:cs="Arial"/>
          <w:color w:val="000000" w:themeColor="text1"/>
        </w:rPr>
        <w:t xml:space="preserve">are </w:t>
      </w:r>
      <w:r w:rsidR="005D0BEA" w:rsidRPr="007C66AB">
        <w:rPr>
          <w:rFonts w:ascii="Aptos" w:hAnsi="Aptos" w:cs="Arial"/>
          <w:color w:val="000000" w:themeColor="text1"/>
        </w:rPr>
        <w:t xml:space="preserve">routinely </w:t>
      </w:r>
      <w:r w:rsidR="00A6344C" w:rsidRPr="007C66AB">
        <w:rPr>
          <w:rFonts w:ascii="Aptos" w:hAnsi="Aptos" w:cs="Arial"/>
          <w:color w:val="000000" w:themeColor="text1"/>
        </w:rPr>
        <w:t xml:space="preserve">considered in the </w:t>
      </w:r>
      <w:r w:rsidR="0029215F" w:rsidRPr="007C66AB">
        <w:rPr>
          <w:rFonts w:ascii="Aptos" w:hAnsi="Aptos" w:cs="Arial"/>
          <w:color w:val="000000" w:themeColor="text1"/>
        </w:rPr>
        <w:t xml:space="preserve">assessment for </w:t>
      </w:r>
      <w:r w:rsidR="00A6344C" w:rsidRPr="007C66AB">
        <w:rPr>
          <w:rFonts w:ascii="Aptos" w:hAnsi="Aptos" w:cs="Arial"/>
          <w:color w:val="000000" w:themeColor="text1"/>
        </w:rPr>
        <w:t xml:space="preserve">potential allergenicity </w:t>
      </w:r>
      <w:r w:rsidR="005D0BEA" w:rsidRPr="007C66AB">
        <w:rPr>
          <w:rFonts w:ascii="Aptos" w:hAnsi="Aptos" w:cs="Arial"/>
          <w:color w:val="000000" w:themeColor="text1"/>
        </w:rPr>
        <w:t xml:space="preserve">of </w:t>
      </w:r>
      <w:r w:rsidR="00D6055F" w:rsidRPr="007C66AB">
        <w:rPr>
          <w:rFonts w:ascii="Aptos" w:hAnsi="Aptos" w:cs="Arial"/>
          <w:color w:val="000000" w:themeColor="text1"/>
        </w:rPr>
        <w:t>newly expressed proteins</w:t>
      </w:r>
      <w:r w:rsidR="00A6344C" w:rsidRPr="007C66AB">
        <w:rPr>
          <w:rFonts w:ascii="Aptos" w:hAnsi="Aptos" w:cs="Arial"/>
          <w:color w:val="000000" w:themeColor="text1"/>
        </w:rPr>
        <w:t xml:space="preserve"> in </w:t>
      </w:r>
      <w:r w:rsidR="0029215F" w:rsidRPr="007C66AB">
        <w:rPr>
          <w:rFonts w:ascii="Aptos" w:hAnsi="Aptos" w:cs="Arial"/>
          <w:color w:val="000000" w:themeColor="text1"/>
        </w:rPr>
        <w:t>GE</w:t>
      </w:r>
      <w:r w:rsidR="00D6055F" w:rsidRPr="007C66AB">
        <w:rPr>
          <w:rFonts w:ascii="Aptos" w:hAnsi="Aptos" w:cs="Arial"/>
          <w:color w:val="000000" w:themeColor="text1"/>
        </w:rPr>
        <w:t xml:space="preserve"> crops</w:t>
      </w:r>
      <w:r w:rsidR="00212645" w:rsidRPr="007C66AB">
        <w:rPr>
          <w:rFonts w:ascii="Aptos" w:hAnsi="Aptos"/>
          <w:color w:val="000000" w:themeColor="text1"/>
        </w:rPr>
        <w:t xml:space="preserve">. </w:t>
      </w:r>
      <w:r w:rsidR="005B1AA1" w:rsidRPr="007C66AB">
        <w:rPr>
          <w:rFonts w:ascii="Aptos" w:hAnsi="Aptos"/>
          <w:color w:val="000000" w:themeColor="text1"/>
        </w:rPr>
        <w:t>(See Table 6.)</w:t>
      </w:r>
    </w:p>
    <w:p w14:paraId="433631DB" w14:textId="1D0FD0CB" w:rsidR="00FE3312" w:rsidRPr="007C66AB" w:rsidRDefault="00FE3312" w:rsidP="00CB4791">
      <w:pPr>
        <w:pStyle w:val="BodyText"/>
        <w:spacing w:before="240" w:after="240" w:line="276" w:lineRule="auto"/>
        <w:rPr>
          <w:rFonts w:ascii="Aptos" w:hAnsi="Aptos" w:cs="Arial"/>
          <w:color w:val="000000" w:themeColor="text1"/>
          <w:sz w:val="28"/>
          <w:szCs w:val="28"/>
        </w:rPr>
      </w:pPr>
      <w:r w:rsidRPr="007C66AB">
        <w:rPr>
          <w:rFonts w:ascii="Aptos" w:hAnsi="Aptos" w:cs="Arial"/>
          <w:color w:val="000000" w:themeColor="text1"/>
          <w:sz w:val="28"/>
          <w:szCs w:val="28"/>
        </w:rPr>
        <w:t>Allergenicity prediction based on bioinformatics</w:t>
      </w:r>
    </w:p>
    <w:p w14:paraId="1B30103F" w14:textId="77777777" w:rsidR="00960270" w:rsidRPr="007C66AB" w:rsidRDefault="00916310" w:rsidP="00435549">
      <w:pPr>
        <w:spacing w:line="276" w:lineRule="auto"/>
        <w:rPr>
          <w:rFonts w:ascii="Aptos" w:hAnsi="Aptos" w:cs="Arial"/>
          <w:color w:val="000000" w:themeColor="text1"/>
        </w:rPr>
      </w:pPr>
      <w:r w:rsidRPr="007C66AB">
        <w:rPr>
          <w:rFonts w:ascii="Aptos" w:hAnsi="Aptos" w:cs="Arial"/>
          <w:color w:val="000000" w:themeColor="text1"/>
        </w:rPr>
        <w:t xml:space="preserve">The primary amino acid sequence of </w:t>
      </w:r>
      <w:r w:rsidR="00413B08" w:rsidRPr="007C66AB">
        <w:rPr>
          <w:rFonts w:ascii="Aptos" w:hAnsi="Aptos" w:cs="Arial"/>
          <w:color w:val="000000" w:themeColor="text1"/>
        </w:rPr>
        <w:t xml:space="preserve">the </w:t>
      </w:r>
      <w:r w:rsidR="00967419" w:rsidRPr="007C66AB">
        <w:rPr>
          <w:rFonts w:ascii="Aptos" w:hAnsi="Aptos" w:cs="Arial"/>
          <w:color w:val="000000" w:themeColor="text1"/>
        </w:rPr>
        <w:t xml:space="preserve">Cry proteins in GE crops, including Cry1Ab </w:t>
      </w:r>
      <w:r w:rsidRPr="007C66AB">
        <w:rPr>
          <w:rFonts w:ascii="Aptos" w:hAnsi="Aptos" w:cs="Arial"/>
          <w:color w:val="000000" w:themeColor="text1"/>
        </w:rPr>
        <w:t>ha</w:t>
      </w:r>
      <w:r w:rsidR="00967419" w:rsidRPr="007C66AB">
        <w:rPr>
          <w:rFonts w:ascii="Aptos" w:hAnsi="Aptos" w:cs="Arial"/>
          <w:color w:val="000000" w:themeColor="text1"/>
        </w:rPr>
        <w:t>ve</w:t>
      </w:r>
      <w:r w:rsidRPr="007C66AB">
        <w:rPr>
          <w:rFonts w:ascii="Aptos" w:hAnsi="Aptos" w:cs="Arial"/>
          <w:color w:val="000000" w:themeColor="text1"/>
        </w:rPr>
        <w:t xml:space="preserve"> </w:t>
      </w:r>
      <w:r w:rsidR="00413B08" w:rsidRPr="007C66AB">
        <w:rPr>
          <w:rFonts w:ascii="Aptos" w:hAnsi="Aptos" w:cs="Arial"/>
          <w:color w:val="000000" w:themeColor="text1"/>
        </w:rPr>
        <w:t xml:space="preserve">repeatedly </w:t>
      </w:r>
      <w:r w:rsidRPr="007C66AB">
        <w:rPr>
          <w:rFonts w:ascii="Aptos" w:hAnsi="Aptos" w:cs="Arial"/>
          <w:color w:val="000000" w:themeColor="text1"/>
        </w:rPr>
        <w:t>been compared to the amino acid sequence of known allergens using bioinformatic analysis</w:t>
      </w:r>
      <w:r w:rsidR="00967419" w:rsidRPr="007C66AB">
        <w:rPr>
          <w:rFonts w:ascii="Aptos" w:hAnsi="Aptos" w:cs="Arial"/>
          <w:color w:val="000000" w:themeColor="text1"/>
        </w:rPr>
        <w:t xml:space="preserve"> (Randhawa et al., 2011)</w:t>
      </w:r>
      <w:r w:rsidR="001C6C39" w:rsidRPr="007C66AB">
        <w:rPr>
          <w:rFonts w:ascii="Aptos" w:hAnsi="Aptos" w:cs="Arial"/>
          <w:color w:val="000000" w:themeColor="text1"/>
        </w:rPr>
        <w:t xml:space="preserve">.  </w:t>
      </w:r>
      <w:r w:rsidR="00001193" w:rsidRPr="007C66AB">
        <w:rPr>
          <w:rFonts w:ascii="Aptos" w:hAnsi="Aptos" w:cs="Arial"/>
          <w:color w:val="000000" w:themeColor="text1"/>
        </w:rPr>
        <w:t xml:space="preserve">These analyses compare the protein produced in the plant to allergens in databases, such as the COMPARE allergen database (van Ree et al, 2021) used for the </w:t>
      </w:r>
      <w:r w:rsidR="003C5EC2" w:rsidRPr="007C66AB">
        <w:rPr>
          <w:rFonts w:ascii="Aptos" w:hAnsi="Aptos" w:cs="Arial"/>
          <w:color w:val="000000" w:themeColor="text1"/>
        </w:rPr>
        <w:t>allergenicity assessment</w:t>
      </w:r>
      <w:r w:rsidR="00001193" w:rsidRPr="007C66AB">
        <w:rPr>
          <w:rFonts w:ascii="Aptos" w:hAnsi="Aptos" w:cs="Arial"/>
          <w:color w:val="000000" w:themeColor="text1"/>
        </w:rPr>
        <w:t xml:space="preserve"> of Cry1Ab in Eucalyptus (</w:t>
      </w:r>
      <w:proofErr w:type="spellStart"/>
      <w:r w:rsidR="003C5EC2" w:rsidRPr="007C66AB">
        <w:rPr>
          <w:rFonts w:ascii="Aptos" w:hAnsi="Aptos" w:cs="Arial"/>
          <w:color w:val="000000" w:themeColor="text1"/>
        </w:rPr>
        <w:t>Avisar</w:t>
      </w:r>
      <w:proofErr w:type="spellEnd"/>
      <w:r w:rsidR="003C5EC2" w:rsidRPr="007C66AB">
        <w:rPr>
          <w:rFonts w:ascii="Aptos" w:hAnsi="Aptos" w:cs="Arial"/>
          <w:color w:val="000000" w:themeColor="text1"/>
        </w:rPr>
        <w:t xml:space="preserve"> et al., 2024</w:t>
      </w:r>
      <w:r w:rsidR="00001193" w:rsidRPr="007C66AB">
        <w:rPr>
          <w:rFonts w:ascii="Aptos" w:hAnsi="Aptos" w:cs="Arial"/>
          <w:color w:val="000000" w:themeColor="text1"/>
        </w:rPr>
        <w:t xml:space="preserve">) or the </w:t>
      </w:r>
      <w:r w:rsidR="003C5EC2" w:rsidRPr="007C66AB">
        <w:rPr>
          <w:rFonts w:ascii="Aptos" w:hAnsi="Aptos" w:cs="Times New Roman"/>
          <w:color w:val="000000" w:themeColor="text1"/>
        </w:rPr>
        <w:t xml:space="preserve">Food Allergy Research and Resource Program (FARRP) allergen database found in </w:t>
      </w:r>
      <w:proofErr w:type="spellStart"/>
      <w:r w:rsidR="003C5EC2" w:rsidRPr="007C66AB">
        <w:rPr>
          <w:rFonts w:ascii="Aptos" w:hAnsi="Aptos" w:cs="Times New Roman"/>
          <w:color w:val="000000" w:themeColor="text1"/>
        </w:rPr>
        <w:t>AllergenOnline</w:t>
      </w:r>
      <w:proofErr w:type="spellEnd"/>
      <w:r w:rsidR="003C5EC2" w:rsidRPr="007C66AB">
        <w:rPr>
          <w:rFonts w:ascii="Aptos" w:hAnsi="Aptos" w:cs="Times New Roman"/>
          <w:color w:val="000000" w:themeColor="text1"/>
        </w:rPr>
        <w:t xml:space="preserve"> (</w:t>
      </w:r>
      <w:r w:rsidR="002B3363" w:rsidRPr="007C66AB">
        <w:rPr>
          <w:rFonts w:ascii="Aptos" w:hAnsi="Aptos" w:cs="Times New Roman"/>
          <w:color w:val="000000" w:themeColor="text1"/>
        </w:rPr>
        <w:t>Goodman et al., 2016</w:t>
      </w:r>
      <w:r w:rsidR="003C5EC2" w:rsidRPr="007C66AB">
        <w:rPr>
          <w:rFonts w:ascii="Aptos" w:hAnsi="Aptos" w:cs="Times New Roman"/>
          <w:color w:val="000000" w:themeColor="text1"/>
        </w:rPr>
        <w:t>) used for the assessment of Cry1Ab in cowpea (CSIR 2020).</w:t>
      </w:r>
      <w:r w:rsidR="003C5EC2" w:rsidRPr="007C66AB">
        <w:rPr>
          <w:rFonts w:ascii="Aptos" w:hAnsi="Aptos" w:cs="Arial"/>
          <w:color w:val="000000" w:themeColor="text1"/>
        </w:rPr>
        <w:t xml:space="preserve"> </w:t>
      </w:r>
    </w:p>
    <w:p w14:paraId="36DF730D" w14:textId="77777777" w:rsidR="00960270" w:rsidRPr="007C66AB" w:rsidRDefault="00960270" w:rsidP="00435549">
      <w:pPr>
        <w:spacing w:line="276" w:lineRule="auto"/>
        <w:rPr>
          <w:rFonts w:ascii="Aptos" w:hAnsi="Aptos" w:cs="Arial"/>
          <w:color w:val="000000" w:themeColor="text1"/>
        </w:rPr>
      </w:pPr>
    </w:p>
    <w:p w14:paraId="538DC385" w14:textId="332CB4B7" w:rsidR="00502720" w:rsidRPr="007C66AB" w:rsidRDefault="008B1CA9" w:rsidP="00435549">
      <w:pPr>
        <w:spacing w:line="276" w:lineRule="auto"/>
        <w:rPr>
          <w:rFonts w:ascii="Aptos" w:hAnsi="Aptos" w:cs="Arial"/>
          <w:color w:val="000000" w:themeColor="text1"/>
        </w:rPr>
      </w:pPr>
      <w:r w:rsidRPr="007C66AB">
        <w:rPr>
          <w:rFonts w:ascii="Aptos" w:hAnsi="Aptos" w:cs="Arial"/>
          <w:color w:val="000000" w:themeColor="text1"/>
        </w:rPr>
        <w:t>Th</w:t>
      </w:r>
      <w:r w:rsidR="003C5EC2" w:rsidRPr="007C66AB">
        <w:rPr>
          <w:rFonts w:ascii="Aptos" w:hAnsi="Aptos" w:cs="Arial"/>
          <w:color w:val="000000" w:themeColor="text1"/>
        </w:rPr>
        <w:t>e</w:t>
      </w:r>
      <w:r w:rsidRPr="007C66AB">
        <w:rPr>
          <w:rFonts w:ascii="Aptos" w:hAnsi="Aptos" w:cs="Arial"/>
          <w:color w:val="000000" w:themeColor="text1"/>
        </w:rPr>
        <w:t xml:space="preserve"> analysis typically </w:t>
      </w:r>
      <w:r w:rsidR="00502720" w:rsidRPr="007C66AB">
        <w:rPr>
          <w:rFonts w:ascii="Aptos" w:hAnsi="Aptos" w:cs="Arial"/>
          <w:color w:val="000000" w:themeColor="text1"/>
        </w:rPr>
        <w:t>includ</w:t>
      </w:r>
      <w:r w:rsidRPr="007C66AB">
        <w:rPr>
          <w:rFonts w:ascii="Aptos" w:hAnsi="Aptos" w:cs="Arial"/>
          <w:color w:val="000000" w:themeColor="text1"/>
        </w:rPr>
        <w:t>es</w:t>
      </w:r>
      <w:r w:rsidR="00502720" w:rsidRPr="007C66AB">
        <w:rPr>
          <w:rFonts w:ascii="Aptos" w:hAnsi="Aptos" w:cs="Arial"/>
          <w:color w:val="000000" w:themeColor="text1"/>
        </w:rPr>
        <w:t xml:space="preserve"> </w:t>
      </w:r>
      <w:r w:rsidR="00850A85" w:rsidRPr="007C66AB">
        <w:rPr>
          <w:rFonts w:ascii="Aptos" w:hAnsi="Aptos" w:cs="Arial"/>
          <w:color w:val="000000" w:themeColor="text1"/>
        </w:rPr>
        <w:t>searches for overall similarity between the Cry1Ab protein and known allergens</w:t>
      </w:r>
      <w:r w:rsidR="003C5EC2" w:rsidRPr="007C66AB">
        <w:rPr>
          <w:rFonts w:ascii="Aptos" w:hAnsi="Aptos" w:cs="Arial"/>
          <w:color w:val="000000" w:themeColor="text1"/>
        </w:rPr>
        <w:t xml:space="preserve">, </w:t>
      </w:r>
      <w:r w:rsidR="00850A85" w:rsidRPr="007C66AB">
        <w:rPr>
          <w:rFonts w:ascii="Aptos" w:hAnsi="Aptos" w:cs="Arial"/>
          <w:color w:val="000000" w:themeColor="text1"/>
        </w:rPr>
        <w:t xml:space="preserve">sequence identity </w:t>
      </w:r>
      <w:r w:rsidR="00B81D32" w:rsidRPr="007C66AB">
        <w:rPr>
          <w:rFonts w:ascii="Aptos" w:hAnsi="Aptos" w:cs="Arial"/>
          <w:color w:val="000000" w:themeColor="text1"/>
        </w:rPr>
        <w:t xml:space="preserve">with known allergens </w:t>
      </w:r>
      <w:r w:rsidR="00850A85" w:rsidRPr="007C66AB">
        <w:rPr>
          <w:rFonts w:ascii="Aptos" w:hAnsi="Aptos" w:cs="Arial"/>
          <w:color w:val="000000" w:themeColor="text1"/>
        </w:rPr>
        <w:t>above 35%</w:t>
      </w:r>
      <w:r w:rsidR="006A1076" w:rsidRPr="007C66AB">
        <w:rPr>
          <w:rFonts w:ascii="Aptos" w:hAnsi="Aptos" w:cs="Arial"/>
          <w:color w:val="000000" w:themeColor="text1"/>
        </w:rPr>
        <w:t xml:space="preserve"> </w:t>
      </w:r>
      <w:proofErr w:type="gramStart"/>
      <w:r w:rsidR="00B81D32" w:rsidRPr="007C66AB">
        <w:rPr>
          <w:rFonts w:ascii="Aptos" w:hAnsi="Aptos" w:cs="Arial"/>
          <w:color w:val="000000" w:themeColor="text1"/>
        </w:rPr>
        <w:t>in a</w:t>
      </w:r>
      <w:r w:rsidR="006A1076" w:rsidRPr="007C66AB">
        <w:rPr>
          <w:rFonts w:ascii="Aptos" w:hAnsi="Aptos" w:cs="Arial"/>
          <w:color w:val="000000" w:themeColor="text1"/>
        </w:rPr>
        <w:t xml:space="preserve"> given</w:t>
      </w:r>
      <w:proofErr w:type="gramEnd"/>
      <w:r w:rsidR="006A1076" w:rsidRPr="007C66AB">
        <w:rPr>
          <w:rFonts w:ascii="Aptos" w:hAnsi="Aptos" w:cs="Arial"/>
          <w:color w:val="000000" w:themeColor="text1"/>
        </w:rPr>
        <w:t xml:space="preserve"> 80-amino acid length of sequence</w:t>
      </w:r>
      <w:r w:rsidR="00850A85" w:rsidRPr="007C66AB">
        <w:rPr>
          <w:rFonts w:ascii="Aptos" w:hAnsi="Aptos" w:cs="Arial"/>
          <w:color w:val="000000" w:themeColor="text1"/>
        </w:rPr>
        <w:t>, and small regions of the Cry1Ab protein (not smaller than 8 amino acids) sharing identity with known allergens (</w:t>
      </w:r>
      <w:r w:rsidR="00A543A9" w:rsidRPr="007C66AB">
        <w:rPr>
          <w:rFonts w:ascii="Aptos" w:hAnsi="Aptos" w:cs="Arial"/>
          <w:color w:val="000000" w:themeColor="text1"/>
        </w:rPr>
        <w:t>EFSA2009</w:t>
      </w:r>
      <w:r w:rsidR="00223217" w:rsidRPr="007C66AB">
        <w:rPr>
          <w:rFonts w:ascii="Aptos" w:hAnsi="Aptos" w:cs="Arial"/>
          <w:color w:val="000000" w:themeColor="text1"/>
        </w:rPr>
        <w:t>a</w:t>
      </w:r>
      <w:r w:rsidR="006F6851" w:rsidRPr="007C66AB">
        <w:rPr>
          <w:rFonts w:ascii="Aptos" w:hAnsi="Aptos" w:cs="Arial"/>
          <w:color w:val="000000" w:themeColor="text1"/>
        </w:rPr>
        <w:t>,</w:t>
      </w:r>
      <w:r w:rsidR="00EE1425" w:rsidRPr="007C66AB">
        <w:rPr>
          <w:rFonts w:ascii="Aptos" w:hAnsi="Aptos" w:cs="Arial"/>
          <w:color w:val="000000" w:themeColor="text1"/>
        </w:rPr>
        <w:t>2009b</w:t>
      </w:r>
      <w:r w:rsidR="00A543A9" w:rsidRPr="007C66AB">
        <w:rPr>
          <w:rFonts w:ascii="Aptos" w:hAnsi="Aptos" w:cs="Arial"/>
          <w:color w:val="000000" w:themeColor="text1"/>
        </w:rPr>
        <w:t xml:space="preserve">; </w:t>
      </w:r>
      <w:r w:rsidR="00850A85" w:rsidRPr="007C66AB">
        <w:rPr>
          <w:rFonts w:ascii="Aptos" w:hAnsi="Aptos" w:cs="Arial"/>
          <w:color w:val="000000" w:themeColor="text1"/>
        </w:rPr>
        <w:t>CSIR 2020</w:t>
      </w:r>
      <w:r w:rsidR="00B81D32" w:rsidRPr="007C66AB">
        <w:rPr>
          <w:rFonts w:ascii="Aptos" w:hAnsi="Aptos" w:cs="Arial"/>
          <w:color w:val="000000" w:themeColor="text1"/>
        </w:rPr>
        <w:t xml:space="preserve">, </w:t>
      </w:r>
      <w:proofErr w:type="spellStart"/>
      <w:r w:rsidR="00B81D32" w:rsidRPr="007C66AB">
        <w:rPr>
          <w:rFonts w:ascii="Aptos" w:hAnsi="Aptos" w:cs="Arial"/>
          <w:color w:val="000000" w:themeColor="text1"/>
        </w:rPr>
        <w:t>Avisar</w:t>
      </w:r>
      <w:proofErr w:type="spellEnd"/>
      <w:r w:rsidR="00B81D32" w:rsidRPr="007C66AB">
        <w:rPr>
          <w:rFonts w:ascii="Aptos" w:hAnsi="Aptos" w:cs="Arial"/>
          <w:color w:val="000000" w:themeColor="text1"/>
        </w:rPr>
        <w:t xml:space="preserve"> 2024</w:t>
      </w:r>
      <w:r w:rsidR="00850A85" w:rsidRPr="007C66AB">
        <w:rPr>
          <w:rFonts w:ascii="Aptos" w:hAnsi="Aptos" w:cs="Arial"/>
          <w:color w:val="000000" w:themeColor="text1"/>
        </w:rPr>
        <w:t xml:space="preserve">).  </w:t>
      </w:r>
      <w:r w:rsidR="00FD5E35" w:rsidRPr="007C66AB">
        <w:rPr>
          <w:rFonts w:ascii="Aptos" w:hAnsi="Aptos" w:cs="Arial"/>
          <w:color w:val="000000" w:themeColor="text1"/>
        </w:rPr>
        <w:t>The lack of</w:t>
      </w:r>
      <w:r w:rsidR="00850A85" w:rsidRPr="007C66AB">
        <w:rPr>
          <w:rFonts w:ascii="Aptos" w:hAnsi="Aptos" w:cs="Arial"/>
          <w:color w:val="000000" w:themeColor="text1"/>
        </w:rPr>
        <w:t xml:space="preserve"> sequence homology based on these analyses indicate</w:t>
      </w:r>
      <w:r w:rsidR="00CB4791" w:rsidRPr="007C66AB">
        <w:rPr>
          <w:rFonts w:ascii="Aptos" w:hAnsi="Aptos" w:cs="Arial"/>
          <w:color w:val="000000" w:themeColor="text1"/>
        </w:rPr>
        <w:t>s</w:t>
      </w:r>
      <w:r w:rsidR="00B81D32" w:rsidRPr="007C66AB">
        <w:rPr>
          <w:rFonts w:ascii="Aptos" w:hAnsi="Aptos" w:cs="Arial"/>
          <w:color w:val="000000" w:themeColor="text1"/>
        </w:rPr>
        <w:t xml:space="preserve"> </w:t>
      </w:r>
      <w:r w:rsidR="00850A85" w:rsidRPr="007C66AB">
        <w:rPr>
          <w:rFonts w:ascii="Aptos" w:hAnsi="Aptos" w:cs="Arial"/>
          <w:color w:val="000000" w:themeColor="text1"/>
        </w:rPr>
        <w:t xml:space="preserve">the Cry1Ab protein is not a known allergen </w:t>
      </w:r>
      <w:r w:rsidR="00D6055F" w:rsidRPr="007C66AB">
        <w:rPr>
          <w:rFonts w:ascii="Aptos" w:hAnsi="Aptos" w:cs="Arial"/>
          <w:color w:val="000000" w:themeColor="text1"/>
        </w:rPr>
        <w:t>and not likely to be cr</w:t>
      </w:r>
      <w:r w:rsidR="006A1076" w:rsidRPr="007C66AB">
        <w:rPr>
          <w:rFonts w:ascii="Aptos" w:hAnsi="Aptos" w:cs="Arial"/>
          <w:color w:val="000000" w:themeColor="text1"/>
        </w:rPr>
        <w:t>o</w:t>
      </w:r>
      <w:r w:rsidR="00D6055F" w:rsidRPr="007C66AB">
        <w:rPr>
          <w:rFonts w:ascii="Aptos" w:hAnsi="Aptos" w:cs="Arial"/>
          <w:color w:val="000000" w:themeColor="text1"/>
        </w:rPr>
        <w:t xml:space="preserve">ss-reactive to known allergens.  </w:t>
      </w:r>
      <w:r w:rsidR="00B81D32" w:rsidRPr="007C66AB">
        <w:rPr>
          <w:rFonts w:ascii="Aptos" w:hAnsi="Aptos" w:cs="Arial"/>
          <w:color w:val="000000" w:themeColor="text1"/>
        </w:rPr>
        <w:t xml:space="preserve">Numerous </w:t>
      </w:r>
      <w:r w:rsidR="00EF2C11" w:rsidRPr="007C66AB">
        <w:rPr>
          <w:rFonts w:ascii="Aptos" w:hAnsi="Aptos" w:cs="Arial"/>
          <w:color w:val="000000" w:themeColor="text1"/>
        </w:rPr>
        <w:t>bioinformatic</w:t>
      </w:r>
      <w:r w:rsidR="00127F15" w:rsidRPr="007C66AB">
        <w:rPr>
          <w:rFonts w:ascii="Aptos" w:hAnsi="Aptos" w:cs="Arial"/>
          <w:color w:val="000000" w:themeColor="text1"/>
        </w:rPr>
        <w:t xml:space="preserve"> analys</w:t>
      </w:r>
      <w:r w:rsidR="00B81D32" w:rsidRPr="007C66AB">
        <w:rPr>
          <w:rFonts w:ascii="Aptos" w:hAnsi="Aptos" w:cs="Arial"/>
          <w:color w:val="000000" w:themeColor="text1"/>
        </w:rPr>
        <w:t>e</w:t>
      </w:r>
      <w:r w:rsidR="00127F15" w:rsidRPr="007C66AB">
        <w:rPr>
          <w:rFonts w:ascii="Aptos" w:hAnsi="Aptos" w:cs="Arial"/>
          <w:color w:val="000000" w:themeColor="text1"/>
        </w:rPr>
        <w:t>s of Cry1Ab</w:t>
      </w:r>
      <w:r w:rsidR="00967419" w:rsidRPr="007C66AB">
        <w:rPr>
          <w:rFonts w:ascii="Aptos" w:hAnsi="Aptos" w:cs="Arial"/>
          <w:color w:val="000000" w:themeColor="text1"/>
        </w:rPr>
        <w:t xml:space="preserve"> </w:t>
      </w:r>
      <w:r w:rsidR="002964E8" w:rsidRPr="007C66AB">
        <w:rPr>
          <w:rFonts w:ascii="Aptos" w:hAnsi="Aptos" w:cs="Arial"/>
          <w:color w:val="000000" w:themeColor="text1"/>
        </w:rPr>
        <w:t xml:space="preserve">in safety assessments of GE crops </w:t>
      </w:r>
      <w:r w:rsidR="005D0BEA" w:rsidRPr="007C66AB">
        <w:rPr>
          <w:rFonts w:ascii="Aptos" w:hAnsi="Aptos" w:cs="Arial"/>
          <w:color w:val="000000" w:themeColor="text1"/>
        </w:rPr>
        <w:t xml:space="preserve">have </w:t>
      </w:r>
      <w:r w:rsidR="00127F15" w:rsidRPr="007C66AB">
        <w:rPr>
          <w:rFonts w:ascii="Aptos" w:hAnsi="Aptos" w:cs="Arial"/>
          <w:color w:val="000000" w:themeColor="text1"/>
        </w:rPr>
        <w:t>not identif</w:t>
      </w:r>
      <w:r w:rsidR="005D0BEA" w:rsidRPr="007C66AB">
        <w:rPr>
          <w:rFonts w:ascii="Aptos" w:hAnsi="Aptos" w:cs="Arial"/>
          <w:color w:val="000000" w:themeColor="text1"/>
        </w:rPr>
        <w:t>ied</w:t>
      </w:r>
      <w:r w:rsidR="00127F15" w:rsidRPr="007C66AB">
        <w:rPr>
          <w:rFonts w:ascii="Aptos" w:hAnsi="Aptos" w:cs="Arial"/>
          <w:color w:val="000000" w:themeColor="text1"/>
        </w:rPr>
        <w:t xml:space="preserve"> any significant similarities to known allergens</w:t>
      </w:r>
      <w:r w:rsidR="0008289C" w:rsidRPr="007C66AB">
        <w:rPr>
          <w:rFonts w:ascii="Aptos" w:hAnsi="Aptos" w:cs="Arial"/>
          <w:color w:val="000000" w:themeColor="text1"/>
        </w:rPr>
        <w:t>.</w:t>
      </w:r>
      <w:r w:rsidR="005A743C" w:rsidRPr="007C66AB">
        <w:rPr>
          <w:rFonts w:ascii="Aptos" w:hAnsi="Aptos" w:cs="Arial"/>
          <w:color w:val="000000" w:themeColor="text1"/>
        </w:rPr>
        <w:t xml:space="preserve">  </w:t>
      </w:r>
      <w:r w:rsidR="00730B7E" w:rsidRPr="007C66AB">
        <w:rPr>
          <w:rFonts w:ascii="Aptos" w:hAnsi="Aptos" w:cs="Arial"/>
          <w:color w:val="000000" w:themeColor="text1"/>
        </w:rPr>
        <w:t>(See Table 6.)</w:t>
      </w:r>
    </w:p>
    <w:p w14:paraId="2CFE995C" w14:textId="77777777" w:rsidR="00FE3312" w:rsidRPr="007C66AB" w:rsidRDefault="00FE3312" w:rsidP="00CB4791">
      <w:pPr>
        <w:autoSpaceDE w:val="0"/>
        <w:autoSpaceDN w:val="0"/>
        <w:adjustRightInd w:val="0"/>
        <w:spacing w:line="276" w:lineRule="auto"/>
        <w:rPr>
          <w:rFonts w:ascii="Aptos" w:hAnsi="Aptos" w:cs="Arial"/>
          <w:color w:val="000000" w:themeColor="text1"/>
        </w:rPr>
      </w:pPr>
    </w:p>
    <w:p w14:paraId="7A116C63" w14:textId="5E52F99B" w:rsidR="00FE3312" w:rsidRPr="00A93C67" w:rsidRDefault="00FE3312" w:rsidP="00CB4791">
      <w:pPr>
        <w:autoSpaceDE w:val="0"/>
        <w:autoSpaceDN w:val="0"/>
        <w:adjustRightInd w:val="0"/>
        <w:spacing w:line="276" w:lineRule="auto"/>
        <w:rPr>
          <w:rFonts w:ascii="Aptos" w:hAnsi="Aptos" w:cs="Arial"/>
          <w:color w:val="000000" w:themeColor="text1"/>
          <w:sz w:val="32"/>
          <w:szCs w:val="32"/>
        </w:rPr>
      </w:pPr>
      <w:r w:rsidRPr="00A93C67">
        <w:rPr>
          <w:rFonts w:ascii="Aptos" w:hAnsi="Aptos" w:cs="Arial"/>
          <w:color w:val="000000" w:themeColor="text1"/>
          <w:sz w:val="32"/>
          <w:szCs w:val="32"/>
        </w:rPr>
        <w:t>Digestibility studies on Cry1Ab protein</w:t>
      </w:r>
    </w:p>
    <w:p w14:paraId="6DCEFCC6" w14:textId="77777777" w:rsidR="00FE3312" w:rsidRPr="007C66AB" w:rsidRDefault="00FE3312" w:rsidP="00CB4791">
      <w:pPr>
        <w:autoSpaceDE w:val="0"/>
        <w:autoSpaceDN w:val="0"/>
        <w:adjustRightInd w:val="0"/>
        <w:spacing w:line="276" w:lineRule="auto"/>
        <w:rPr>
          <w:rFonts w:ascii="Aptos" w:hAnsi="Aptos" w:cs="Arial"/>
          <w:color w:val="000000" w:themeColor="text1"/>
        </w:rPr>
      </w:pPr>
    </w:p>
    <w:p w14:paraId="1D82AF80" w14:textId="3A30F8D5" w:rsidR="00DC0AEF" w:rsidRPr="007C66AB" w:rsidRDefault="003A199C" w:rsidP="00CB4791">
      <w:pPr>
        <w:autoSpaceDE w:val="0"/>
        <w:autoSpaceDN w:val="0"/>
        <w:adjustRightInd w:val="0"/>
        <w:spacing w:line="276" w:lineRule="auto"/>
        <w:rPr>
          <w:rFonts w:ascii="Aptos" w:hAnsi="Aptos" w:cs="Times New Roman"/>
          <w:color w:val="000000" w:themeColor="text1"/>
        </w:rPr>
      </w:pPr>
      <w:r w:rsidRPr="007C66AB">
        <w:rPr>
          <w:rFonts w:ascii="Aptos" w:hAnsi="Aptos" w:cs="Arial"/>
          <w:color w:val="000000" w:themeColor="text1"/>
        </w:rPr>
        <w:t>Rapid digestibility studies are also used to test for allergenicity, as well as toxicity, of</w:t>
      </w:r>
      <w:r w:rsidR="00663D52" w:rsidRPr="007C66AB">
        <w:rPr>
          <w:rFonts w:ascii="Aptos" w:hAnsi="Aptos" w:cs="Arial"/>
          <w:color w:val="000000" w:themeColor="text1"/>
        </w:rPr>
        <w:t xml:space="preserve"> </w:t>
      </w:r>
      <w:r w:rsidRPr="007C66AB">
        <w:rPr>
          <w:rFonts w:ascii="Aptos" w:hAnsi="Aptos" w:cs="Arial"/>
          <w:color w:val="000000" w:themeColor="text1"/>
        </w:rPr>
        <w:t>newly expressed proteins in GE plants</w:t>
      </w:r>
      <w:r w:rsidR="00706EE5" w:rsidRPr="007C66AB">
        <w:rPr>
          <w:rFonts w:ascii="Aptos" w:hAnsi="Aptos" w:cs="Arial"/>
          <w:color w:val="000000" w:themeColor="text1"/>
        </w:rPr>
        <w:t xml:space="preserve">, usually through a </w:t>
      </w:r>
      <w:r w:rsidR="00F4206F" w:rsidRPr="007C66AB">
        <w:rPr>
          <w:rFonts w:ascii="Aptos" w:hAnsi="Aptos" w:cs="Arial"/>
          <w:color w:val="000000" w:themeColor="text1"/>
        </w:rPr>
        <w:t>simulated (</w:t>
      </w:r>
      <w:r w:rsidR="002964E8" w:rsidRPr="007C66AB">
        <w:rPr>
          <w:rFonts w:ascii="Aptos" w:hAnsi="Aptos" w:cs="Arial"/>
          <w:color w:val="000000" w:themeColor="text1"/>
        </w:rPr>
        <w:t>m</w:t>
      </w:r>
      <w:r w:rsidR="00F4206F" w:rsidRPr="007C66AB">
        <w:rPr>
          <w:rFonts w:ascii="Aptos" w:hAnsi="Aptos" w:cs="Arial"/>
          <w:color w:val="000000" w:themeColor="text1"/>
        </w:rPr>
        <w:t xml:space="preserve">ammalian) gastric fluid </w:t>
      </w:r>
      <w:r w:rsidRPr="007C66AB">
        <w:rPr>
          <w:rFonts w:ascii="Aptos" w:hAnsi="Aptos" w:cs="Arial"/>
          <w:color w:val="000000" w:themeColor="text1"/>
        </w:rPr>
        <w:t>assay</w:t>
      </w:r>
      <w:r w:rsidR="00706EE5" w:rsidRPr="007C66AB">
        <w:rPr>
          <w:rFonts w:ascii="Aptos" w:hAnsi="Aptos" w:cs="Arial"/>
          <w:color w:val="000000" w:themeColor="text1"/>
        </w:rPr>
        <w:t xml:space="preserve"> </w:t>
      </w:r>
      <w:r w:rsidR="00F4206F" w:rsidRPr="007C66AB">
        <w:rPr>
          <w:rFonts w:ascii="Aptos" w:hAnsi="Aptos" w:cs="Arial"/>
          <w:color w:val="000000" w:themeColor="text1"/>
        </w:rPr>
        <w:t>(Delaney et al., 2008</w:t>
      </w:r>
      <w:r w:rsidR="00706EE5" w:rsidRPr="007C66AB">
        <w:rPr>
          <w:rFonts w:ascii="Aptos" w:hAnsi="Aptos" w:cs="Arial"/>
          <w:color w:val="000000" w:themeColor="text1"/>
        </w:rPr>
        <w:t>)</w:t>
      </w:r>
      <w:r w:rsidRPr="007C66AB">
        <w:rPr>
          <w:rFonts w:ascii="Aptos" w:hAnsi="Aptos" w:cs="Arial"/>
          <w:color w:val="000000" w:themeColor="text1"/>
        </w:rPr>
        <w:t xml:space="preserve">.  </w:t>
      </w:r>
      <w:r w:rsidR="00425072" w:rsidRPr="007C66AB">
        <w:rPr>
          <w:rFonts w:ascii="Aptos" w:hAnsi="Aptos" w:cs="Arial"/>
          <w:color w:val="000000" w:themeColor="text1"/>
        </w:rPr>
        <w:t>Rapid</w:t>
      </w:r>
      <w:r w:rsidR="000B63DC" w:rsidRPr="007C66AB">
        <w:rPr>
          <w:rFonts w:ascii="Aptos" w:hAnsi="Aptos" w:cs="Arial"/>
          <w:color w:val="000000" w:themeColor="text1"/>
        </w:rPr>
        <w:t xml:space="preserve">ly digestible proteins, like </w:t>
      </w:r>
      <w:r w:rsidR="00425072" w:rsidRPr="007C66AB">
        <w:rPr>
          <w:rFonts w:ascii="Aptos" w:hAnsi="Aptos" w:cs="Arial"/>
          <w:color w:val="000000" w:themeColor="text1"/>
        </w:rPr>
        <w:t>most</w:t>
      </w:r>
      <w:r w:rsidR="000B63DC" w:rsidRPr="007C66AB">
        <w:rPr>
          <w:rFonts w:ascii="Aptos" w:hAnsi="Aptos" w:cs="Arial"/>
          <w:color w:val="000000" w:themeColor="text1"/>
        </w:rPr>
        <w:t xml:space="preserve"> food proteins, are unlikely to result in allergic or toxic reactions</w:t>
      </w:r>
      <w:r w:rsidR="00425072" w:rsidRPr="007C66AB">
        <w:rPr>
          <w:rFonts w:ascii="Aptos" w:hAnsi="Aptos" w:cs="Arial"/>
          <w:color w:val="000000" w:themeColor="text1"/>
        </w:rPr>
        <w:t xml:space="preserve">. </w:t>
      </w:r>
      <w:r w:rsidR="00310EAD" w:rsidRPr="007C66AB">
        <w:rPr>
          <w:rFonts w:ascii="Aptos" w:hAnsi="Aptos" w:cs="Times New Roman"/>
          <w:color w:val="000000" w:themeColor="text1"/>
        </w:rPr>
        <w:t>Digestibility studies are an expected test for safety of newly expressed proteins in GE crops, although s</w:t>
      </w:r>
      <w:r w:rsidR="00425072" w:rsidRPr="007C66AB">
        <w:rPr>
          <w:rFonts w:ascii="Aptos" w:hAnsi="Aptos" w:cs="Arial"/>
          <w:color w:val="000000" w:themeColor="text1"/>
        </w:rPr>
        <w:t xml:space="preserve">ome studies have concluded </w:t>
      </w:r>
      <w:r w:rsidR="00425072" w:rsidRPr="007C66AB">
        <w:rPr>
          <w:rFonts w:ascii="Aptos" w:hAnsi="Aptos" w:cs="Arial"/>
          <w:color w:val="000000" w:themeColor="text1"/>
        </w:rPr>
        <w:lastRenderedPageBreak/>
        <w:t>that stability to digestion and allergenicity are not related (</w:t>
      </w:r>
      <w:r w:rsidR="00425072" w:rsidRPr="007C66AB">
        <w:rPr>
          <w:rFonts w:ascii="Aptos" w:hAnsi="Aptos" w:cs="Times New Roman"/>
          <w:color w:val="000000" w:themeColor="text1"/>
        </w:rPr>
        <w:t>Fu et al., 2002; Herman et al.,</w:t>
      </w:r>
      <w:r w:rsidR="00BC4E98" w:rsidRPr="007C66AB">
        <w:rPr>
          <w:rFonts w:ascii="Aptos" w:hAnsi="Aptos" w:cs="Times New Roman"/>
          <w:color w:val="000000" w:themeColor="text1"/>
        </w:rPr>
        <w:t xml:space="preserve"> </w:t>
      </w:r>
      <w:r w:rsidR="00425072" w:rsidRPr="007C66AB">
        <w:rPr>
          <w:rFonts w:ascii="Aptos" w:hAnsi="Aptos" w:cs="Times New Roman"/>
          <w:color w:val="000000" w:themeColor="text1"/>
        </w:rPr>
        <w:t>2007; Bogh and Madsen, 2015)</w:t>
      </w:r>
      <w:r w:rsidR="00DC0AEF" w:rsidRPr="007C66AB">
        <w:rPr>
          <w:rFonts w:ascii="Aptos" w:hAnsi="Aptos" w:cs="Times New Roman"/>
          <w:color w:val="000000" w:themeColor="text1"/>
        </w:rPr>
        <w:t>, and allergenicity and toxicity assessment based on history of safe use, mode of action and bioinformatics, without digestibility studies</w:t>
      </w:r>
      <w:r w:rsidR="00C0600F" w:rsidRPr="007C66AB">
        <w:rPr>
          <w:rFonts w:ascii="Aptos" w:hAnsi="Aptos" w:cs="Times New Roman"/>
          <w:color w:val="000000" w:themeColor="text1"/>
        </w:rPr>
        <w:t>,</w:t>
      </w:r>
      <w:r w:rsidR="00DC0AEF" w:rsidRPr="007C66AB">
        <w:rPr>
          <w:rFonts w:ascii="Aptos" w:hAnsi="Aptos" w:cs="Times New Roman"/>
          <w:color w:val="000000" w:themeColor="text1"/>
        </w:rPr>
        <w:t xml:space="preserve"> may be sufficient to demonstrate safety of newly expressed proteins in GE crops (Brune et al</w:t>
      </w:r>
      <w:r w:rsidR="002644DB" w:rsidRPr="007C66AB">
        <w:rPr>
          <w:rFonts w:ascii="Aptos" w:hAnsi="Aptos" w:cs="Times New Roman"/>
          <w:color w:val="000000" w:themeColor="text1"/>
        </w:rPr>
        <w:t xml:space="preserve">. </w:t>
      </w:r>
      <w:r w:rsidR="00DC0AEF" w:rsidRPr="007C66AB">
        <w:rPr>
          <w:rFonts w:ascii="Aptos" w:hAnsi="Aptos" w:cs="Times New Roman"/>
          <w:color w:val="000000" w:themeColor="text1"/>
        </w:rPr>
        <w:t>2021)</w:t>
      </w:r>
      <w:r w:rsidR="00533384" w:rsidRPr="007C66AB">
        <w:rPr>
          <w:rFonts w:ascii="Aptos" w:hAnsi="Aptos" w:cs="Times New Roman"/>
          <w:color w:val="000000" w:themeColor="text1"/>
        </w:rPr>
        <w:t>.</w:t>
      </w:r>
      <w:r w:rsidR="00425072" w:rsidRPr="007C66AB">
        <w:rPr>
          <w:rFonts w:ascii="Aptos" w:hAnsi="Aptos" w:cs="Times New Roman"/>
          <w:color w:val="000000" w:themeColor="text1"/>
        </w:rPr>
        <w:t xml:space="preserve"> </w:t>
      </w:r>
    </w:p>
    <w:p w14:paraId="693AA9A5" w14:textId="77777777" w:rsidR="00DC0AEF" w:rsidRPr="007C66AB" w:rsidRDefault="00DC0AEF" w:rsidP="00CB4791">
      <w:pPr>
        <w:autoSpaceDE w:val="0"/>
        <w:autoSpaceDN w:val="0"/>
        <w:adjustRightInd w:val="0"/>
        <w:spacing w:line="276" w:lineRule="auto"/>
        <w:rPr>
          <w:rFonts w:ascii="Aptos" w:hAnsi="Aptos" w:cs="Times New Roman"/>
          <w:color w:val="000000" w:themeColor="text1"/>
        </w:rPr>
      </w:pPr>
    </w:p>
    <w:p w14:paraId="4E288174" w14:textId="54C54867" w:rsidR="00242FA4" w:rsidRPr="007C66AB" w:rsidRDefault="00953CA9" w:rsidP="00435549">
      <w:pPr>
        <w:autoSpaceDE w:val="0"/>
        <w:autoSpaceDN w:val="0"/>
        <w:adjustRightInd w:val="0"/>
        <w:spacing w:line="276" w:lineRule="auto"/>
        <w:rPr>
          <w:color w:val="000000" w:themeColor="text1"/>
        </w:rPr>
      </w:pPr>
      <w:r w:rsidRPr="007C66AB">
        <w:rPr>
          <w:rFonts w:ascii="Aptos" w:hAnsi="Aptos" w:cs="Times New Roman"/>
          <w:color w:val="000000" w:themeColor="text1"/>
        </w:rPr>
        <w:t>A standard protocol</w:t>
      </w:r>
      <w:r w:rsidR="00B47F1E" w:rsidRPr="007C66AB">
        <w:rPr>
          <w:rFonts w:ascii="Aptos" w:hAnsi="Aptos" w:cs="Times New Roman"/>
          <w:color w:val="000000" w:themeColor="text1"/>
        </w:rPr>
        <w:t xml:space="preserve"> for an in vitro pepsin digestion assay is typically used to assess digestibility in safety assessments of newly expressed proteins </w:t>
      </w:r>
      <w:r w:rsidR="002B3363" w:rsidRPr="007C66AB">
        <w:rPr>
          <w:rFonts w:ascii="Aptos" w:hAnsi="Aptos" w:cs="Times New Roman"/>
          <w:color w:val="000000" w:themeColor="text1"/>
        </w:rPr>
        <w:t>(Thomas et al., 2004</w:t>
      </w:r>
      <w:r w:rsidR="00DC0AEF" w:rsidRPr="007C66AB">
        <w:rPr>
          <w:rFonts w:ascii="Aptos" w:hAnsi="Aptos" w:cs="Times New Roman"/>
          <w:color w:val="000000" w:themeColor="text1"/>
        </w:rPr>
        <w:t>, Delaney et al., 2008</w:t>
      </w:r>
      <w:r w:rsidR="002B3363" w:rsidRPr="007C66AB">
        <w:rPr>
          <w:rFonts w:ascii="Aptos" w:hAnsi="Aptos" w:cs="Times New Roman"/>
          <w:color w:val="000000" w:themeColor="text1"/>
        </w:rPr>
        <w:t xml:space="preserve">). </w:t>
      </w:r>
      <w:r w:rsidR="002B3363" w:rsidRPr="007C66AB">
        <w:rPr>
          <w:rFonts w:ascii="Aptos" w:hAnsi="Aptos" w:cs="Arial"/>
          <w:color w:val="000000" w:themeColor="text1"/>
        </w:rPr>
        <w:t>A</w:t>
      </w:r>
      <w:r w:rsidR="0081530F" w:rsidRPr="007C66AB">
        <w:rPr>
          <w:rFonts w:ascii="Aptos" w:hAnsi="Aptos" w:cs="Arial"/>
          <w:color w:val="000000" w:themeColor="text1"/>
        </w:rPr>
        <w:t xml:space="preserve">n </w:t>
      </w:r>
      <w:r w:rsidR="002B3363" w:rsidRPr="007C66AB">
        <w:rPr>
          <w:rFonts w:ascii="Aptos" w:hAnsi="Aptos" w:cs="Arial"/>
          <w:color w:val="000000" w:themeColor="text1"/>
        </w:rPr>
        <w:t>unpublished report by Ream (1994) evaluating the digestibility of Cry1Ab in simulated gastric fluid (SGF) containing pepsin was submitted in support of the 2010 EPA registration extension for the Cry1Ab protein in MON810 and Bt11 (</w:t>
      </w:r>
      <w:r w:rsidR="00F66E22" w:rsidRPr="007C66AB">
        <w:rPr>
          <w:rFonts w:ascii="Aptos" w:hAnsi="Aptos" w:cs="Arial"/>
          <w:color w:val="000000" w:themeColor="text1"/>
        </w:rPr>
        <w:t>US</w:t>
      </w:r>
      <w:r w:rsidR="002B3363" w:rsidRPr="007C66AB">
        <w:rPr>
          <w:rFonts w:ascii="Aptos" w:hAnsi="Aptos" w:cs="Arial"/>
          <w:color w:val="000000" w:themeColor="text1"/>
        </w:rPr>
        <w:t>EPA, 2010).  The 1994 study showed rapid degradation</w:t>
      </w:r>
      <w:r w:rsidR="0081530F" w:rsidRPr="007C66AB">
        <w:rPr>
          <w:rFonts w:ascii="Aptos" w:hAnsi="Aptos" w:cs="Arial"/>
          <w:color w:val="000000" w:themeColor="text1"/>
        </w:rPr>
        <w:t xml:space="preserve"> of the Cry1Ab protein, supporting the conclusion that Cry1Ab expressed in transgenic plants will be readily digested in the human and animal gastric systems (CSIR 2020)</w:t>
      </w:r>
      <w:r w:rsidR="002B3363" w:rsidRPr="007C66AB">
        <w:rPr>
          <w:rFonts w:ascii="Aptos" w:hAnsi="Aptos" w:cs="Arial"/>
          <w:color w:val="000000" w:themeColor="text1"/>
        </w:rPr>
        <w:t xml:space="preserve">. This same 1994 study was considered almost 30 years later </w:t>
      </w:r>
      <w:r w:rsidRPr="007C66AB">
        <w:rPr>
          <w:rFonts w:ascii="Aptos" w:hAnsi="Aptos" w:cs="Arial"/>
          <w:color w:val="000000" w:themeColor="text1"/>
        </w:rPr>
        <w:t xml:space="preserve">in the weight-of-evidence approach for assessment of allergenicity and toxicity in </w:t>
      </w:r>
      <w:r w:rsidR="002B3363" w:rsidRPr="007C66AB">
        <w:rPr>
          <w:rFonts w:ascii="Aptos" w:hAnsi="Aptos" w:cs="Arial"/>
          <w:color w:val="000000" w:themeColor="text1"/>
        </w:rPr>
        <w:t>the approval of Cry1Ab cowpea event 709A (CSIR 2020).</w:t>
      </w:r>
      <w:r w:rsidRPr="007C66AB">
        <w:rPr>
          <w:rFonts w:ascii="Aptos" w:hAnsi="Aptos" w:cs="Arial"/>
          <w:color w:val="000000" w:themeColor="text1"/>
        </w:rPr>
        <w:t xml:space="preserve">  </w:t>
      </w:r>
      <w:r w:rsidR="002644DB" w:rsidRPr="007C66AB">
        <w:rPr>
          <w:rFonts w:ascii="Aptos" w:hAnsi="Aptos" w:cs="Arial"/>
          <w:color w:val="000000" w:themeColor="text1"/>
        </w:rPr>
        <w:t>As expected, a test for Cry1Ab p</w:t>
      </w:r>
      <w:r w:rsidRPr="007C66AB">
        <w:rPr>
          <w:rFonts w:ascii="Aptos" w:hAnsi="Aptos" w:cs="Arial"/>
          <w:color w:val="000000" w:themeColor="text1"/>
        </w:rPr>
        <w:t xml:space="preserve">rotein susceptibility to digestion in </w:t>
      </w:r>
      <w:r w:rsidR="002644DB" w:rsidRPr="007C66AB">
        <w:rPr>
          <w:rFonts w:ascii="Aptos" w:hAnsi="Aptos" w:cs="Arial"/>
          <w:color w:val="000000" w:themeColor="text1"/>
        </w:rPr>
        <w:t xml:space="preserve">SGF containing pepsin in support of the safety assessment for </w:t>
      </w:r>
      <w:r w:rsidR="00C0600F" w:rsidRPr="007C66AB">
        <w:rPr>
          <w:rFonts w:ascii="Aptos" w:hAnsi="Aptos" w:cs="Arial"/>
          <w:color w:val="000000" w:themeColor="text1"/>
        </w:rPr>
        <w:t>e</w:t>
      </w:r>
      <w:r w:rsidR="002644DB" w:rsidRPr="007C66AB">
        <w:rPr>
          <w:rFonts w:ascii="Aptos" w:hAnsi="Aptos" w:cs="Arial"/>
          <w:color w:val="000000" w:themeColor="text1"/>
        </w:rPr>
        <w:t>ucalyptus (</w:t>
      </w:r>
      <w:proofErr w:type="spellStart"/>
      <w:r w:rsidR="002644DB" w:rsidRPr="007C66AB">
        <w:rPr>
          <w:rFonts w:ascii="Aptos" w:hAnsi="Aptos" w:cs="Arial"/>
          <w:color w:val="000000" w:themeColor="text1"/>
        </w:rPr>
        <w:t>Avisar</w:t>
      </w:r>
      <w:proofErr w:type="spellEnd"/>
      <w:r w:rsidR="002644DB" w:rsidRPr="007C66AB">
        <w:rPr>
          <w:rFonts w:ascii="Aptos" w:hAnsi="Aptos" w:cs="Arial"/>
          <w:color w:val="000000" w:themeColor="text1"/>
        </w:rPr>
        <w:t xml:space="preserve"> et al., 2024) demonstrated rapid digestion of the protein.</w:t>
      </w:r>
      <w:r w:rsidR="002F758C" w:rsidRPr="007C66AB">
        <w:rPr>
          <w:rFonts w:ascii="Aptos" w:hAnsi="Aptos" w:cs="Arial"/>
          <w:color w:val="000000" w:themeColor="text1"/>
        </w:rPr>
        <w:t xml:space="preserve">  The digestibility evaluated for </w:t>
      </w:r>
      <w:r w:rsidR="00435549" w:rsidRPr="007C66AB">
        <w:rPr>
          <w:rFonts w:ascii="Aptos" w:hAnsi="Aptos" w:cs="Arial"/>
          <w:color w:val="000000" w:themeColor="text1"/>
        </w:rPr>
        <w:t xml:space="preserve">safety of </w:t>
      </w:r>
      <w:r w:rsidR="002F758C" w:rsidRPr="007C66AB">
        <w:rPr>
          <w:rFonts w:ascii="Aptos" w:hAnsi="Aptos" w:cs="Arial"/>
          <w:color w:val="000000" w:themeColor="text1"/>
        </w:rPr>
        <w:t xml:space="preserve">Cry1Ab protein </w:t>
      </w:r>
      <w:r w:rsidR="00435549" w:rsidRPr="007C66AB">
        <w:rPr>
          <w:rFonts w:ascii="Aptos" w:hAnsi="Aptos" w:cs="Arial"/>
          <w:color w:val="000000" w:themeColor="text1"/>
        </w:rPr>
        <w:t xml:space="preserve">in GE crops </w:t>
      </w:r>
      <w:r w:rsidR="002F758C" w:rsidRPr="007C66AB">
        <w:rPr>
          <w:rFonts w:ascii="Aptos" w:hAnsi="Aptos" w:cs="Arial"/>
          <w:color w:val="000000" w:themeColor="text1"/>
        </w:rPr>
        <w:t xml:space="preserve">have indicated that Cry1Ab is rapidly digested like most food proteins and </w:t>
      </w:r>
      <w:r w:rsidR="00C0600F" w:rsidRPr="007C66AB">
        <w:rPr>
          <w:rFonts w:ascii="Aptos" w:hAnsi="Aptos" w:cs="Arial"/>
          <w:color w:val="000000" w:themeColor="text1"/>
        </w:rPr>
        <w:t>is</w:t>
      </w:r>
      <w:r w:rsidR="002F758C" w:rsidRPr="007C66AB">
        <w:rPr>
          <w:rFonts w:ascii="Aptos" w:hAnsi="Aptos" w:cs="Arial"/>
          <w:color w:val="000000" w:themeColor="text1"/>
        </w:rPr>
        <w:t xml:space="preserve"> unlikely to result in allergic or toxic reactions</w:t>
      </w:r>
      <w:r w:rsidR="00681187" w:rsidRPr="007C66AB">
        <w:rPr>
          <w:rFonts w:ascii="Aptos" w:hAnsi="Aptos" w:cs="Arial"/>
          <w:color w:val="000000" w:themeColor="text1"/>
        </w:rPr>
        <w:t xml:space="preserve">. </w:t>
      </w:r>
      <w:r w:rsidR="00730B7E" w:rsidRPr="007C66AB">
        <w:rPr>
          <w:rFonts w:ascii="Aptos" w:hAnsi="Aptos" w:cs="Arial"/>
          <w:color w:val="000000" w:themeColor="text1"/>
        </w:rPr>
        <w:t>(See Table 6.)</w:t>
      </w:r>
    </w:p>
    <w:p w14:paraId="5A16FF3A" w14:textId="77777777" w:rsidR="00242FA4" w:rsidRPr="007C66AB" w:rsidRDefault="00242FA4" w:rsidP="00435549">
      <w:pPr>
        <w:autoSpaceDE w:val="0"/>
        <w:autoSpaceDN w:val="0"/>
        <w:adjustRightInd w:val="0"/>
        <w:spacing w:line="276" w:lineRule="auto"/>
        <w:rPr>
          <w:color w:val="000000" w:themeColor="text1"/>
        </w:rPr>
      </w:pPr>
    </w:p>
    <w:p w14:paraId="2D19D3A2" w14:textId="475BCB5B" w:rsidR="00242FA4" w:rsidRPr="00A93C67" w:rsidRDefault="00A93C67" w:rsidP="007740D1">
      <w:pPr>
        <w:pStyle w:val="Heading1"/>
        <w:rPr>
          <w:b w:val="0"/>
          <w:color w:val="000000" w:themeColor="text1"/>
          <w:sz w:val="40"/>
          <w:szCs w:val="40"/>
        </w:rPr>
      </w:pPr>
      <w:r w:rsidRPr="00A93C67">
        <w:rPr>
          <w:b w:val="0"/>
          <w:color w:val="000000" w:themeColor="text1"/>
          <w:sz w:val="40"/>
          <w:szCs w:val="40"/>
        </w:rPr>
        <w:t>COMPOSITIONAL ANALYSIS OF GE PLANTS EXPRESSING CRY1AB PROTEIN</w:t>
      </w:r>
    </w:p>
    <w:p w14:paraId="133D0788" w14:textId="3339ABDB" w:rsidR="00CE1C27" w:rsidRPr="007C66AB" w:rsidRDefault="00CE1C27" w:rsidP="001522EB">
      <w:pPr>
        <w:spacing w:after="240" w:line="276" w:lineRule="auto"/>
        <w:rPr>
          <w:rFonts w:ascii="Aptos" w:hAnsi="Aptos" w:cs="Arial"/>
          <w:color w:val="000000" w:themeColor="text1"/>
        </w:rPr>
      </w:pPr>
      <w:r w:rsidRPr="007C66AB">
        <w:rPr>
          <w:rFonts w:ascii="Aptos" w:hAnsi="Aptos"/>
          <w:color w:val="000000" w:themeColor="text1"/>
        </w:rPr>
        <w:t>A compositional analysis is required in most regulatory approv</w:t>
      </w:r>
      <w:r w:rsidRPr="007C66AB">
        <w:rPr>
          <w:rFonts w:ascii="Aptos" w:hAnsi="Aptos"/>
          <w:color w:val="000000" w:themeColor="text1"/>
        </w:rPr>
        <w:softHyphen/>
        <w:t xml:space="preserve">al processes for GE plants intended to be used in food or feed </w:t>
      </w:r>
      <w:r w:rsidRPr="007C66AB">
        <w:rPr>
          <w:rFonts w:ascii="Aptos" w:hAnsi="Aptos"/>
          <w:color w:val="000000" w:themeColor="text1"/>
          <w:spacing w:val="-2"/>
        </w:rPr>
        <w:t>(OECD,</w:t>
      </w:r>
      <w:r w:rsidRPr="007C66AB">
        <w:rPr>
          <w:rFonts w:ascii="Aptos" w:hAnsi="Aptos"/>
          <w:color w:val="000000" w:themeColor="text1"/>
          <w:spacing w:val="-8"/>
        </w:rPr>
        <w:t xml:space="preserve"> </w:t>
      </w:r>
      <w:r w:rsidRPr="007C66AB">
        <w:rPr>
          <w:rFonts w:ascii="Aptos" w:hAnsi="Aptos"/>
          <w:color w:val="000000" w:themeColor="text1"/>
          <w:spacing w:val="-2"/>
        </w:rPr>
        <w:t>1992;</w:t>
      </w:r>
      <w:r w:rsidRPr="007C66AB">
        <w:rPr>
          <w:rFonts w:ascii="Aptos" w:hAnsi="Aptos"/>
          <w:color w:val="000000" w:themeColor="text1"/>
          <w:spacing w:val="-11"/>
        </w:rPr>
        <w:t xml:space="preserve"> </w:t>
      </w:r>
      <w:r w:rsidRPr="007C66AB">
        <w:rPr>
          <w:rFonts w:ascii="Aptos" w:hAnsi="Aptos"/>
          <w:color w:val="000000" w:themeColor="text1"/>
          <w:spacing w:val="-2"/>
        </w:rPr>
        <w:t>WHO,</w:t>
      </w:r>
      <w:r w:rsidRPr="007C66AB">
        <w:rPr>
          <w:rFonts w:ascii="Aptos" w:hAnsi="Aptos"/>
          <w:color w:val="000000" w:themeColor="text1"/>
          <w:spacing w:val="-7"/>
        </w:rPr>
        <w:t xml:space="preserve"> </w:t>
      </w:r>
      <w:r w:rsidRPr="007C66AB">
        <w:rPr>
          <w:rFonts w:ascii="Aptos" w:hAnsi="Aptos"/>
          <w:color w:val="000000" w:themeColor="text1"/>
          <w:spacing w:val="-2"/>
        </w:rPr>
        <w:t>1995;</w:t>
      </w:r>
      <w:r w:rsidRPr="007C66AB">
        <w:rPr>
          <w:rFonts w:ascii="Aptos" w:hAnsi="Aptos"/>
          <w:color w:val="000000" w:themeColor="text1"/>
          <w:spacing w:val="-8"/>
        </w:rPr>
        <w:t xml:space="preserve"> </w:t>
      </w:r>
      <w:r w:rsidRPr="007C66AB">
        <w:rPr>
          <w:rFonts w:ascii="Aptos" w:hAnsi="Aptos"/>
          <w:color w:val="000000" w:themeColor="text1"/>
          <w:spacing w:val="-2"/>
        </w:rPr>
        <w:t xml:space="preserve">FAO/WHO, </w:t>
      </w:r>
      <w:r w:rsidRPr="007C66AB">
        <w:rPr>
          <w:rFonts w:ascii="Aptos" w:hAnsi="Aptos"/>
          <w:color w:val="000000" w:themeColor="text1"/>
        </w:rPr>
        <w:t>1996;</w:t>
      </w:r>
      <w:r w:rsidRPr="007C66AB">
        <w:rPr>
          <w:rFonts w:ascii="Aptos" w:hAnsi="Aptos"/>
          <w:color w:val="000000" w:themeColor="text1"/>
          <w:spacing w:val="-10"/>
        </w:rPr>
        <w:t xml:space="preserve"> </w:t>
      </w:r>
      <w:r w:rsidRPr="007C66AB">
        <w:rPr>
          <w:rFonts w:ascii="Aptos" w:hAnsi="Aptos"/>
          <w:color w:val="000000" w:themeColor="text1"/>
        </w:rPr>
        <w:t>EFSA,</w:t>
      </w:r>
      <w:r w:rsidRPr="007C66AB">
        <w:rPr>
          <w:rFonts w:ascii="Aptos" w:hAnsi="Aptos"/>
          <w:color w:val="000000" w:themeColor="text1"/>
          <w:spacing w:val="-10"/>
        </w:rPr>
        <w:t xml:space="preserve"> </w:t>
      </w:r>
      <w:r w:rsidRPr="007C66AB">
        <w:rPr>
          <w:rFonts w:ascii="Aptos" w:hAnsi="Aptos"/>
          <w:color w:val="000000" w:themeColor="text1"/>
        </w:rPr>
        <w:t>2006;</w:t>
      </w:r>
      <w:r w:rsidRPr="007C66AB">
        <w:rPr>
          <w:rFonts w:ascii="Aptos" w:hAnsi="Aptos"/>
          <w:color w:val="000000" w:themeColor="text1"/>
          <w:spacing w:val="-10"/>
        </w:rPr>
        <w:t xml:space="preserve"> </w:t>
      </w:r>
      <w:r w:rsidRPr="007C66AB">
        <w:rPr>
          <w:rFonts w:ascii="Aptos" w:hAnsi="Aptos"/>
          <w:color w:val="000000" w:themeColor="text1"/>
        </w:rPr>
        <w:t>Codex,</w:t>
      </w:r>
      <w:r w:rsidRPr="007C66AB">
        <w:rPr>
          <w:rFonts w:ascii="Aptos" w:hAnsi="Aptos"/>
          <w:color w:val="000000" w:themeColor="text1"/>
          <w:spacing w:val="-10"/>
        </w:rPr>
        <w:t xml:space="preserve"> </w:t>
      </w:r>
      <w:r w:rsidRPr="007C66AB">
        <w:rPr>
          <w:rFonts w:ascii="Aptos" w:hAnsi="Aptos"/>
          <w:color w:val="000000" w:themeColor="text1"/>
        </w:rPr>
        <w:t>2003a,</w:t>
      </w:r>
      <w:r w:rsidRPr="007C66AB">
        <w:rPr>
          <w:rFonts w:ascii="Aptos" w:hAnsi="Aptos"/>
          <w:color w:val="000000" w:themeColor="text1"/>
          <w:spacing w:val="-10"/>
        </w:rPr>
        <w:t xml:space="preserve"> </w:t>
      </w:r>
      <w:r w:rsidRPr="007C66AB">
        <w:rPr>
          <w:rFonts w:ascii="Aptos" w:hAnsi="Aptos"/>
          <w:color w:val="000000" w:themeColor="text1"/>
        </w:rPr>
        <w:t>2003b</w:t>
      </w:r>
      <w:r w:rsidR="0084244D" w:rsidRPr="007C66AB">
        <w:rPr>
          <w:rFonts w:ascii="Aptos" w:hAnsi="Aptos"/>
          <w:color w:val="000000" w:themeColor="text1"/>
        </w:rPr>
        <w:t>; EFSA 2011</w:t>
      </w:r>
      <w:r w:rsidRPr="007C66AB">
        <w:rPr>
          <w:rFonts w:ascii="Aptos" w:hAnsi="Aptos"/>
          <w:color w:val="000000" w:themeColor="text1"/>
        </w:rPr>
        <w:t>). Compositional data is primarily used to identify unintended changes in the crop due to the insertion of the transgene (Codex,</w:t>
      </w:r>
      <w:r w:rsidRPr="007C66AB">
        <w:rPr>
          <w:rFonts w:ascii="Aptos" w:hAnsi="Aptos"/>
          <w:color w:val="000000" w:themeColor="text1"/>
          <w:spacing w:val="-12"/>
        </w:rPr>
        <w:t xml:space="preserve"> </w:t>
      </w:r>
      <w:r w:rsidRPr="007C66AB">
        <w:rPr>
          <w:rFonts w:ascii="Aptos" w:hAnsi="Aptos"/>
          <w:color w:val="000000" w:themeColor="text1"/>
        </w:rPr>
        <w:t>2003a,</w:t>
      </w:r>
      <w:r w:rsidRPr="007C66AB">
        <w:rPr>
          <w:rFonts w:ascii="Aptos" w:hAnsi="Aptos"/>
          <w:color w:val="000000" w:themeColor="text1"/>
          <w:spacing w:val="-13"/>
        </w:rPr>
        <w:t xml:space="preserve"> </w:t>
      </w:r>
      <w:r w:rsidRPr="007C66AB">
        <w:rPr>
          <w:rFonts w:ascii="Aptos" w:hAnsi="Aptos"/>
          <w:color w:val="000000" w:themeColor="text1"/>
        </w:rPr>
        <w:t xml:space="preserve">2003b). </w:t>
      </w:r>
      <w:r w:rsidRPr="007C66AB">
        <w:rPr>
          <w:rFonts w:ascii="Aptos" w:hAnsi="Aptos" w:cs="Arial"/>
          <w:color w:val="000000" w:themeColor="text1"/>
        </w:rPr>
        <w:t xml:space="preserve">The results of the compositional analysis may be taken as an indication that the GE crop is ‘as safe as’ the </w:t>
      </w:r>
      <w:proofErr w:type="spellStart"/>
      <w:r w:rsidRPr="007C66AB">
        <w:rPr>
          <w:rFonts w:ascii="Aptos" w:hAnsi="Aptos" w:cs="Arial"/>
          <w:color w:val="000000" w:themeColor="text1"/>
        </w:rPr>
        <w:t>nonGE</w:t>
      </w:r>
      <w:proofErr w:type="spellEnd"/>
      <w:r w:rsidRPr="007C66AB">
        <w:rPr>
          <w:rFonts w:ascii="Aptos" w:hAnsi="Aptos" w:cs="Arial"/>
          <w:color w:val="000000" w:themeColor="text1"/>
        </w:rPr>
        <w:t xml:space="preserve"> crop, but it is not necessary to establish safety of the protein.  The analysis does not usually test a plausible risk hypothesis related to the protein, as is best practice for risk assessment of GE crops (Delaney et al. 2008, Brune et al., 2021; Waters et al., 2021).  </w:t>
      </w:r>
    </w:p>
    <w:p w14:paraId="7DAF16D8" w14:textId="646DFFAE" w:rsidR="009211F9" w:rsidRPr="007C66AB" w:rsidRDefault="00CE1C27" w:rsidP="001522EB">
      <w:pPr>
        <w:spacing w:after="240" w:line="276" w:lineRule="auto"/>
        <w:rPr>
          <w:rFonts w:ascii="Aptos" w:hAnsi="Aptos"/>
          <w:color w:val="000000" w:themeColor="text1"/>
        </w:rPr>
      </w:pPr>
      <w:r w:rsidRPr="007C66AB">
        <w:rPr>
          <w:rFonts w:ascii="Aptos" w:hAnsi="Aptos" w:cs="Arial"/>
          <w:color w:val="000000" w:themeColor="text1"/>
        </w:rPr>
        <w:t xml:space="preserve">Composition data has been produced for all single-transformation events that have been developed and evaluated in accordance with the Codex framework. </w:t>
      </w:r>
      <w:r w:rsidRPr="007C66AB">
        <w:rPr>
          <w:rFonts w:ascii="Aptos" w:hAnsi="Aptos"/>
          <w:color w:val="000000" w:themeColor="text1"/>
        </w:rPr>
        <w:t xml:space="preserve">The analysis typically </w:t>
      </w:r>
      <w:r w:rsidRPr="007C66AB">
        <w:rPr>
          <w:rFonts w:ascii="Aptos" w:hAnsi="Aptos"/>
          <w:color w:val="000000" w:themeColor="text1"/>
        </w:rPr>
        <w:lastRenderedPageBreak/>
        <w:t>compares the GE plant to the untransformed parent line or a closely related isoline, and the analytes measured depend on the crop and its intended uses. The analysis may use plants grown in a variety of loca</w:t>
      </w:r>
      <w:r w:rsidRPr="007C66AB">
        <w:rPr>
          <w:rFonts w:ascii="Aptos" w:hAnsi="Aptos"/>
          <w:color w:val="000000" w:themeColor="text1"/>
        </w:rPr>
        <w:softHyphen/>
        <w:t>tions and may include data from multiple growing seasons, because local environmental conditions may impact nutritional composition even in conventionally bred varieties. The goal of the analysis is to verify that the values obtained for the GE plant are within the range observed in traditional varieties grown under comparable conditions.</w:t>
      </w:r>
    </w:p>
    <w:p w14:paraId="4878F4F3" w14:textId="1975EA82" w:rsidR="00106AC0" w:rsidRPr="007C66AB" w:rsidRDefault="00CE1C27" w:rsidP="000E5E9D">
      <w:pPr>
        <w:spacing w:after="240" w:line="276" w:lineRule="auto"/>
        <w:rPr>
          <w:rFonts w:ascii="Aptos" w:hAnsi="Aptos"/>
          <w:color w:val="000000" w:themeColor="text1"/>
        </w:rPr>
      </w:pPr>
      <w:r w:rsidRPr="007C66AB">
        <w:rPr>
          <w:rFonts w:ascii="Aptos" w:hAnsi="Aptos"/>
          <w:color w:val="000000" w:themeColor="text1"/>
        </w:rPr>
        <w:t>In the submissions for food safety approvals of crops expressing Cry</w:t>
      </w:r>
      <w:r w:rsidR="00861250" w:rsidRPr="007C66AB">
        <w:rPr>
          <w:rFonts w:ascii="Aptos" w:hAnsi="Aptos"/>
          <w:color w:val="000000" w:themeColor="text1"/>
        </w:rPr>
        <w:t>1</w:t>
      </w:r>
      <w:r w:rsidRPr="007C66AB">
        <w:rPr>
          <w:rFonts w:ascii="Aptos" w:hAnsi="Aptos"/>
          <w:color w:val="000000" w:themeColor="text1"/>
        </w:rPr>
        <w:t>Ab, any differences noted between the GE plant and the comparator were within the normal range of variation, and the comparisons revealed no differences relevant to food safety</w:t>
      </w:r>
      <w:r w:rsidR="00005DED" w:rsidRPr="007C66AB">
        <w:rPr>
          <w:rFonts w:ascii="Aptos" w:hAnsi="Aptos"/>
          <w:color w:val="000000" w:themeColor="text1"/>
        </w:rPr>
        <w:t xml:space="preserve">. </w:t>
      </w:r>
      <w:r w:rsidR="00635B8E" w:rsidRPr="007C66AB">
        <w:rPr>
          <w:rFonts w:ascii="Aptos" w:hAnsi="Aptos"/>
          <w:color w:val="000000" w:themeColor="text1"/>
        </w:rPr>
        <w:t xml:space="preserve">Brief summaries of the compositional </w:t>
      </w:r>
      <w:r w:rsidR="0052757A" w:rsidRPr="007C66AB">
        <w:rPr>
          <w:rFonts w:ascii="Aptos" w:hAnsi="Aptos"/>
          <w:color w:val="000000" w:themeColor="text1"/>
        </w:rPr>
        <w:t>profile</w:t>
      </w:r>
      <w:r w:rsidR="00635B8E" w:rsidRPr="007C66AB">
        <w:rPr>
          <w:rFonts w:ascii="Aptos" w:hAnsi="Aptos"/>
          <w:color w:val="000000" w:themeColor="text1"/>
        </w:rPr>
        <w:t xml:space="preserve"> in</w:t>
      </w:r>
      <w:r w:rsidR="00005DED" w:rsidRPr="007C66AB">
        <w:rPr>
          <w:rFonts w:ascii="Aptos" w:hAnsi="Aptos"/>
          <w:color w:val="000000" w:themeColor="text1"/>
        </w:rPr>
        <w:t xml:space="preserve"> Cry1Ab-expressing</w:t>
      </w:r>
      <w:r w:rsidR="00635B8E" w:rsidRPr="007C66AB">
        <w:rPr>
          <w:rFonts w:ascii="Aptos" w:hAnsi="Aptos"/>
          <w:color w:val="000000" w:themeColor="text1"/>
        </w:rPr>
        <w:t xml:space="preserve"> </w:t>
      </w:r>
      <w:r w:rsidR="00EC09C6" w:rsidRPr="007C66AB">
        <w:rPr>
          <w:rFonts w:ascii="Aptos" w:hAnsi="Aptos"/>
          <w:color w:val="000000" w:themeColor="text1"/>
        </w:rPr>
        <w:t xml:space="preserve">events for </w:t>
      </w:r>
      <w:r w:rsidR="00635B8E" w:rsidRPr="007C66AB">
        <w:rPr>
          <w:rFonts w:ascii="Aptos" w:hAnsi="Aptos"/>
          <w:color w:val="000000" w:themeColor="text1"/>
        </w:rPr>
        <w:t>maize,</w:t>
      </w:r>
      <w:r w:rsidR="005F6CDF" w:rsidRPr="007C66AB">
        <w:rPr>
          <w:rFonts w:ascii="Aptos" w:hAnsi="Aptos"/>
          <w:color w:val="000000" w:themeColor="text1"/>
        </w:rPr>
        <w:t xml:space="preserve"> </w:t>
      </w:r>
      <w:r w:rsidR="00D62122" w:rsidRPr="007C66AB" w:rsidDel="00635B8E">
        <w:rPr>
          <w:rFonts w:ascii="Aptos" w:hAnsi="Aptos"/>
          <w:color w:val="000000" w:themeColor="text1"/>
        </w:rPr>
        <w:t xml:space="preserve">cotton, </w:t>
      </w:r>
      <w:r w:rsidR="00635B8E" w:rsidRPr="007C66AB">
        <w:rPr>
          <w:rFonts w:ascii="Aptos" w:hAnsi="Aptos"/>
          <w:color w:val="000000" w:themeColor="text1"/>
        </w:rPr>
        <w:t xml:space="preserve">cowpea, eucalyptus, and sugarcane are provided </w:t>
      </w:r>
      <w:r w:rsidR="00D62122" w:rsidRPr="007C66AB">
        <w:rPr>
          <w:rFonts w:ascii="Aptos" w:hAnsi="Aptos"/>
          <w:color w:val="000000" w:themeColor="text1"/>
        </w:rPr>
        <w:t>in this section.</w:t>
      </w:r>
    </w:p>
    <w:p w14:paraId="1917211A" w14:textId="77777777" w:rsidR="00242FA4" w:rsidRPr="007C66AB" w:rsidRDefault="00242FA4" w:rsidP="00242FA4">
      <w:pPr>
        <w:spacing w:before="240" w:after="240" w:line="276" w:lineRule="auto"/>
        <w:rPr>
          <w:rFonts w:ascii="Aptos" w:hAnsi="Aptos" w:cs="Arial"/>
          <w:color w:val="000000" w:themeColor="text1"/>
        </w:rPr>
      </w:pPr>
      <w:r w:rsidRPr="007C66AB">
        <w:rPr>
          <w:rFonts w:ascii="Aptos" w:hAnsi="Aptos" w:cs="Arial"/>
          <w:color w:val="000000" w:themeColor="text1"/>
        </w:rPr>
        <w:t>MAIZE</w:t>
      </w:r>
    </w:p>
    <w:p w14:paraId="4D5004C4" w14:textId="779E5DC6" w:rsidR="00242FA4" w:rsidRPr="007C66AB" w:rsidRDefault="00242FA4" w:rsidP="0076486C">
      <w:pPr>
        <w:spacing w:before="240" w:after="240" w:line="276" w:lineRule="auto"/>
        <w:rPr>
          <w:rFonts w:ascii="Aptos" w:hAnsi="Aptos" w:cs="Arial"/>
          <w:color w:val="000000" w:themeColor="text1"/>
        </w:rPr>
      </w:pPr>
      <w:r w:rsidRPr="007C66AB">
        <w:rPr>
          <w:rFonts w:ascii="Aptos" w:hAnsi="Aptos" w:cs="Arial"/>
          <w:color w:val="000000" w:themeColor="text1"/>
        </w:rPr>
        <w:t xml:space="preserve">Compositional analysis on </w:t>
      </w:r>
      <w:r w:rsidR="00A02875" w:rsidRPr="007C66AB">
        <w:rPr>
          <w:rFonts w:ascii="Aptos" w:hAnsi="Aptos" w:cs="Arial"/>
          <w:color w:val="000000" w:themeColor="text1"/>
        </w:rPr>
        <w:t xml:space="preserve">maize event </w:t>
      </w:r>
      <w:r w:rsidRPr="007C66AB">
        <w:rPr>
          <w:rFonts w:ascii="Aptos" w:hAnsi="Aptos" w:cs="Arial"/>
          <w:color w:val="000000" w:themeColor="text1"/>
        </w:rPr>
        <w:t xml:space="preserve">MON810 grain samples harvested from six trial sites in the U.S. in 1994 </w:t>
      </w:r>
      <w:r w:rsidR="00E363B5" w:rsidRPr="007C66AB">
        <w:rPr>
          <w:rFonts w:ascii="Aptos" w:hAnsi="Aptos" w:cs="Arial"/>
          <w:color w:val="000000" w:themeColor="text1"/>
        </w:rPr>
        <w:t xml:space="preserve">compared </w:t>
      </w:r>
      <w:r w:rsidRPr="007C66AB">
        <w:rPr>
          <w:rFonts w:ascii="Aptos" w:hAnsi="Aptos" w:cs="Arial"/>
          <w:color w:val="000000" w:themeColor="text1"/>
        </w:rPr>
        <w:t xml:space="preserve">data for protein, fat, ash, carbohydrates, calories, moisture, amino acids, fatty acids, calcium and phosphorus with the control line MON818 and the reported literature ranges for commercial hybrids. Additionally, components of forage from </w:t>
      </w:r>
      <w:r w:rsidR="0044186B" w:rsidRPr="007C66AB">
        <w:rPr>
          <w:rFonts w:ascii="Aptos" w:hAnsi="Aptos" w:cs="Arial"/>
          <w:color w:val="000000" w:themeColor="text1"/>
        </w:rPr>
        <w:t>MON810</w:t>
      </w:r>
      <w:r w:rsidRPr="007C66AB">
        <w:rPr>
          <w:rFonts w:ascii="Aptos" w:hAnsi="Aptos" w:cs="Arial"/>
          <w:color w:val="000000" w:themeColor="text1"/>
        </w:rPr>
        <w:t xml:space="preserve"> grown in three trial sites in France were also analyzed using validated methods. </w:t>
      </w:r>
      <w:r w:rsidR="00F853E8" w:rsidRPr="007C66AB">
        <w:rPr>
          <w:rFonts w:ascii="Aptos" w:hAnsi="Aptos" w:cs="Arial"/>
          <w:color w:val="000000" w:themeColor="text1"/>
        </w:rPr>
        <w:t>Comparative compositional</w:t>
      </w:r>
      <w:r w:rsidRPr="007C66AB">
        <w:rPr>
          <w:rFonts w:ascii="Aptos" w:hAnsi="Aptos" w:cs="Arial"/>
          <w:color w:val="000000" w:themeColor="text1"/>
        </w:rPr>
        <w:t xml:space="preserve"> analyses</w:t>
      </w:r>
      <w:r w:rsidR="00F853E8" w:rsidRPr="007C66AB">
        <w:rPr>
          <w:rFonts w:ascii="Aptos" w:hAnsi="Aptos" w:cs="Arial"/>
          <w:color w:val="000000" w:themeColor="text1"/>
        </w:rPr>
        <w:t xml:space="preserve"> showed that</w:t>
      </w:r>
      <w:r w:rsidRPr="007C66AB">
        <w:rPr>
          <w:rFonts w:ascii="Aptos" w:hAnsi="Aptos" w:cs="Arial"/>
          <w:color w:val="000000" w:themeColor="text1"/>
        </w:rPr>
        <w:t xml:space="preserve"> </w:t>
      </w:r>
      <w:r w:rsidR="0044186B" w:rsidRPr="007C66AB">
        <w:rPr>
          <w:rFonts w:ascii="Aptos" w:hAnsi="Aptos" w:cs="Arial"/>
          <w:color w:val="000000" w:themeColor="text1"/>
        </w:rPr>
        <w:t xml:space="preserve">both </w:t>
      </w:r>
      <w:r w:rsidRPr="007C66AB">
        <w:rPr>
          <w:rFonts w:ascii="Aptos" w:hAnsi="Aptos" w:cs="Arial"/>
          <w:color w:val="000000" w:themeColor="text1"/>
        </w:rPr>
        <w:t xml:space="preserve">grain </w:t>
      </w:r>
      <w:r w:rsidR="0044186B" w:rsidRPr="007C66AB">
        <w:rPr>
          <w:rFonts w:ascii="Aptos" w:hAnsi="Aptos" w:cs="Arial"/>
          <w:color w:val="000000" w:themeColor="text1"/>
        </w:rPr>
        <w:t xml:space="preserve">and forage </w:t>
      </w:r>
      <w:r w:rsidRPr="007C66AB">
        <w:rPr>
          <w:rFonts w:ascii="Aptos" w:hAnsi="Aptos" w:cs="Arial"/>
          <w:color w:val="000000" w:themeColor="text1"/>
        </w:rPr>
        <w:t>from MON810 w</w:t>
      </w:r>
      <w:r w:rsidR="0044186B" w:rsidRPr="007C66AB">
        <w:rPr>
          <w:rFonts w:ascii="Aptos" w:hAnsi="Aptos" w:cs="Arial"/>
          <w:color w:val="000000" w:themeColor="text1"/>
        </w:rPr>
        <w:t>ere</w:t>
      </w:r>
      <w:r w:rsidRPr="007C66AB">
        <w:rPr>
          <w:rFonts w:ascii="Aptos" w:hAnsi="Aptos" w:cs="Arial"/>
          <w:color w:val="000000" w:themeColor="text1"/>
        </w:rPr>
        <w:t xml:space="preserve"> similar in composition to commercial corn grain. Based on th</w:t>
      </w:r>
      <w:r w:rsidR="00B85DD6" w:rsidRPr="007C66AB">
        <w:rPr>
          <w:rFonts w:ascii="Aptos" w:hAnsi="Aptos" w:cs="Arial"/>
          <w:color w:val="000000" w:themeColor="text1"/>
        </w:rPr>
        <w:t>is</w:t>
      </w:r>
      <w:r w:rsidRPr="007C66AB">
        <w:rPr>
          <w:rFonts w:ascii="Aptos" w:hAnsi="Aptos" w:cs="Arial"/>
          <w:color w:val="000000" w:themeColor="text1"/>
        </w:rPr>
        <w:t xml:space="preserve"> information, USFDA concluded that the </w:t>
      </w:r>
      <w:r w:rsidR="00DC23BA" w:rsidRPr="007C66AB">
        <w:rPr>
          <w:rFonts w:ascii="Aptos" w:hAnsi="Aptos" w:cs="Arial"/>
          <w:color w:val="000000" w:themeColor="text1"/>
        </w:rPr>
        <w:t xml:space="preserve">composition of </w:t>
      </w:r>
      <w:r w:rsidR="00411317" w:rsidRPr="007C66AB">
        <w:rPr>
          <w:rFonts w:ascii="Aptos" w:hAnsi="Aptos" w:cs="Arial"/>
          <w:color w:val="000000" w:themeColor="text1"/>
        </w:rPr>
        <w:t xml:space="preserve">grain and forage </w:t>
      </w:r>
      <w:r w:rsidRPr="007C66AB">
        <w:rPr>
          <w:rFonts w:ascii="Aptos" w:hAnsi="Aptos" w:cs="Arial"/>
          <w:color w:val="000000" w:themeColor="text1"/>
        </w:rPr>
        <w:t>from MON810 did not raise safety or nutritional concerns (US</w:t>
      </w:r>
      <w:r w:rsidR="00870EB1" w:rsidRPr="007C66AB">
        <w:rPr>
          <w:rFonts w:ascii="Aptos" w:hAnsi="Aptos" w:cs="Arial"/>
          <w:color w:val="000000" w:themeColor="text1"/>
        </w:rPr>
        <w:t xml:space="preserve"> </w:t>
      </w:r>
      <w:r w:rsidRPr="007C66AB">
        <w:rPr>
          <w:rFonts w:ascii="Aptos" w:hAnsi="Aptos" w:cs="Arial"/>
          <w:color w:val="000000" w:themeColor="text1"/>
        </w:rPr>
        <w:t>FDA 1996).</w:t>
      </w:r>
    </w:p>
    <w:p w14:paraId="75C2B9F2" w14:textId="4F33EC3E" w:rsidR="00242FA4" w:rsidRPr="007C66AB" w:rsidRDefault="004E2078" w:rsidP="00242FA4">
      <w:pPr>
        <w:spacing w:before="240" w:after="240" w:line="276" w:lineRule="auto"/>
        <w:rPr>
          <w:rFonts w:ascii="Aptos" w:hAnsi="Aptos" w:cs="Arial"/>
          <w:color w:val="000000" w:themeColor="text1"/>
        </w:rPr>
      </w:pPr>
      <w:r w:rsidRPr="007C66AB">
        <w:rPr>
          <w:rFonts w:ascii="Aptos" w:hAnsi="Aptos" w:cs="Arial"/>
          <w:color w:val="000000" w:themeColor="text1"/>
        </w:rPr>
        <w:t xml:space="preserve">A more recent example is that of </w:t>
      </w:r>
      <w:r w:rsidR="00242FA4" w:rsidRPr="007C66AB">
        <w:rPr>
          <w:rFonts w:ascii="Aptos" w:hAnsi="Aptos" w:cs="Arial"/>
          <w:color w:val="000000" w:themeColor="text1"/>
        </w:rPr>
        <w:t>DBN9336 maize</w:t>
      </w:r>
      <w:r w:rsidRPr="007C66AB">
        <w:rPr>
          <w:rFonts w:ascii="Aptos" w:hAnsi="Aptos" w:cs="Arial"/>
          <w:color w:val="000000" w:themeColor="text1"/>
        </w:rPr>
        <w:t>, which</w:t>
      </w:r>
      <w:r w:rsidR="00242FA4" w:rsidRPr="007C66AB">
        <w:rPr>
          <w:rFonts w:ascii="Aptos" w:hAnsi="Aptos" w:cs="Arial"/>
          <w:color w:val="000000" w:themeColor="text1"/>
        </w:rPr>
        <w:t xml:space="preserve"> expresses two traits, insect resistance and herbicide tolerance, due to the presence of </w:t>
      </w:r>
      <w:r w:rsidR="00551AFB" w:rsidRPr="007C66AB">
        <w:rPr>
          <w:rFonts w:ascii="Aptos" w:hAnsi="Aptos" w:cs="Arial"/>
          <w:color w:val="000000" w:themeColor="text1"/>
        </w:rPr>
        <w:t xml:space="preserve">the </w:t>
      </w:r>
      <w:r w:rsidR="00242FA4" w:rsidRPr="007C66AB">
        <w:rPr>
          <w:rFonts w:ascii="Aptos" w:hAnsi="Aptos" w:cs="Arial"/>
          <w:color w:val="000000" w:themeColor="text1"/>
        </w:rPr>
        <w:t>Cry1Ab protein and EPSP (5-enolpyruvate shikimate-3-phosphate) synthase, respectively. As expected, these traits did not alter the levels of key nutrients, anti-nutrients, secondary metabolites, or toxicants in engineered maize. The recommended key components per OECD were analyzed in seeds of DBN9336 and their levels were compared with the non-genetically engineered control line, DBN318, grown in confined field trials. Most components were</w:t>
      </w:r>
      <w:r w:rsidR="00242FA4" w:rsidRPr="007C66AB" w:rsidDel="00496A19">
        <w:rPr>
          <w:rFonts w:ascii="Aptos" w:hAnsi="Aptos" w:cs="Arial"/>
          <w:color w:val="000000" w:themeColor="text1"/>
        </w:rPr>
        <w:t xml:space="preserve"> </w:t>
      </w:r>
      <w:r w:rsidR="00242FA4" w:rsidRPr="007C66AB">
        <w:rPr>
          <w:rFonts w:ascii="Aptos" w:hAnsi="Aptos" w:cs="Arial"/>
          <w:color w:val="000000" w:themeColor="text1"/>
        </w:rPr>
        <w:t>similar between the two lines and were within the ranges reported in the scientific literature</w:t>
      </w:r>
      <w:r w:rsidR="00481D63" w:rsidRPr="007C66AB">
        <w:rPr>
          <w:rFonts w:ascii="Aptos" w:hAnsi="Aptos" w:cs="Arial"/>
          <w:color w:val="000000" w:themeColor="text1"/>
        </w:rPr>
        <w:t xml:space="preserve">, </w:t>
      </w:r>
      <w:r w:rsidR="00813F7B" w:rsidRPr="007C66AB">
        <w:rPr>
          <w:rFonts w:ascii="Aptos" w:hAnsi="Aptos" w:cs="Arial"/>
          <w:color w:val="000000" w:themeColor="text1"/>
        </w:rPr>
        <w:t>although</w:t>
      </w:r>
      <w:r w:rsidR="00481D63" w:rsidRPr="007C66AB">
        <w:rPr>
          <w:rFonts w:ascii="Aptos" w:hAnsi="Aptos" w:cs="Arial"/>
          <w:color w:val="000000" w:themeColor="text1"/>
        </w:rPr>
        <w:t xml:space="preserve"> i</w:t>
      </w:r>
      <w:r w:rsidR="00242FA4" w:rsidRPr="007C66AB">
        <w:rPr>
          <w:rFonts w:ascii="Aptos" w:hAnsi="Aptos" w:cs="Arial"/>
          <w:color w:val="000000" w:themeColor="text1"/>
        </w:rPr>
        <w:t>t was noted by the developer</w:t>
      </w:r>
      <w:r w:rsidR="00481D63" w:rsidRPr="007C66AB">
        <w:rPr>
          <w:rFonts w:ascii="Aptos" w:hAnsi="Aptos" w:cs="Arial"/>
          <w:color w:val="000000" w:themeColor="text1"/>
        </w:rPr>
        <w:t xml:space="preserve"> </w:t>
      </w:r>
      <w:r w:rsidR="00242FA4" w:rsidRPr="007C66AB">
        <w:rPr>
          <w:rFonts w:ascii="Aptos" w:hAnsi="Aptos" w:cs="Arial"/>
          <w:color w:val="000000" w:themeColor="text1"/>
        </w:rPr>
        <w:t xml:space="preserve">that some components, such as Vitamin E, Vitamin B1, methionine, and phenylalanine </w:t>
      </w:r>
      <w:r w:rsidR="00242FA4" w:rsidRPr="007C66AB" w:rsidDel="006608CF">
        <w:rPr>
          <w:rFonts w:ascii="Aptos" w:hAnsi="Aptos" w:cs="Arial"/>
          <w:color w:val="000000" w:themeColor="text1"/>
        </w:rPr>
        <w:t xml:space="preserve">from </w:t>
      </w:r>
      <w:r w:rsidR="00242FA4" w:rsidRPr="007C66AB">
        <w:rPr>
          <w:rFonts w:ascii="Aptos" w:hAnsi="Aptos" w:cs="Arial"/>
          <w:color w:val="000000" w:themeColor="text1"/>
        </w:rPr>
        <w:t>different locations were outside of literature-reported ranges. However, the differences were relatively small and unlikely to have any biological relevance</w:t>
      </w:r>
      <w:r w:rsidR="006608CF" w:rsidRPr="007C66AB">
        <w:rPr>
          <w:rFonts w:ascii="Aptos" w:hAnsi="Aptos" w:cs="Arial"/>
          <w:color w:val="000000" w:themeColor="text1"/>
        </w:rPr>
        <w:t>, and t</w:t>
      </w:r>
      <w:r w:rsidR="00242FA4" w:rsidRPr="007C66AB">
        <w:rPr>
          <w:rFonts w:ascii="Aptos" w:hAnsi="Aptos" w:cs="Arial"/>
          <w:color w:val="000000" w:themeColor="text1"/>
        </w:rPr>
        <w:t xml:space="preserve">he developer concluded that DBN9936 maize was compositionally and nutritionally comparable to conventional corn varieties. After </w:t>
      </w:r>
      <w:r w:rsidR="00242FA4" w:rsidRPr="007C66AB">
        <w:rPr>
          <w:rFonts w:ascii="Aptos" w:hAnsi="Aptos" w:cs="Arial"/>
          <w:color w:val="000000" w:themeColor="text1"/>
        </w:rPr>
        <w:lastRenderedPageBreak/>
        <w:t>consultation with US FDA, the agency did not have any concerns about safety, nutrition, and regulatory compliance of food and feed derived from this maize</w:t>
      </w:r>
      <w:r w:rsidR="004B73F9" w:rsidRPr="007C66AB">
        <w:rPr>
          <w:rFonts w:ascii="Aptos" w:hAnsi="Aptos" w:cs="Arial"/>
          <w:color w:val="000000" w:themeColor="text1"/>
        </w:rPr>
        <w:t xml:space="preserve"> event</w:t>
      </w:r>
      <w:r w:rsidR="00242FA4" w:rsidRPr="007C66AB">
        <w:rPr>
          <w:rFonts w:ascii="Aptos" w:hAnsi="Aptos" w:cs="Arial"/>
          <w:color w:val="000000" w:themeColor="text1"/>
        </w:rPr>
        <w:t xml:space="preserve"> (US FDA 2021).</w:t>
      </w:r>
    </w:p>
    <w:p w14:paraId="4A645D78" w14:textId="77777777" w:rsidR="00242FA4" w:rsidRPr="007C66AB" w:rsidRDefault="00242FA4" w:rsidP="00242FA4">
      <w:pPr>
        <w:spacing w:before="240" w:after="240" w:line="276" w:lineRule="auto"/>
        <w:rPr>
          <w:rFonts w:ascii="Aptos" w:hAnsi="Aptos" w:cs="Arial"/>
          <w:color w:val="000000" w:themeColor="text1"/>
        </w:rPr>
      </w:pPr>
      <w:r w:rsidRPr="007C66AB">
        <w:rPr>
          <w:rFonts w:ascii="Aptos" w:hAnsi="Aptos" w:cs="Arial"/>
          <w:color w:val="000000" w:themeColor="text1"/>
        </w:rPr>
        <w:t>COTTON</w:t>
      </w:r>
    </w:p>
    <w:p w14:paraId="6C0629C5" w14:textId="71478CC1" w:rsidR="00242FA4" w:rsidRPr="007C66AB" w:rsidRDefault="00242FA4" w:rsidP="00242FA4">
      <w:pPr>
        <w:spacing w:before="240" w:after="240" w:line="276" w:lineRule="auto"/>
        <w:rPr>
          <w:rFonts w:ascii="Aptos" w:hAnsi="Aptos" w:cs="Arial"/>
          <w:color w:val="000000" w:themeColor="text1"/>
        </w:rPr>
      </w:pPr>
      <w:r w:rsidRPr="007C66AB">
        <w:rPr>
          <w:rFonts w:ascii="Aptos" w:hAnsi="Aptos" w:cs="Arial"/>
          <w:color w:val="000000" w:themeColor="text1"/>
        </w:rPr>
        <w:t xml:space="preserve">The composition data obtained from </w:t>
      </w:r>
      <w:proofErr w:type="gramStart"/>
      <w:r w:rsidRPr="007C66AB">
        <w:rPr>
          <w:rFonts w:ascii="Aptos" w:hAnsi="Aptos" w:cs="Arial"/>
          <w:color w:val="000000" w:themeColor="text1"/>
        </w:rPr>
        <w:t>COT67B</w:t>
      </w:r>
      <w:proofErr w:type="gramEnd"/>
      <w:r w:rsidRPr="007C66AB">
        <w:rPr>
          <w:rFonts w:ascii="Aptos" w:hAnsi="Aptos" w:cs="Arial"/>
          <w:color w:val="000000" w:themeColor="text1"/>
        </w:rPr>
        <w:t xml:space="preserve"> and control Coker 312 cotton plants grown in 2004 at four different locations in the US indicated that the GM event was similar in composition to the control</w:t>
      </w:r>
      <w:r w:rsidR="00510CD0" w:rsidRPr="007C66AB">
        <w:rPr>
          <w:rFonts w:ascii="Aptos" w:hAnsi="Aptos" w:cs="Arial"/>
          <w:color w:val="000000" w:themeColor="text1"/>
        </w:rPr>
        <w:t xml:space="preserve"> </w:t>
      </w:r>
      <w:r w:rsidR="009C4E92" w:rsidRPr="007C66AB">
        <w:rPr>
          <w:rFonts w:ascii="Aptos" w:hAnsi="Aptos" w:cs="Arial"/>
          <w:color w:val="000000" w:themeColor="text1"/>
        </w:rPr>
        <w:t>(</w:t>
      </w:r>
      <w:r w:rsidR="007D26DD" w:rsidRPr="007C66AB">
        <w:rPr>
          <w:rFonts w:ascii="Aptos" w:hAnsi="Aptos" w:cs="Arial"/>
          <w:color w:val="000000" w:themeColor="text1"/>
        </w:rPr>
        <w:t>Health Canada, 2008</w:t>
      </w:r>
      <w:r w:rsidR="00D47939" w:rsidRPr="007C66AB">
        <w:rPr>
          <w:rFonts w:ascii="Aptos" w:hAnsi="Aptos" w:cs="Arial"/>
          <w:color w:val="000000" w:themeColor="text1"/>
        </w:rPr>
        <w:t>a</w:t>
      </w:r>
      <w:r w:rsidR="00510CD0" w:rsidRPr="007C66AB">
        <w:rPr>
          <w:rFonts w:ascii="Aptos" w:hAnsi="Aptos" w:cs="Arial"/>
          <w:color w:val="000000" w:themeColor="text1"/>
        </w:rPr>
        <w:t>)</w:t>
      </w:r>
      <w:r w:rsidRPr="007C66AB">
        <w:rPr>
          <w:rFonts w:ascii="Aptos" w:hAnsi="Aptos" w:cs="Arial"/>
          <w:color w:val="000000" w:themeColor="text1"/>
        </w:rPr>
        <w:t xml:space="preserve">. Forty-one analytes were measured in cottonseed including </w:t>
      </w:r>
      <w:proofErr w:type="spellStart"/>
      <w:r w:rsidRPr="007C66AB">
        <w:rPr>
          <w:rFonts w:ascii="Aptos" w:hAnsi="Aptos" w:cs="Arial"/>
          <w:color w:val="000000" w:themeColor="text1"/>
        </w:rPr>
        <w:t>proximates</w:t>
      </w:r>
      <w:proofErr w:type="spellEnd"/>
      <w:r w:rsidRPr="007C66AB">
        <w:rPr>
          <w:rFonts w:ascii="Aptos" w:hAnsi="Aptos" w:cs="Arial"/>
          <w:color w:val="000000" w:themeColor="text1"/>
        </w:rPr>
        <w:t xml:space="preserve"> (moisture, protein, fat, carbohydrate, acid detergent </w:t>
      </w:r>
      <w:proofErr w:type="spellStart"/>
      <w:r w:rsidRPr="007C66AB">
        <w:rPr>
          <w:rFonts w:ascii="Aptos" w:hAnsi="Aptos" w:cs="Arial"/>
          <w:color w:val="000000" w:themeColor="text1"/>
        </w:rPr>
        <w:t>fibre</w:t>
      </w:r>
      <w:proofErr w:type="spellEnd"/>
      <w:r w:rsidRPr="007C66AB">
        <w:rPr>
          <w:rFonts w:ascii="Aptos" w:hAnsi="Aptos" w:cs="Arial"/>
          <w:color w:val="000000" w:themeColor="text1"/>
        </w:rPr>
        <w:t xml:space="preserve">, neutral detergent </w:t>
      </w:r>
      <w:proofErr w:type="spellStart"/>
      <w:r w:rsidRPr="007C66AB">
        <w:rPr>
          <w:rFonts w:ascii="Aptos" w:hAnsi="Aptos" w:cs="Arial"/>
          <w:color w:val="000000" w:themeColor="text1"/>
        </w:rPr>
        <w:t>fibre</w:t>
      </w:r>
      <w:proofErr w:type="spellEnd"/>
      <w:r w:rsidRPr="007C66AB">
        <w:rPr>
          <w:rFonts w:ascii="Aptos" w:hAnsi="Aptos" w:cs="Arial"/>
          <w:color w:val="000000" w:themeColor="text1"/>
        </w:rPr>
        <w:t xml:space="preserve"> and total dietary </w:t>
      </w:r>
      <w:proofErr w:type="spellStart"/>
      <w:r w:rsidRPr="007C66AB">
        <w:rPr>
          <w:rFonts w:ascii="Aptos" w:hAnsi="Aptos" w:cs="Arial"/>
          <w:color w:val="000000" w:themeColor="text1"/>
        </w:rPr>
        <w:t>fibre</w:t>
      </w:r>
      <w:proofErr w:type="spellEnd"/>
      <w:r w:rsidRPr="007C66AB">
        <w:rPr>
          <w:rFonts w:ascii="Aptos" w:hAnsi="Aptos" w:cs="Arial"/>
          <w:color w:val="000000" w:themeColor="text1"/>
        </w:rPr>
        <w:t xml:space="preserve">), minerals (calcium and phosphorus), fatty acids, vitamin E, amino acids, and anti-nutrients (free and total gossypol, and </w:t>
      </w:r>
      <w:proofErr w:type="spellStart"/>
      <w:r w:rsidRPr="007C66AB">
        <w:rPr>
          <w:rFonts w:ascii="Aptos" w:hAnsi="Aptos" w:cs="Arial"/>
          <w:color w:val="000000" w:themeColor="text1"/>
        </w:rPr>
        <w:t>cyclopropenoid</w:t>
      </w:r>
      <w:proofErr w:type="spellEnd"/>
      <w:r w:rsidRPr="007C66AB">
        <w:rPr>
          <w:rFonts w:ascii="Aptos" w:hAnsi="Aptos" w:cs="Arial"/>
          <w:color w:val="000000" w:themeColor="text1"/>
        </w:rPr>
        <w:t xml:space="preserve"> fatty acids (</w:t>
      </w:r>
      <w:proofErr w:type="spellStart"/>
      <w:r w:rsidRPr="007C66AB">
        <w:rPr>
          <w:rFonts w:ascii="Aptos" w:hAnsi="Aptos" w:cs="Arial"/>
          <w:color w:val="000000" w:themeColor="text1"/>
        </w:rPr>
        <w:t>sterculic</w:t>
      </w:r>
      <w:proofErr w:type="spellEnd"/>
      <w:r w:rsidRPr="007C66AB">
        <w:rPr>
          <w:rFonts w:ascii="Aptos" w:hAnsi="Aptos" w:cs="Arial"/>
          <w:color w:val="000000" w:themeColor="text1"/>
        </w:rPr>
        <w:t xml:space="preserve">, malvalic, and </w:t>
      </w:r>
      <w:proofErr w:type="spellStart"/>
      <w:r w:rsidRPr="007C66AB">
        <w:rPr>
          <w:rFonts w:ascii="Aptos" w:hAnsi="Aptos" w:cs="Arial"/>
          <w:color w:val="000000" w:themeColor="text1"/>
        </w:rPr>
        <w:t>dihydrosterculic</w:t>
      </w:r>
      <w:proofErr w:type="spellEnd"/>
      <w:r w:rsidRPr="007C66AB">
        <w:rPr>
          <w:rFonts w:ascii="Aptos" w:hAnsi="Aptos" w:cs="Arial"/>
          <w:color w:val="000000" w:themeColor="text1"/>
        </w:rPr>
        <w:t xml:space="preserve"> acid)). Six analytes (calcium, fatty acids – palmitic, stearic, oleic, </w:t>
      </w:r>
      <w:proofErr w:type="spellStart"/>
      <w:r w:rsidRPr="007C66AB">
        <w:rPr>
          <w:rFonts w:ascii="Aptos" w:hAnsi="Aptos" w:cs="Arial"/>
          <w:color w:val="000000" w:themeColor="text1"/>
        </w:rPr>
        <w:t>cycloprenoid</w:t>
      </w:r>
      <w:proofErr w:type="spellEnd"/>
      <w:r w:rsidRPr="007C66AB">
        <w:rPr>
          <w:rFonts w:ascii="Aptos" w:hAnsi="Aptos" w:cs="Arial"/>
          <w:color w:val="000000" w:themeColor="text1"/>
        </w:rPr>
        <w:t xml:space="preserve"> fatty acid – </w:t>
      </w:r>
      <w:proofErr w:type="spellStart"/>
      <w:r w:rsidRPr="007C66AB">
        <w:rPr>
          <w:rFonts w:ascii="Aptos" w:hAnsi="Aptos" w:cs="Arial"/>
          <w:color w:val="000000" w:themeColor="text1"/>
        </w:rPr>
        <w:t>dihydrosterculic</w:t>
      </w:r>
      <w:proofErr w:type="spellEnd"/>
      <w:r w:rsidRPr="007C66AB">
        <w:rPr>
          <w:rFonts w:ascii="Aptos" w:hAnsi="Aptos" w:cs="Arial"/>
          <w:color w:val="000000" w:themeColor="text1"/>
        </w:rPr>
        <w:t xml:space="preserve"> acid, and vitamin E) showed a statistically significant difference between COT67B and control. However, </w:t>
      </w:r>
      <w:r w:rsidR="002171EF" w:rsidRPr="007C66AB">
        <w:rPr>
          <w:rFonts w:ascii="Aptos" w:hAnsi="Aptos" w:cs="Arial"/>
          <w:color w:val="000000" w:themeColor="text1"/>
        </w:rPr>
        <w:t>levels of these six analytes were within the published range for the respective analyte in cottonseed</w:t>
      </w:r>
      <w:r w:rsidR="002171EF" w:rsidRPr="007C66AB" w:rsidDel="002171EF">
        <w:rPr>
          <w:rFonts w:ascii="Aptos" w:hAnsi="Aptos" w:cs="Arial"/>
          <w:color w:val="000000" w:themeColor="text1"/>
        </w:rPr>
        <w:t xml:space="preserve"> </w:t>
      </w:r>
      <w:r w:rsidR="00050719" w:rsidRPr="007C66AB">
        <w:rPr>
          <w:rFonts w:ascii="Aptos" w:hAnsi="Aptos" w:cs="Arial"/>
          <w:color w:val="000000" w:themeColor="text1"/>
        </w:rPr>
        <w:t xml:space="preserve">and </w:t>
      </w:r>
      <w:r w:rsidRPr="007C66AB">
        <w:rPr>
          <w:rFonts w:ascii="Aptos" w:hAnsi="Aptos" w:cs="Arial"/>
          <w:color w:val="000000" w:themeColor="text1"/>
        </w:rPr>
        <w:t>the</w:t>
      </w:r>
      <w:r w:rsidR="00050719" w:rsidRPr="007C66AB">
        <w:rPr>
          <w:rFonts w:ascii="Aptos" w:hAnsi="Aptos" w:cs="Arial"/>
          <w:color w:val="000000" w:themeColor="text1"/>
        </w:rPr>
        <w:t>se</w:t>
      </w:r>
      <w:r w:rsidRPr="007C66AB">
        <w:rPr>
          <w:rFonts w:ascii="Aptos" w:hAnsi="Aptos" w:cs="Arial"/>
          <w:color w:val="000000" w:themeColor="text1"/>
        </w:rPr>
        <w:t xml:space="preserve"> differences between the GM event and the control were not </w:t>
      </w:r>
      <w:r w:rsidR="00927227" w:rsidRPr="007C66AB">
        <w:rPr>
          <w:rFonts w:ascii="Aptos" w:hAnsi="Aptos" w:cs="Arial"/>
          <w:color w:val="000000" w:themeColor="text1"/>
        </w:rPr>
        <w:t xml:space="preserve">considered </w:t>
      </w:r>
      <w:r w:rsidRPr="007C66AB">
        <w:rPr>
          <w:rFonts w:ascii="Aptos" w:hAnsi="Aptos" w:cs="Arial"/>
          <w:color w:val="000000" w:themeColor="text1"/>
        </w:rPr>
        <w:t>biologically relevant</w:t>
      </w:r>
      <w:r w:rsidR="00927227" w:rsidRPr="007C66AB">
        <w:rPr>
          <w:rFonts w:ascii="Aptos" w:hAnsi="Aptos" w:cs="Arial"/>
          <w:color w:val="000000" w:themeColor="text1"/>
        </w:rPr>
        <w:t xml:space="preserve"> (</w:t>
      </w:r>
      <w:r w:rsidR="007D26DD" w:rsidRPr="007C66AB">
        <w:rPr>
          <w:rFonts w:ascii="Aptos" w:hAnsi="Aptos" w:cs="Arial"/>
          <w:color w:val="000000" w:themeColor="text1"/>
        </w:rPr>
        <w:t>Health Canada, 2008</w:t>
      </w:r>
      <w:r w:rsidR="00D47939" w:rsidRPr="007C66AB">
        <w:rPr>
          <w:rFonts w:ascii="Aptos" w:hAnsi="Aptos" w:cs="Arial"/>
          <w:color w:val="000000" w:themeColor="text1"/>
        </w:rPr>
        <w:t>a</w:t>
      </w:r>
      <w:r w:rsidR="00927227" w:rsidRPr="007C66AB">
        <w:rPr>
          <w:rFonts w:ascii="Aptos" w:hAnsi="Aptos" w:cs="Arial"/>
          <w:color w:val="000000" w:themeColor="text1"/>
        </w:rPr>
        <w:t>)</w:t>
      </w:r>
      <w:r w:rsidRPr="007C66AB">
        <w:rPr>
          <w:rFonts w:ascii="Aptos" w:hAnsi="Aptos" w:cs="Arial"/>
          <w:color w:val="000000" w:themeColor="text1"/>
        </w:rPr>
        <w:t xml:space="preserve">. Additionally, a study to examine the levels of antinutrients (gossypol and </w:t>
      </w:r>
      <w:proofErr w:type="spellStart"/>
      <w:r w:rsidRPr="007C66AB">
        <w:rPr>
          <w:rFonts w:ascii="Aptos" w:hAnsi="Aptos" w:cs="Arial"/>
          <w:color w:val="000000" w:themeColor="text1"/>
        </w:rPr>
        <w:t>cyclopropenoid</w:t>
      </w:r>
      <w:proofErr w:type="spellEnd"/>
      <w:r w:rsidRPr="007C66AB">
        <w:rPr>
          <w:rFonts w:ascii="Aptos" w:hAnsi="Aptos" w:cs="Arial"/>
          <w:color w:val="000000" w:themeColor="text1"/>
        </w:rPr>
        <w:t xml:space="preserve"> fatty acids) in processed fractions, refined oil and cottonseed meal was also conducted</w:t>
      </w:r>
      <w:r w:rsidR="00C215A9" w:rsidRPr="007C66AB">
        <w:rPr>
          <w:rFonts w:ascii="Aptos" w:hAnsi="Aptos" w:cs="Arial"/>
          <w:color w:val="000000" w:themeColor="text1"/>
        </w:rPr>
        <w:t xml:space="preserve"> and</w:t>
      </w:r>
      <w:r w:rsidRPr="007C66AB">
        <w:rPr>
          <w:rFonts w:ascii="Aptos" w:hAnsi="Aptos" w:cs="Arial"/>
          <w:color w:val="000000" w:themeColor="text1"/>
        </w:rPr>
        <w:t xml:space="preserve"> the levels of antinutrients in COT67B processed fractions were </w:t>
      </w:r>
      <w:proofErr w:type="gramStart"/>
      <w:r w:rsidRPr="007C66AB">
        <w:rPr>
          <w:rFonts w:ascii="Aptos" w:hAnsi="Aptos" w:cs="Arial"/>
          <w:color w:val="000000" w:themeColor="text1"/>
        </w:rPr>
        <w:t>similar to</w:t>
      </w:r>
      <w:proofErr w:type="gramEnd"/>
      <w:r w:rsidRPr="007C66AB">
        <w:rPr>
          <w:rFonts w:ascii="Aptos" w:hAnsi="Aptos" w:cs="Arial"/>
          <w:color w:val="000000" w:themeColor="text1"/>
        </w:rPr>
        <w:t xml:space="preserve"> those of the control (Health Canada, 2008</w:t>
      </w:r>
      <w:r w:rsidR="00D47939" w:rsidRPr="007C66AB">
        <w:rPr>
          <w:rFonts w:ascii="Aptos" w:hAnsi="Aptos" w:cs="Arial"/>
          <w:color w:val="000000" w:themeColor="text1"/>
        </w:rPr>
        <w:t>a</w:t>
      </w:r>
      <w:r w:rsidRPr="007C66AB">
        <w:rPr>
          <w:rFonts w:ascii="Aptos" w:hAnsi="Aptos" w:cs="Arial"/>
          <w:color w:val="000000" w:themeColor="text1"/>
        </w:rPr>
        <w:t>).</w:t>
      </w:r>
    </w:p>
    <w:p w14:paraId="437D6E5E" w14:textId="77777777" w:rsidR="00242FA4" w:rsidRPr="007C66AB" w:rsidRDefault="00242FA4" w:rsidP="00242FA4">
      <w:pPr>
        <w:spacing w:before="240" w:after="240" w:line="276" w:lineRule="auto"/>
        <w:rPr>
          <w:rFonts w:ascii="Aptos" w:hAnsi="Aptos" w:cs="Arial"/>
          <w:color w:val="000000" w:themeColor="text1"/>
        </w:rPr>
      </w:pPr>
      <w:r w:rsidRPr="007C66AB">
        <w:rPr>
          <w:rFonts w:ascii="Aptos" w:hAnsi="Aptos" w:cs="Arial"/>
          <w:color w:val="000000" w:themeColor="text1"/>
        </w:rPr>
        <w:t>COWPEA</w:t>
      </w:r>
    </w:p>
    <w:p w14:paraId="478D5AB5" w14:textId="290101EA" w:rsidR="00745FC8" w:rsidRPr="007C66AB" w:rsidRDefault="00242FA4" w:rsidP="00242FA4">
      <w:pPr>
        <w:spacing w:before="240" w:after="240" w:line="276" w:lineRule="auto"/>
        <w:rPr>
          <w:rFonts w:ascii="Aptos" w:hAnsi="Aptos" w:cs="Arial"/>
          <w:color w:val="000000" w:themeColor="text1"/>
        </w:rPr>
      </w:pPr>
      <w:r w:rsidRPr="007C66AB">
        <w:rPr>
          <w:rFonts w:ascii="Aptos" w:hAnsi="Aptos" w:cs="Arial"/>
          <w:color w:val="000000" w:themeColor="text1"/>
        </w:rPr>
        <w:t>The compositional analysis of 709A cowpea event expressing Cry1Ab protein involved pairwise comparisons of major nutrient components between samples of whole grain, leaves, and fodder collected from event 709A and control cowpea</w:t>
      </w:r>
      <w:r w:rsidR="003570D3" w:rsidRPr="007C66AB">
        <w:rPr>
          <w:rFonts w:ascii="Aptos" w:hAnsi="Aptos" w:cs="Arial"/>
          <w:color w:val="000000" w:themeColor="text1"/>
        </w:rPr>
        <w:t xml:space="preserve"> (CSIR 2020)</w:t>
      </w:r>
      <w:r w:rsidRPr="007C66AB">
        <w:rPr>
          <w:rFonts w:ascii="Aptos" w:hAnsi="Aptos" w:cs="Arial"/>
          <w:color w:val="000000" w:themeColor="text1"/>
        </w:rPr>
        <w:t>. These samples were collected from plants grown at four different locations in Ghana and Nigeria, representing typical cowpea growing conditi</w:t>
      </w:r>
      <w:r w:rsidR="00745FC8" w:rsidRPr="007C66AB">
        <w:rPr>
          <w:rFonts w:ascii="Aptos" w:hAnsi="Aptos" w:cs="Arial"/>
          <w:color w:val="000000" w:themeColor="text1"/>
        </w:rPr>
        <w:t>o</w:t>
      </w:r>
      <w:r w:rsidRPr="007C66AB">
        <w:rPr>
          <w:rFonts w:ascii="Aptos" w:hAnsi="Aptos" w:cs="Arial"/>
          <w:color w:val="000000" w:themeColor="text1"/>
        </w:rPr>
        <w:t xml:space="preserve">ns in West Africa. Concentrations of key minerals and phytic acid were determined in samples of whole grain. Across the four locations in Ghana and Nigeria, no statistically significant differences in concentrations of </w:t>
      </w:r>
      <w:proofErr w:type="spellStart"/>
      <w:r w:rsidRPr="007C66AB">
        <w:rPr>
          <w:rFonts w:ascii="Aptos" w:hAnsi="Aptos" w:cs="Arial"/>
          <w:color w:val="000000" w:themeColor="text1"/>
        </w:rPr>
        <w:t>proximates</w:t>
      </w:r>
      <w:proofErr w:type="spellEnd"/>
      <w:r w:rsidRPr="007C66AB">
        <w:rPr>
          <w:rFonts w:ascii="Aptos" w:hAnsi="Aptos" w:cs="Arial"/>
          <w:color w:val="000000" w:themeColor="text1"/>
        </w:rPr>
        <w:t xml:space="preserve"> (protein, fat, ash, and carbohydrates), moisture, calories, minerals, or phytic acid between grain samples collected from event 709A and control cowpea were found. Similarly, there were no significant differences in concentrations of </w:t>
      </w:r>
      <w:proofErr w:type="spellStart"/>
      <w:r w:rsidRPr="007C66AB">
        <w:rPr>
          <w:rFonts w:ascii="Aptos" w:hAnsi="Aptos" w:cs="Arial"/>
          <w:color w:val="000000" w:themeColor="text1"/>
        </w:rPr>
        <w:t>proximates</w:t>
      </w:r>
      <w:proofErr w:type="spellEnd"/>
      <w:r w:rsidRPr="007C66AB">
        <w:rPr>
          <w:rFonts w:ascii="Aptos" w:hAnsi="Aptos" w:cs="Arial"/>
          <w:color w:val="000000" w:themeColor="text1"/>
        </w:rPr>
        <w:t>, moisture, and calories between 709</w:t>
      </w:r>
      <w:r w:rsidR="00F06847" w:rsidRPr="007C66AB">
        <w:rPr>
          <w:rFonts w:ascii="Aptos" w:hAnsi="Aptos" w:cs="Arial"/>
          <w:color w:val="000000" w:themeColor="text1"/>
        </w:rPr>
        <w:t>A</w:t>
      </w:r>
      <w:r w:rsidRPr="007C66AB">
        <w:rPr>
          <w:rFonts w:ascii="Aptos" w:hAnsi="Aptos" w:cs="Arial"/>
          <w:color w:val="000000" w:themeColor="text1"/>
        </w:rPr>
        <w:t xml:space="preserve"> and control cowpea leaf and fodder samples when analyzed using the combined-sites model. Based on the composition data on whole grain, leaves, and fodder from 709</w:t>
      </w:r>
      <w:r w:rsidR="00F06847" w:rsidRPr="007C66AB">
        <w:rPr>
          <w:rFonts w:ascii="Aptos" w:hAnsi="Aptos" w:cs="Arial"/>
          <w:color w:val="000000" w:themeColor="text1"/>
        </w:rPr>
        <w:t>A</w:t>
      </w:r>
      <w:r w:rsidRPr="007C66AB">
        <w:rPr>
          <w:rFonts w:ascii="Aptos" w:hAnsi="Aptos" w:cs="Arial"/>
          <w:color w:val="000000" w:themeColor="text1"/>
        </w:rPr>
        <w:t xml:space="preserve"> cowpea, </w:t>
      </w:r>
      <w:r w:rsidR="00F06847" w:rsidRPr="007C66AB">
        <w:rPr>
          <w:rFonts w:ascii="Aptos" w:hAnsi="Aptos" w:cs="Arial"/>
          <w:color w:val="000000" w:themeColor="text1"/>
        </w:rPr>
        <w:t>authorities in</w:t>
      </w:r>
      <w:r w:rsidRPr="007C66AB">
        <w:rPr>
          <w:rFonts w:ascii="Aptos" w:hAnsi="Aptos" w:cs="Arial"/>
          <w:color w:val="000000" w:themeColor="text1"/>
        </w:rPr>
        <w:t xml:space="preserve"> Nigeria</w:t>
      </w:r>
      <w:r w:rsidR="00F06847" w:rsidRPr="007C66AB">
        <w:rPr>
          <w:rFonts w:ascii="Aptos" w:hAnsi="Aptos" w:cs="Arial"/>
          <w:color w:val="000000" w:themeColor="text1"/>
        </w:rPr>
        <w:t xml:space="preserve"> and Ghana</w:t>
      </w:r>
      <w:r w:rsidRPr="007C66AB">
        <w:rPr>
          <w:rFonts w:ascii="Aptos" w:hAnsi="Aptos" w:cs="Arial"/>
          <w:color w:val="000000" w:themeColor="text1"/>
        </w:rPr>
        <w:t xml:space="preserve"> concluded that GM cowpea grain, leaves, and fodder were compositionally equivalent to these same products from non-transgenic control cowpea. The studies accompanying the dossier showed that </w:t>
      </w:r>
      <w:r w:rsidRPr="007C66AB">
        <w:rPr>
          <w:rFonts w:ascii="Aptos" w:hAnsi="Aptos" w:cs="Arial"/>
          <w:color w:val="000000" w:themeColor="text1"/>
        </w:rPr>
        <w:lastRenderedPageBreak/>
        <w:t>there were no increases in antinutritional factors such as phytate and oligosaccharides in GM cowpea</w:t>
      </w:r>
      <w:r w:rsidR="00910B6F" w:rsidRPr="007C66AB">
        <w:rPr>
          <w:rFonts w:ascii="Aptos" w:hAnsi="Aptos" w:cs="Arial"/>
          <w:color w:val="000000" w:themeColor="text1"/>
        </w:rPr>
        <w:t xml:space="preserve"> (CSIR 2020)</w:t>
      </w:r>
      <w:r w:rsidRPr="007C66AB">
        <w:rPr>
          <w:rFonts w:ascii="Aptos" w:hAnsi="Aptos" w:cs="Arial"/>
          <w:color w:val="000000" w:themeColor="text1"/>
        </w:rPr>
        <w:t>.</w:t>
      </w:r>
    </w:p>
    <w:p w14:paraId="6BFEAD12" w14:textId="77777777" w:rsidR="00242FA4" w:rsidRPr="007C66AB" w:rsidRDefault="00242FA4" w:rsidP="00242FA4">
      <w:pPr>
        <w:spacing w:before="240" w:after="240" w:line="276" w:lineRule="auto"/>
        <w:rPr>
          <w:rFonts w:ascii="Aptos" w:hAnsi="Aptos" w:cs="Arial"/>
          <w:color w:val="000000" w:themeColor="text1"/>
        </w:rPr>
      </w:pPr>
      <w:r w:rsidRPr="007C66AB">
        <w:rPr>
          <w:rFonts w:ascii="Aptos" w:hAnsi="Aptos" w:cs="Arial"/>
          <w:color w:val="000000" w:themeColor="text1"/>
        </w:rPr>
        <w:t>EUCALYPTUS</w:t>
      </w:r>
    </w:p>
    <w:p w14:paraId="14B1E708" w14:textId="39F0BBB6" w:rsidR="00242FA4" w:rsidRPr="007C66AB" w:rsidRDefault="00242FA4" w:rsidP="00242FA4">
      <w:pPr>
        <w:spacing w:before="240" w:after="240" w:line="276" w:lineRule="auto"/>
        <w:rPr>
          <w:rFonts w:ascii="Aptos" w:hAnsi="Aptos" w:cs="Arial"/>
          <w:color w:val="000000" w:themeColor="text1"/>
          <w:lang w:val="en"/>
        </w:rPr>
      </w:pPr>
      <w:r w:rsidRPr="007C66AB">
        <w:rPr>
          <w:rFonts w:ascii="Aptos" w:hAnsi="Aptos" w:cs="Arial"/>
          <w:color w:val="000000" w:themeColor="text1"/>
        </w:rPr>
        <w:t>Transgenic eucalyptus event 1521K059</w:t>
      </w:r>
      <w:r w:rsidR="00E367AA" w:rsidRPr="007C66AB">
        <w:rPr>
          <w:rFonts w:ascii="Aptos" w:hAnsi="Aptos" w:cs="Arial"/>
          <w:color w:val="000000" w:themeColor="text1"/>
        </w:rPr>
        <w:t xml:space="preserve">, </w:t>
      </w:r>
      <w:r w:rsidR="00DD5160" w:rsidRPr="007C66AB">
        <w:rPr>
          <w:rFonts w:ascii="Aptos" w:hAnsi="Aptos" w:cs="Arial"/>
          <w:color w:val="000000" w:themeColor="text1"/>
        </w:rPr>
        <w:t xml:space="preserve">approved by </w:t>
      </w:r>
      <w:proofErr w:type="spellStart"/>
      <w:r w:rsidR="00DD5160" w:rsidRPr="007C66AB">
        <w:rPr>
          <w:rFonts w:ascii="Aptos" w:hAnsi="Aptos" w:cs="Arial"/>
          <w:color w:val="000000" w:themeColor="text1"/>
        </w:rPr>
        <w:t>CTNBio</w:t>
      </w:r>
      <w:proofErr w:type="spellEnd"/>
      <w:r w:rsidR="00DD5160" w:rsidRPr="007C66AB">
        <w:rPr>
          <w:rFonts w:ascii="Aptos" w:hAnsi="Aptos" w:cs="Arial"/>
          <w:color w:val="000000" w:themeColor="text1"/>
        </w:rPr>
        <w:t xml:space="preserve"> for commercial use in Brazil in 2023</w:t>
      </w:r>
      <w:r w:rsidR="00E367AA" w:rsidRPr="007C66AB">
        <w:rPr>
          <w:rFonts w:ascii="Aptos" w:hAnsi="Aptos" w:cs="Arial"/>
          <w:color w:val="000000" w:themeColor="text1"/>
        </w:rPr>
        <w:t>,</w:t>
      </w:r>
      <w:r w:rsidRPr="007C66AB">
        <w:rPr>
          <w:rFonts w:ascii="Aptos" w:hAnsi="Aptos" w:cs="Arial"/>
          <w:color w:val="000000" w:themeColor="text1"/>
        </w:rPr>
        <w:t xml:space="preserve"> express</w:t>
      </w:r>
      <w:r w:rsidR="00DD5160" w:rsidRPr="007C66AB">
        <w:rPr>
          <w:rFonts w:ascii="Aptos" w:hAnsi="Aptos" w:cs="Arial"/>
          <w:color w:val="000000" w:themeColor="text1"/>
        </w:rPr>
        <w:t>es</w:t>
      </w:r>
      <w:r w:rsidRPr="007C66AB">
        <w:rPr>
          <w:rFonts w:ascii="Aptos" w:hAnsi="Aptos" w:cs="Arial"/>
          <w:color w:val="000000" w:themeColor="text1"/>
        </w:rPr>
        <w:t xml:space="preserve"> Cry1Ab, Cry2Aa, and Cry1Bb.</w:t>
      </w:r>
      <w:r w:rsidRPr="007C66AB">
        <w:rPr>
          <w:rFonts w:ascii="Aptos" w:hAnsi="Aptos" w:cs="Arial"/>
          <w:color w:val="000000" w:themeColor="text1"/>
          <w:lang w:val="en"/>
        </w:rPr>
        <w:t xml:space="preserve"> </w:t>
      </w:r>
      <w:r w:rsidR="005227E9" w:rsidRPr="007C66AB">
        <w:rPr>
          <w:rFonts w:ascii="Aptos" w:hAnsi="Aptos" w:cs="Arial"/>
          <w:color w:val="000000" w:themeColor="text1"/>
          <w:lang w:val="en"/>
        </w:rPr>
        <w:t>C</w:t>
      </w:r>
      <w:r w:rsidRPr="007C66AB">
        <w:rPr>
          <w:rFonts w:ascii="Aptos" w:hAnsi="Aptos" w:cs="Arial"/>
          <w:color w:val="000000" w:themeColor="text1"/>
          <w:lang w:val="en"/>
        </w:rPr>
        <w:t>omposition studies of leaves were conducted, comparing the genetically modified event 1521K059 with its respective conventional clone, as well as comparing it to other conventional clones used as commercial references.  The levels of total proteins, ether extract, carbohydrates, fixed mineral residue, energy value, minerals, fibers, and moisture were quantified. The results confirmed that eucalyptus 1521K059 does not differ from conventional eucalyptus in its composition, except for the presence and expression of the cry2Aa, cry1Ab, and cry1Bb genes</w:t>
      </w:r>
      <w:r w:rsidR="00E33012" w:rsidRPr="007C66AB">
        <w:rPr>
          <w:rFonts w:ascii="Aptos" w:hAnsi="Aptos" w:cs="Arial"/>
          <w:color w:val="000000" w:themeColor="text1"/>
          <w:lang w:val="en"/>
        </w:rPr>
        <w:t xml:space="preserve"> (</w:t>
      </w:r>
      <w:proofErr w:type="spellStart"/>
      <w:r w:rsidR="00E33012" w:rsidRPr="007C66AB">
        <w:rPr>
          <w:rFonts w:ascii="Aptos" w:hAnsi="Aptos" w:cs="Arial"/>
          <w:color w:val="000000" w:themeColor="text1"/>
          <w:lang w:val="en"/>
        </w:rPr>
        <w:t>CTN</w:t>
      </w:r>
      <w:r w:rsidR="007B5DC2" w:rsidRPr="007C66AB">
        <w:rPr>
          <w:rFonts w:ascii="Aptos" w:hAnsi="Aptos" w:cs="Arial"/>
          <w:color w:val="000000" w:themeColor="text1"/>
          <w:lang w:val="en"/>
        </w:rPr>
        <w:t>Bio</w:t>
      </w:r>
      <w:proofErr w:type="spellEnd"/>
      <w:r w:rsidR="007B5DC2" w:rsidRPr="007C66AB">
        <w:rPr>
          <w:rFonts w:ascii="Aptos" w:hAnsi="Aptos" w:cs="Arial"/>
          <w:color w:val="000000" w:themeColor="text1"/>
          <w:lang w:val="en"/>
        </w:rPr>
        <w:t xml:space="preserve"> 2023)</w:t>
      </w:r>
      <w:r w:rsidR="00652A4C" w:rsidRPr="007C66AB" w:rsidDel="008A762B">
        <w:rPr>
          <w:rFonts w:ascii="Aptos" w:hAnsi="Aptos" w:cs="Arial"/>
          <w:color w:val="000000" w:themeColor="text1"/>
          <w:lang w:val="en"/>
        </w:rPr>
        <w:t xml:space="preserve">. </w:t>
      </w:r>
      <w:proofErr w:type="spellStart"/>
      <w:r w:rsidR="00681EA1" w:rsidRPr="007C66AB">
        <w:rPr>
          <w:rFonts w:ascii="Aptos" w:hAnsi="Aptos" w:cs="Arial"/>
          <w:color w:val="000000" w:themeColor="text1"/>
          <w:lang w:val="en"/>
        </w:rPr>
        <w:t>CTNBio</w:t>
      </w:r>
      <w:proofErr w:type="spellEnd"/>
      <w:r w:rsidR="00681EA1" w:rsidRPr="007C66AB">
        <w:rPr>
          <w:rFonts w:ascii="Aptos" w:hAnsi="Aptos" w:cs="Arial"/>
          <w:color w:val="000000" w:themeColor="text1"/>
          <w:lang w:val="en"/>
        </w:rPr>
        <w:t xml:space="preserve"> concluded</w:t>
      </w:r>
      <w:r w:rsidRPr="007C66AB">
        <w:rPr>
          <w:rFonts w:ascii="Aptos" w:hAnsi="Aptos" w:cs="Arial"/>
          <w:color w:val="000000" w:themeColor="text1"/>
          <w:lang w:val="en"/>
        </w:rPr>
        <w:t xml:space="preserve"> that the </w:t>
      </w:r>
      <w:r w:rsidRPr="007C66AB">
        <w:rPr>
          <w:rFonts w:ascii="Aptos" w:hAnsi="Aptos" w:cs="Arial"/>
          <w:color w:val="000000" w:themeColor="text1"/>
        </w:rPr>
        <w:t xml:space="preserve">biosafety data for event 1521K059 meet the relevant standards </w:t>
      </w:r>
      <w:r w:rsidR="00730703" w:rsidRPr="007C66AB">
        <w:rPr>
          <w:rFonts w:ascii="Aptos" w:hAnsi="Aptos" w:cs="Arial"/>
          <w:color w:val="000000" w:themeColor="text1"/>
        </w:rPr>
        <w:t>for</w:t>
      </w:r>
      <w:r w:rsidRPr="007C66AB">
        <w:rPr>
          <w:rFonts w:ascii="Aptos" w:hAnsi="Aptos" w:cs="Arial"/>
          <w:color w:val="000000" w:themeColor="text1"/>
        </w:rPr>
        <w:t xml:space="preserve"> ensuring the biosafety of human and animal health</w:t>
      </w:r>
      <w:r w:rsidR="00403B67" w:rsidRPr="007C66AB">
        <w:rPr>
          <w:rFonts w:ascii="Aptos" w:hAnsi="Aptos" w:cs="Arial"/>
          <w:color w:val="000000" w:themeColor="text1"/>
        </w:rPr>
        <w:t xml:space="preserve"> and of</w:t>
      </w:r>
      <w:r w:rsidR="002502EE" w:rsidRPr="007C66AB">
        <w:rPr>
          <w:rFonts w:ascii="Aptos" w:hAnsi="Aptos" w:cs="Arial"/>
          <w:color w:val="000000" w:themeColor="text1"/>
        </w:rPr>
        <w:t xml:space="preserve"> the environment</w:t>
      </w:r>
      <w:r w:rsidRPr="007C66AB">
        <w:rPr>
          <w:rFonts w:ascii="Aptos" w:hAnsi="Aptos" w:cs="Arial"/>
          <w:color w:val="000000" w:themeColor="text1"/>
        </w:rPr>
        <w:t>.</w:t>
      </w:r>
    </w:p>
    <w:p w14:paraId="499BB334" w14:textId="360A78EB" w:rsidR="00242FA4" w:rsidRPr="007C66AB" w:rsidRDefault="00242FA4" w:rsidP="225853EE">
      <w:pPr>
        <w:spacing w:before="240" w:after="240" w:line="276" w:lineRule="auto"/>
        <w:rPr>
          <w:rFonts w:ascii="Aptos" w:hAnsi="Aptos" w:cs="Arial"/>
          <w:color w:val="000000" w:themeColor="text1"/>
        </w:rPr>
      </w:pPr>
      <w:r w:rsidRPr="007C66AB">
        <w:rPr>
          <w:rFonts w:ascii="Aptos" w:hAnsi="Aptos" w:cs="Arial"/>
          <w:color w:val="000000" w:themeColor="text1"/>
        </w:rPr>
        <w:t>SUGARCANE</w:t>
      </w:r>
    </w:p>
    <w:p w14:paraId="27A86098" w14:textId="6945A91F" w:rsidR="00A745D5" w:rsidRPr="007C66AB" w:rsidRDefault="006E0D24" w:rsidP="00667918">
      <w:pPr>
        <w:spacing w:before="240" w:after="240" w:line="276" w:lineRule="auto"/>
        <w:rPr>
          <w:rFonts w:ascii="Aptos" w:hAnsi="Aptos" w:cs="Arial"/>
          <w:color w:val="000000" w:themeColor="text1"/>
        </w:rPr>
      </w:pPr>
      <w:r w:rsidRPr="007C66AB">
        <w:rPr>
          <w:rFonts w:ascii="Aptos" w:hAnsi="Aptos" w:cs="Arial"/>
          <w:color w:val="000000" w:themeColor="text1"/>
        </w:rPr>
        <w:t xml:space="preserve">A </w:t>
      </w:r>
      <w:r w:rsidR="00242FA4" w:rsidRPr="007C66AB">
        <w:rPr>
          <w:rFonts w:ascii="Aptos" w:hAnsi="Aptos" w:cs="Arial"/>
          <w:color w:val="000000" w:themeColor="text1"/>
        </w:rPr>
        <w:t xml:space="preserve">safety and nutritional assessment by Health Canada concluded that raw and refined sugar from GM sugarcane event CTC175-A expressing Cry1Ab protein is not materially different in composition from raw and refined sugar currently on the market (Health Canada 2017). </w:t>
      </w:r>
      <w:r w:rsidR="001750B3" w:rsidRPr="007C66AB">
        <w:rPr>
          <w:rFonts w:ascii="Aptos" w:hAnsi="Aptos" w:cs="Arial"/>
          <w:color w:val="000000" w:themeColor="text1"/>
        </w:rPr>
        <w:t>C</w:t>
      </w:r>
      <w:r w:rsidR="00242FA4" w:rsidRPr="007C66AB">
        <w:rPr>
          <w:rFonts w:ascii="Aptos" w:hAnsi="Aptos" w:cs="Arial"/>
          <w:color w:val="000000" w:themeColor="text1"/>
        </w:rPr>
        <w:t xml:space="preserve">ompositional parameters </w:t>
      </w:r>
      <w:r w:rsidR="00421DA3" w:rsidRPr="007C66AB">
        <w:rPr>
          <w:rFonts w:ascii="Aptos" w:hAnsi="Aptos" w:cs="Arial"/>
          <w:color w:val="000000" w:themeColor="text1"/>
        </w:rPr>
        <w:t xml:space="preserve">recommended </w:t>
      </w:r>
      <w:r w:rsidR="00242FA4" w:rsidRPr="007C66AB">
        <w:rPr>
          <w:rFonts w:ascii="Aptos" w:hAnsi="Aptos" w:cs="Arial"/>
          <w:color w:val="000000" w:themeColor="text1"/>
        </w:rPr>
        <w:t xml:space="preserve">in </w:t>
      </w:r>
      <w:r w:rsidR="001750B3" w:rsidRPr="007C66AB">
        <w:rPr>
          <w:rFonts w:ascii="Aptos" w:hAnsi="Aptos" w:cs="Arial"/>
          <w:color w:val="000000" w:themeColor="text1"/>
        </w:rPr>
        <w:t xml:space="preserve">the </w:t>
      </w:r>
      <w:r w:rsidR="00242FA4" w:rsidRPr="007C66AB">
        <w:rPr>
          <w:rFonts w:ascii="Aptos" w:hAnsi="Aptos" w:cs="Arial"/>
          <w:color w:val="000000" w:themeColor="text1"/>
        </w:rPr>
        <w:t>OECD consensus document on compositional considerations for sugarcane</w:t>
      </w:r>
      <w:r w:rsidR="002F0922" w:rsidRPr="007C66AB">
        <w:rPr>
          <w:rFonts w:ascii="Aptos" w:hAnsi="Aptos" w:cs="Arial"/>
          <w:color w:val="000000" w:themeColor="text1"/>
        </w:rPr>
        <w:t xml:space="preserve"> </w:t>
      </w:r>
      <w:r w:rsidR="00C736DF" w:rsidRPr="007C66AB">
        <w:rPr>
          <w:rFonts w:ascii="Aptos" w:hAnsi="Aptos" w:cs="Arial"/>
          <w:color w:val="000000" w:themeColor="text1"/>
        </w:rPr>
        <w:t>were evaluated</w:t>
      </w:r>
      <w:r w:rsidR="00242FA4" w:rsidRPr="007C66AB">
        <w:rPr>
          <w:rFonts w:ascii="Aptos" w:hAnsi="Aptos" w:cs="Arial"/>
          <w:color w:val="000000" w:themeColor="text1"/>
        </w:rPr>
        <w:t xml:space="preserve"> (OECD 2011</w:t>
      </w:r>
      <w:r w:rsidR="000E2EBA" w:rsidRPr="007C66AB">
        <w:rPr>
          <w:rFonts w:ascii="Aptos" w:hAnsi="Aptos" w:cs="Arial"/>
          <w:color w:val="000000" w:themeColor="text1"/>
        </w:rPr>
        <w:t>)</w:t>
      </w:r>
      <w:r w:rsidR="009A0D11" w:rsidRPr="007C66AB">
        <w:rPr>
          <w:rFonts w:ascii="Aptos" w:hAnsi="Aptos" w:cs="Arial"/>
          <w:color w:val="000000" w:themeColor="text1"/>
        </w:rPr>
        <w:t xml:space="preserve">. </w:t>
      </w:r>
      <w:r w:rsidR="00242FA4" w:rsidRPr="007C66AB">
        <w:rPr>
          <w:rFonts w:ascii="Aptos" w:hAnsi="Aptos" w:cs="Arial"/>
          <w:color w:val="000000" w:themeColor="text1"/>
        </w:rPr>
        <w:t xml:space="preserve">Health Canada 2017). </w:t>
      </w:r>
      <w:proofErr w:type="spellStart"/>
      <w:r w:rsidR="00242FA4" w:rsidRPr="007C66AB">
        <w:rPr>
          <w:rFonts w:ascii="Aptos" w:hAnsi="Aptos" w:cs="Arial"/>
          <w:color w:val="000000" w:themeColor="text1"/>
        </w:rPr>
        <w:t>Proximates</w:t>
      </w:r>
      <w:proofErr w:type="spellEnd"/>
      <w:r w:rsidR="00242FA4" w:rsidRPr="007C66AB">
        <w:rPr>
          <w:rFonts w:ascii="Aptos" w:hAnsi="Aptos" w:cs="Arial"/>
          <w:color w:val="000000" w:themeColor="text1"/>
        </w:rPr>
        <w:t xml:space="preserve"> and sucrose were measured</w:t>
      </w:r>
      <w:r w:rsidR="004954E3" w:rsidRPr="007C66AB">
        <w:rPr>
          <w:rFonts w:ascii="Aptos" w:hAnsi="Aptos" w:cs="Arial"/>
          <w:color w:val="000000" w:themeColor="text1"/>
        </w:rPr>
        <w:t>, as well as</w:t>
      </w:r>
      <w:r w:rsidR="00242FA4" w:rsidRPr="007C66AB">
        <w:rPr>
          <w:rFonts w:ascii="Aptos" w:hAnsi="Aptos" w:cs="Arial"/>
          <w:color w:val="000000" w:themeColor="text1"/>
        </w:rPr>
        <w:t xml:space="preserve"> Neutral Detergent Fiber and Acid Detergent Fiber due to relevance to the transformed event. Data from six field trials in Brazil over two growing seasons were compared with the control cultivar (isoline CTC 20) and four reference varieties (CTC 20 null, CTC9001, CTC4 and CTC15). No statistically significant differences were observed in analytical results between CTC175-A and the control or the reference varieties</w:t>
      </w:r>
      <w:r w:rsidR="007B050A" w:rsidRPr="007C66AB">
        <w:rPr>
          <w:rFonts w:ascii="Aptos" w:hAnsi="Aptos" w:cs="Arial"/>
          <w:color w:val="000000" w:themeColor="text1"/>
        </w:rPr>
        <w:t>,</w:t>
      </w:r>
      <w:r w:rsidR="00242FA4" w:rsidRPr="007C66AB">
        <w:rPr>
          <w:rFonts w:ascii="Aptos" w:hAnsi="Aptos" w:cs="Arial"/>
          <w:color w:val="000000" w:themeColor="text1"/>
        </w:rPr>
        <w:t xml:space="preserve"> </w:t>
      </w:r>
      <w:proofErr w:type="gramStart"/>
      <w:r w:rsidR="00242FA4" w:rsidRPr="007C66AB">
        <w:rPr>
          <w:rFonts w:ascii="Aptos" w:hAnsi="Aptos" w:cs="Arial"/>
          <w:color w:val="000000" w:themeColor="text1"/>
        </w:rPr>
        <w:t>with the exception of</w:t>
      </w:r>
      <w:proofErr w:type="gramEnd"/>
      <w:r w:rsidR="00242FA4" w:rsidRPr="007C66AB">
        <w:rPr>
          <w:rFonts w:ascii="Aptos" w:hAnsi="Aptos" w:cs="Arial"/>
          <w:color w:val="000000" w:themeColor="text1"/>
        </w:rPr>
        <w:t xml:space="preserve"> crude fiber</w:t>
      </w:r>
      <w:r w:rsidR="000A1825" w:rsidRPr="007C66AB">
        <w:rPr>
          <w:rFonts w:ascii="Aptos" w:hAnsi="Aptos" w:cs="Arial"/>
          <w:color w:val="000000" w:themeColor="text1"/>
        </w:rPr>
        <w:t xml:space="preserve"> </w:t>
      </w:r>
      <w:r w:rsidR="00451F47" w:rsidRPr="007C66AB">
        <w:rPr>
          <w:rFonts w:ascii="Aptos" w:hAnsi="Aptos" w:cs="Arial"/>
          <w:color w:val="000000" w:themeColor="text1"/>
        </w:rPr>
        <w:t>which raised no safety concerns</w:t>
      </w:r>
      <w:r w:rsidR="003A5CD9" w:rsidRPr="007C66AB">
        <w:rPr>
          <w:rFonts w:ascii="Aptos" w:hAnsi="Aptos" w:cs="Arial"/>
          <w:color w:val="000000" w:themeColor="text1"/>
        </w:rPr>
        <w:t xml:space="preserve"> (</w:t>
      </w:r>
      <w:r w:rsidR="00CB5DA7" w:rsidRPr="007C66AB">
        <w:rPr>
          <w:rFonts w:ascii="Aptos" w:hAnsi="Aptos" w:cs="Arial"/>
          <w:color w:val="000000" w:themeColor="text1"/>
        </w:rPr>
        <w:t>Health Canad</w:t>
      </w:r>
      <w:r w:rsidR="00653631" w:rsidRPr="007C66AB">
        <w:rPr>
          <w:rFonts w:ascii="Aptos" w:hAnsi="Aptos" w:cs="Arial"/>
          <w:color w:val="000000" w:themeColor="text1"/>
        </w:rPr>
        <w:t>a 2017)</w:t>
      </w:r>
      <w:r w:rsidR="00242FA4" w:rsidRPr="007C66AB">
        <w:rPr>
          <w:rFonts w:ascii="Aptos" w:hAnsi="Aptos" w:cs="Arial"/>
          <w:color w:val="000000" w:themeColor="text1"/>
        </w:rPr>
        <w:t>.</w:t>
      </w:r>
      <w:r w:rsidR="00421DA3" w:rsidRPr="007C66AB">
        <w:rPr>
          <w:rFonts w:ascii="Aptos" w:hAnsi="Aptos" w:cs="Arial"/>
          <w:color w:val="000000" w:themeColor="text1"/>
        </w:rPr>
        <w:t xml:space="preserve"> </w:t>
      </w:r>
      <w:r w:rsidR="001F7005" w:rsidRPr="007C66AB">
        <w:rPr>
          <w:rFonts w:ascii="Aptos" w:hAnsi="Aptos" w:cs="Arial"/>
          <w:color w:val="000000" w:themeColor="text1"/>
        </w:rPr>
        <w:t>USFDA</w:t>
      </w:r>
      <w:r w:rsidR="00242FA4" w:rsidRPr="007C66AB" w:rsidDel="00B727CC">
        <w:rPr>
          <w:rFonts w:ascii="Aptos" w:hAnsi="Aptos" w:cs="Arial"/>
          <w:color w:val="000000" w:themeColor="text1"/>
        </w:rPr>
        <w:t xml:space="preserve"> </w:t>
      </w:r>
      <w:r w:rsidR="00B727CC" w:rsidRPr="007C66AB">
        <w:rPr>
          <w:rFonts w:ascii="Aptos" w:hAnsi="Aptos" w:cs="Arial"/>
          <w:color w:val="000000" w:themeColor="text1"/>
        </w:rPr>
        <w:t xml:space="preserve">also concluded </w:t>
      </w:r>
      <w:r w:rsidR="00242FA4" w:rsidRPr="007C66AB">
        <w:rPr>
          <w:rFonts w:ascii="Aptos" w:hAnsi="Aptos" w:cs="Arial"/>
          <w:color w:val="000000" w:themeColor="text1"/>
        </w:rPr>
        <w:t>that raw or refined sugar from genetically engineered CTC175-A sugarcane does not raise issues that would require premarket review or approval by FDA (US</w:t>
      </w:r>
      <w:r w:rsidR="00B708EE" w:rsidRPr="007C66AB">
        <w:rPr>
          <w:rFonts w:ascii="Aptos" w:hAnsi="Aptos" w:cs="Arial"/>
          <w:color w:val="000000" w:themeColor="text1"/>
        </w:rPr>
        <w:t xml:space="preserve"> </w:t>
      </w:r>
      <w:r w:rsidR="00242FA4" w:rsidRPr="007C66AB">
        <w:rPr>
          <w:rFonts w:ascii="Aptos" w:hAnsi="Aptos" w:cs="Arial"/>
          <w:color w:val="000000" w:themeColor="text1"/>
        </w:rPr>
        <w:t>FDA 2018).</w:t>
      </w:r>
      <w:r w:rsidR="00931C6B" w:rsidRPr="007C66AB">
        <w:rPr>
          <w:color w:val="000000" w:themeColor="text1"/>
        </w:rPr>
        <w:t xml:space="preserve">                                                                                                                                                                                                                   </w:t>
      </w:r>
    </w:p>
    <w:p w14:paraId="0B6F9D01" w14:textId="55D6094C" w:rsidR="00772B75" w:rsidRPr="00A93C67" w:rsidRDefault="00A93C67" w:rsidP="00772B75">
      <w:pPr>
        <w:spacing w:before="240" w:after="240"/>
        <w:rPr>
          <w:rFonts w:ascii="Aptos" w:hAnsi="Aptos" w:cs="Arial"/>
          <w:color w:val="000000" w:themeColor="text1"/>
          <w:sz w:val="40"/>
          <w:szCs w:val="40"/>
        </w:rPr>
      </w:pPr>
      <w:r w:rsidRPr="00A93C67">
        <w:rPr>
          <w:rFonts w:ascii="Aptos" w:hAnsi="Aptos" w:cs="Arial"/>
          <w:color w:val="000000" w:themeColor="text1"/>
          <w:sz w:val="40"/>
          <w:szCs w:val="40"/>
        </w:rPr>
        <w:t>FEEDING STUDIES ON FOOD AND FEED FROM GE CROPS EXPRESSING THE CRY1AB PROTEIN</w:t>
      </w:r>
    </w:p>
    <w:p w14:paraId="4CDD4F58" w14:textId="374A5237" w:rsidR="00FB0FB6" w:rsidRPr="007C66AB" w:rsidRDefault="0023176D" w:rsidP="009D344E">
      <w:pPr>
        <w:spacing w:before="240" w:after="240" w:line="276" w:lineRule="auto"/>
        <w:rPr>
          <w:rFonts w:ascii="Aptos" w:hAnsi="Aptos"/>
          <w:color w:val="000000" w:themeColor="text1"/>
        </w:rPr>
      </w:pPr>
      <w:r w:rsidRPr="007C66AB">
        <w:rPr>
          <w:rFonts w:ascii="Aptos" w:hAnsi="Aptos" w:cs="Times New Roman"/>
          <w:color w:val="000000" w:themeColor="text1"/>
        </w:rPr>
        <w:t>W</w:t>
      </w:r>
      <w:r w:rsidR="00C740AA" w:rsidRPr="007C66AB">
        <w:rPr>
          <w:rFonts w:ascii="Aptos" w:hAnsi="Aptos"/>
          <w:color w:val="000000" w:themeColor="text1"/>
        </w:rPr>
        <w:t xml:space="preserve">hen the weight-of-evidence </w:t>
      </w:r>
      <w:r w:rsidR="0017188B" w:rsidRPr="007C66AB">
        <w:rPr>
          <w:rFonts w:ascii="Aptos" w:hAnsi="Aptos"/>
          <w:color w:val="000000" w:themeColor="text1"/>
        </w:rPr>
        <w:t xml:space="preserve">in </w:t>
      </w:r>
      <w:r w:rsidRPr="007C66AB">
        <w:rPr>
          <w:rFonts w:ascii="Aptos" w:hAnsi="Aptos"/>
          <w:color w:val="000000" w:themeColor="text1"/>
        </w:rPr>
        <w:t xml:space="preserve">the food and feed safety assessment of newly expressed proteins in GE crops </w:t>
      </w:r>
      <w:r w:rsidR="00C740AA" w:rsidRPr="007C66AB">
        <w:rPr>
          <w:rFonts w:ascii="Aptos" w:hAnsi="Aptos"/>
          <w:color w:val="000000" w:themeColor="text1"/>
        </w:rPr>
        <w:t xml:space="preserve">based on </w:t>
      </w:r>
      <w:proofErr w:type="gramStart"/>
      <w:r w:rsidR="00C740AA" w:rsidRPr="007C66AB">
        <w:rPr>
          <w:rFonts w:ascii="Aptos" w:hAnsi="Aptos"/>
          <w:color w:val="000000" w:themeColor="text1"/>
        </w:rPr>
        <w:t>all of</w:t>
      </w:r>
      <w:proofErr w:type="gramEnd"/>
      <w:r w:rsidR="00C740AA" w:rsidRPr="007C66AB">
        <w:rPr>
          <w:rFonts w:ascii="Aptos" w:hAnsi="Aptos"/>
          <w:color w:val="000000" w:themeColor="text1"/>
        </w:rPr>
        <w:t xml:space="preserve"> the above safety considerations indicates no potential </w:t>
      </w:r>
      <w:r w:rsidR="00C740AA" w:rsidRPr="007C66AB">
        <w:rPr>
          <w:rFonts w:ascii="Aptos" w:hAnsi="Aptos"/>
          <w:color w:val="000000" w:themeColor="text1"/>
        </w:rPr>
        <w:lastRenderedPageBreak/>
        <w:t xml:space="preserve">adverse effect on human or animal health, whole food studies </w:t>
      </w:r>
      <w:r w:rsidR="0017188B" w:rsidRPr="007C66AB">
        <w:rPr>
          <w:rFonts w:ascii="Aptos" w:hAnsi="Aptos"/>
          <w:color w:val="000000" w:themeColor="text1"/>
        </w:rPr>
        <w:t xml:space="preserve">should not be </w:t>
      </w:r>
      <w:r w:rsidR="00C740AA" w:rsidRPr="007C66AB">
        <w:rPr>
          <w:rFonts w:ascii="Aptos" w:hAnsi="Aptos"/>
          <w:color w:val="000000" w:themeColor="text1"/>
        </w:rPr>
        <w:t>necessary</w:t>
      </w:r>
      <w:r w:rsidR="00481EFB" w:rsidRPr="007C66AB">
        <w:rPr>
          <w:rFonts w:ascii="Aptos" w:hAnsi="Aptos"/>
          <w:color w:val="000000" w:themeColor="text1"/>
        </w:rPr>
        <w:t xml:space="preserve">. </w:t>
      </w:r>
      <w:r w:rsidR="00481EFB" w:rsidRPr="007C66AB">
        <w:rPr>
          <w:rFonts w:ascii="Aptos" w:hAnsi="Aptos" w:cs="Times New Roman"/>
          <w:color w:val="000000" w:themeColor="text1"/>
        </w:rPr>
        <w:t>A</w:t>
      </w:r>
      <w:r w:rsidRPr="007C66AB">
        <w:rPr>
          <w:rFonts w:ascii="Aptos" w:hAnsi="Aptos" w:cs="Times New Roman"/>
          <w:color w:val="000000" w:themeColor="text1"/>
        </w:rPr>
        <w:t xml:space="preserve">nimal feeding studies should not be conducted </w:t>
      </w:r>
      <w:r w:rsidR="00AD6504" w:rsidRPr="007C66AB">
        <w:rPr>
          <w:rFonts w:ascii="Aptos" w:hAnsi="Aptos" w:cs="Times New Roman"/>
          <w:color w:val="000000" w:themeColor="text1"/>
        </w:rPr>
        <w:t>when</w:t>
      </w:r>
      <w:r w:rsidR="00A51507" w:rsidRPr="007C66AB">
        <w:rPr>
          <w:rFonts w:ascii="Aptos" w:hAnsi="Aptos" w:cs="Times New Roman"/>
          <w:color w:val="000000" w:themeColor="text1"/>
        </w:rPr>
        <w:t xml:space="preserve"> there is not </w:t>
      </w:r>
      <w:r w:rsidRPr="007C66AB">
        <w:rPr>
          <w:rFonts w:ascii="Aptos" w:hAnsi="Aptos" w:cs="Times New Roman"/>
          <w:color w:val="000000" w:themeColor="text1"/>
        </w:rPr>
        <w:t xml:space="preserve">a testable risk </w:t>
      </w:r>
      <w:r w:rsidR="00432B7D" w:rsidRPr="007C66AB">
        <w:rPr>
          <w:rFonts w:ascii="Aptos" w:hAnsi="Aptos" w:cs="Times New Roman"/>
          <w:color w:val="000000" w:themeColor="text1"/>
        </w:rPr>
        <w:t xml:space="preserve">hypothesis </w:t>
      </w:r>
      <w:r w:rsidR="00432B7D" w:rsidRPr="007C66AB">
        <w:rPr>
          <w:rFonts w:ascii="Aptos" w:hAnsi="Aptos"/>
          <w:color w:val="000000" w:themeColor="text1"/>
        </w:rPr>
        <w:t>(</w:t>
      </w:r>
      <w:r w:rsidR="00C740AA" w:rsidRPr="007C66AB">
        <w:rPr>
          <w:rFonts w:ascii="Aptos" w:hAnsi="Aptos"/>
          <w:color w:val="000000" w:themeColor="text1"/>
        </w:rPr>
        <w:t xml:space="preserve">Delaney et al., </w:t>
      </w:r>
      <w:r w:rsidR="00D44F8F" w:rsidRPr="007C66AB">
        <w:rPr>
          <w:rFonts w:ascii="Aptos" w:hAnsi="Aptos"/>
          <w:color w:val="000000" w:themeColor="text1"/>
        </w:rPr>
        <w:t>2</w:t>
      </w:r>
      <w:r w:rsidR="00C740AA" w:rsidRPr="007C66AB">
        <w:rPr>
          <w:rFonts w:ascii="Aptos" w:hAnsi="Aptos"/>
          <w:color w:val="000000" w:themeColor="text1"/>
        </w:rPr>
        <w:t>008</w:t>
      </w:r>
      <w:r w:rsidRPr="007C66AB">
        <w:rPr>
          <w:rFonts w:ascii="Aptos" w:hAnsi="Aptos"/>
          <w:color w:val="000000" w:themeColor="text1"/>
        </w:rPr>
        <w:t>; Devos et al., 201</w:t>
      </w:r>
      <w:r w:rsidR="00496B74" w:rsidRPr="007C66AB">
        <w:rPr>
          <w:rFonts w:ascii="Aptos" w:hAnsi="Aptos"/>
          <w:color w:val="000000" w:themeColor="text1"/>
        </w:rPr>
        <w:t>6</w:t>
      </w:r>
      <w:r w:rsidRPr="007C66AB">
        <w:rPr>
          <w:rFonts w:ascii="Aptos" w:hAnsi="Aptos"/>
          <w:color w:val="000000" w:themeColor="text1"/>
        </w:rPr>
        <w:t xml:space="preserve">; </w:t>
      </w:r>
      <w:r w:rsidR="00D44F8F" w:rsidRPr="007C66AB">
        <w:rPr>
          <w:rFonts w:ascii="Aptos" w:hAnsi="Aptos"/>
          <w:color w:val="000000" w:themeColor="text1"/>
        </w:rPr>
        <w:t>Waters</w:t>
      </w:r>
      <w:r w:rsidR="00C740AA" w:rsidRPr="007C66AB">
        <w:rPr>
          <w:rFonts w:ascii="Aptos" w:hAnsi="Aptos"/>
          <w:color w:val="000000" w:themeColor="text1"/>
        </w:rPr>
        <w:t xml:space="preserve"> et al, 2021). </w:t>
      </w:r>
      <w:r w:rsidR="00C00BC8" w:rsidRPr="007C66AB">
        <w:rPr>
          <w:rFonts w:ascii="Aptos" w:hAnsi="Aptos"/>
          <w:color w:val="000000" w:themeColor="text1"/>
        </w:rPr>
        <w:t xml:space="preserve">Feeding studies </w:t>
      </w:r>
      <w:r w:rsidR="009C5952" w:rsidRPr="007C66AB">
        <w:rPr>
          <w:rFonts w:ascii="Aptos" w:hAnsi="Aptos"/>
          <w:color w:val="000000" w:themeColor="text1"/>
        </w:rPr>
        <w:t xml:space="preserve">that aim to evaluate potential adverse effects of a whole food </w:t>
      </w:r>
      <w:r w:rsidR="00C00BC8" w:rsidRPr="007C66AB">
        <w:rPr>
          <w:rFonts w:ascii="Aptos" w:hAnsi="Aptos"/>
          <w:color w:val="000000" w:themeColor="text1"/>
        </w:rPr>
        <w:t xml:space="preserve">are </w:t>
      </w:r>
      <w:r w:rsidRPr="007C66AB">
        <w:rPr>
          <w:rFonts w:ascii="Aptos" w:hAnsi="Aptos"/>
          <w:color w:val="000000" w:themeColor="text1"/>
        </w:rPr>
        <w:t xml:space="preserve">inherently </w:t>
      </w:r>
      <w:r w:rsidR="00C00BC8" w:rsidRPr="007C66AB">
        <w:rPr>
          <w:rFonts w:ascii="Aptos" w:hAnsi="Aptos"/>
          <w:color w:val="000000" w:themeColor="text1"/>
        </w:rPr>
        <w:t>difficult to design and the subsequent data interpretation is also difficult</w:t>
      </w:r>
      <w:r w:rsidR="00C131F0" w:rsidRPr="007C66AB">
        <w:rPr>
          <w:rFonts w:ascii="Aptos" w:hAnsi="Aptos"/>
          <w:color w:val="000000" w:themeColor="text1"/>
        </w:rPr>
        <w:t xml:space="preserve"> (Bartholomaeus et al. 2013)</w:t>
      </w:r>
      <w:r w:rsidR="00C00BC8" w:rsidRPr="007C66AB">
        <w:rPr>
          <w:rFonts w:ascii="Aptos" w:hAnsi="Aptos"/>
          <w:color w:val="000000" w:themeColor="text1"/>
        </w:rPr>
        <w:t xml:space="preserve">. </w:t>
      </w:r>
      <w:r w:rsidR="00C00BC8" w:rsidRPr="007C66AB">
        <w:rPr>
          <w:rFonts w:ascii="Aptos" w:hAnsi="Aptos" w:cs="Arial"/>
          <w:color w:val="000000" w:themeColor="text1"/>
        </w:rPr>
        <w:t xml:space="preserve">It is worth noting that according to a </w:t>
      </w:r>
      <w:r w:rsidR="0078224E" w:rsidRPr="007C66AB">
        <w:rPr>
          <w:rFonts w:ascii="Aptos" w:hAnsi="Aptos" w:cs="Arial"/>
          <w:color w:val="000000" w:themeColor="text1"/>
        </w:rPr>
        <w:t>review by</w:t>
      </w:r>
      <w:r w:rsidR="00C00BC8" w:rsidRPr="007C66AB">
        <w:rPr>
          <w:rFonts w:ascii="Aptos" w:hAnsi="Aptos" w:cs="Arial"/>
          <w:color w:val="000000" w:themeColor="text1"/>
        </w:rPr>
        <w:t xml:space="preserve"> </w:t>
      </w:r>
      <w:r w:rsidR="00C04DDF" w:rsidRPr="007C66AB">
        <w:rPr>
          <w:rFonts w:ascii="Aptos" w:hAnsi="Aptos" w:cs="Arial"/>
          <w:color w:val="000000" w:themeColor="text1"/>
        </w:rPr>
        <w:t>Zdziarski et al</w:t>
      </w:r>
      <w:r w:rsidR="0078224E" w:rsidRPr="007C66AB">
        <w:rPr>
          <w:rFonts w:ascii="Aptos" w:hAnsi="Aptos" w:cs="Arial"/>
          <w:color w:val="000000" w:themeColor="text1"/>
        </w:rPr>
        <w:t>.</w:t>
      </w:r>
      <w:r w:rsidR="00C04DDF" w:rsidRPr="007C66AB">
        <w:rPr>
          <w:rFonts w:ascii="Aptos" w:hAnsi="Aptos" w:cs="Arial"/>
          <w:color w:val="000000" w:themeColor="text1"/>
        </w:rPr>
        <w:t xml:space="preserve"> </w:t>
      </w:r>
      <w:r w:rsidR="0078224E" w:rsidRPr="007C66AB">
        <w:rPr>
          <w:rFonts w:ascii="Aptos" w:hAnsi="Aptos" w:cs="Arial"/>
          <w:color w:val="000000" w:themeColor="text1"/>
        </w:rPr>
        <w:t>(</w:t>
      </w:r>
      <w:r w:rsidR="00C04DDF" w:rsidRPr="007C66AB">
        <w:rPr>
          <w:rFonts w:ascii="Aptos" w:hAnsi="Aptos" w:cs="Arial"/>
          <w:color w:val="000000" w:themeColor="text1"/>
        </w:rPr>
        <w:t>2014</w:t>
      </w:r>
      <w:r w:rsidR="0078224E" w:rsidRPr="007C66AB">
        <w:rPr>
          <w:rFonts w:ascii="Aptos" w:hAnsi="Aptos" w:cs="Arial"/>
          <w:color w:val="000000" w:themeColor="text1"/>
        </w:rPr>
        <w:t>)</w:t>
      </w:r>
      <w:r w:rsidR="00C04DDF" w:rsidRPr="007C66AB">
        <w:rPr>
          <w:rFonts w:ascii="Aptos" w:hAnsi="Aptos" w:cs="Arial"/>
          <w:color w:val="000000" w:themeColor="text1"/>
        </w:rPr>
        <w:t xml:space="preserve"> </w:t>
      </w:r>
      <w:r w:rsidR="00A668BE" w:rsidRPr="007C66AB">
        <w:rPr>
          <w:rFonts w:ascii="Aptos" w:hAnsi="Aptos" w:cs="Arial"/>
          <w:color w:val="000000" w:themeColor="text1"/>
        </w:rPr>
        <w:t xml:space="preserve">on feeding studies </w:t>
      </w:r>
      <w:r w:rsidRPr="007C66AB">
        <w:rPr>
          <w:rFonts w:ascii="Aptos" w:hAnsi="Aptos" w:cs="Arial"/>
          <w:color w:val="000000" w:themeColor="text1"/>
        </w:rPr>
        <w:t xml:space="preserve">with GM crops </w:t>
      </w:r>
      <w:r w:rsidR="00A668BE" w:rsidRPr="007C66AB">
        <w:rPr>
          <w:rFonts w:ascii="Aptos" w:hAnsi="Aptos" w:cs="Arial"/>
          <w:color w:val="000000" w:themeColor="text1"/>
        </w:rPr>
        <w:t xml:space="preserve">using rats, </w:t>
      </w:r>
      <w:r w:rsidR="00C00BC8" w:rsidRPr="007C66AB">
        <w:rPr>
          <w:rFonts w:ascii="Aptos" w:hAnsi="Aptos" w:cs="Arial"/>
          <w:color w:val="000000" w:themeColor="text1"/>
        </w:rPr>
        <w:t>many feeding studies either lack methodological details</w:t>
      </w:r>
      <w:r w:rsidR="00D0431A" w:rsidRPr="007C66AB">
        <w:rPr>
          <w:rFonts w:ascii="Aptos" w:hAnsi="Aptos" w:cs="Arial"/>
          <w:color w:val="000000" w:themeColor="text1"/>
        </w:rPr>
        <w:t>,</w:t>
      </w:r>
      <w:r w:rsidR="00C00BC8" w:rsidRPr="007C66AB">
        <w:rPr>
          <w:rFonts w:ascii="Aptos" w:hAnsi="Aptos" w:cs="Arial"/>
          <w:color w:val="000000" w:themeColor="text1"/>
        </w:rPr>
        <w:t xml:space="preserve"> </w:t>
      </w:r>
      <w:r w:rsidR="00D0431A" w:rsidRPr="007C66AB">
        <w:rPr>
          <w:rFonts w:ascii="Aptos" w:hAnsi="Aptos" w:cs="Arial"/>
          <w:color w:val="000000" w:themeColor="text1"/>
        </w:rPr>
        <w:t xml:space="preserve">methodological </w:t>
      </w:r>
      <w:r w:rsidR="00432B7D" w:rsidRPr="007C66AB">
        <w:rPr>
          <w:rFonts w:ascii="Aptos" w:hAnsi="Aptos" w:cs="Arial"/>
          <w:color w:val="000000" w:themeColor="text1"/>
        </w:rPr>
        <w:t>consistency,</w:t>
      </w:r>
      <w:r w:rsidR="00C00BC8" w:rsidRPr="007C66AB">
        <w:rPr>
          <w:rFonts w:ascii="Aptos" w:hAnsi="Aptos" w:cs="Arial"/>
          <w:color w:val="000000" w:themeColor="text1"/>
        </w:rPr>
        <w:t xml:space="preserve"> </w:t>
      </w:r>
      <w:r w:rsidR="00D0431A" w:rsidRPr="007C66AB">
        <w:rPr>
          <w:rFonts w:ascii="Aptos" w:hAnsi="Aptos" w:cs="Arial"/>
          <w:color w:val="000000" w:themeColor="text1"/>
        </w:rPr>
        <w:t xml:space="preserve">or defined criteria for outcomes that would be considered toxicologically or pathologically significant, </w:t>
      </w:r>
      <w:r w:rsidR="00C00BC8" w:rsidRPr="007C66AB">
        <w:rPr>
          <w:rFonts w:ascii="Aptos" w:hAnsi="Aptos" w:cs="Arial"/>
          <w:color w:val="000000" w:themeColor="text1"/>
        </w:rPr>
        <w:t xml:space="preserve">making generalization difficult. </w:t>
      </w:r>
      <w:r w:rsidR="006E5A65" w:rsidRPr="007C66AB">
        <w:rPr>
          <w:rFonts w:ascii="Aptos" w:hAnsi="Aptos" w:cs="Arial"/>
          <w:color w:val="000000" w:themeColor="text1"/>
        </w:rPr>
        <w:t xml:space="preserve"> However, such studies are periodically associated with food and feed safety review for GE plants.</w:t>
      </w:r>
    </w:p>
    <w:p w14:paraId="6C97EF4A" w14:textId="0A3799A7" w:rsidR="00C301DC" w:rsidRPr="007C66AB" w:rsidRDefault="00C301DC" w:rsidP="009D344E">
      <w:pPr>
        <w:spacing w:before="240" w:after="240" w:line="276" w:lineRule="auto"/>
        <w:rPr>
          <w:rFonts w:ascii="Aptos" w:hAnsi="Aptos" w:cs="Arial"/>
          <w:color w:val="000000" w:themeColor="text1"/>
        </w:rPr>
      </w:pPr>
      <w:r w:rsidRPr="007C66AB">
        <w:rPr>
          <w:rFonts w:ascii="Aptos" w:hAnsi="Aptos" w:cs="Arial"/>
          <w:color w:val="000000" w:themeColor="text1"/>
        </w:rPr>
        <w:t>In</w:t>
      </w:r>
      <w:r w:rsidR="00C00BC8" w:rsidRPr="007C66AB">
        <w:rPr>
          <w:rFonts w:ascii="Aptos" w:hAnsi="Aptos" w:cs="Arial"/>
          <w:color w:val="000000" w:themeColor="text1"/>
        </w:rPr>
        <w:t xml:space="preserve"> association with</w:t>
      </w:r>
      <w:r w:rsidRPr="007C66AB">
        <w:rPr>
          <w:rFonts w:ascii="Aptos" w:hAnsi="Aptos" w:cs="Arial"/>
          <w:color w:val="000000" w:themeColor="text1"/>
        </w:rPr>
        <w:t xml:space="preserve"> EU regulatory approvals</w:t>
      </w:r>
      <w:r w:rsidR="00AC06BC" w:rsidRPr="007C66AB">
        <w:rPr>
          <w:rFonts w:ascii="Aptos" w:hAnsi="Aptos" w:cs="Arial"/>
          <w:color w:val="000000" w:themeColor="text1"/>
        </w:rPr>
        <w:t xml:space="preserve"> for MON810 and Bt11</w:t>
      </w:r>
      <w:r w:rsidRPr="007C66AB">
        <w:rPr>
          <w:rFonts w:ascii="Aptos" w:hAnsi="Aptos" w:cs="Arial"/>
          <w:color w:val="000000" w:themeColor="text1"/>
        </w:rPr>
        <w:t xml:space="preserve"> the </w:t>
      </w:r>
      <w:r w:rsidR="00C00BC8" w:rsidRPr="007C66AB">
        <w:rPr>
          <w:rFonts w:ascii="Aptos" w:hAnsi="Aptos" w:cs="Arial"/>
          <w:color w:val="000000" w:themeColor="text1"/>
        </w:rPr>
        <w:t>EFSA GMO Panel</w:t>
      </w:r>
      <w:r w:rsidRPr="007C66AB">
        <w:rPr>
          <w:rFonts w:ascii="Aptos" w:hAnsi="Aptos" w:cs="Arial"/>
          <w:color w:val="000000" w:themeColor="text1"/>
        </w:rPr>
        <w:t xml:space="preserve"> evaluated toxicity data prepared by the applicants from the peer-reviewed literature</w:t>
      </w:r>
      <w:r w:rsidR="0007430E" w:rsidRPr="007C66AB">
        <w:rPr>
          <w:rFonts w:ascii="Aptos" w:hAnsi="Aptos" w:cs="Arial"/>
          <w:color w:val="000000" w:themeColor="text1"/>
        </w:rPr>
        <w:t xml:space="preserve"> (EFSA 2009</w:t>
      </w:r>
      <w:r w:rsidR="00CD6357" w:rsidRPr="007C66AB">
        <w:rPr>
          <w:rFonts w:ascii="Aptos" w:hAnsi="Aptos" w:cs="Arial"/>
          <w:color w:val="000000" w:themeColor="text1"/>
        </w:rPr>
        <w:t>a, 2009b)</w:t>
      </w:r>
      <w:r w:rsidRPr="007C66AB">
        <w:rPr>
          <w:rFonts w:ascii="Aptos" w:hAnsi="Aptos" w:cs="Arial"/>
          <w:color w:val="000000" w:themeColor="text1"/>
        </w:rPr>
        <w:t xml:space="preserve">. This included whole food animal feeding studies which were reviewed for animal feed safety.  </w:t>
      </w:r>
      <w:r w:rsidR="00C00BC8" w:rsidRPr="007C66AB">
        <w:rPr>
          <w:rFonts w:ascii="Aptos" w:hAnsi="Aptos" w:cs="Arial"/>
          <w:color w:val="000000" w:themeColor="text1"/>
        </w:rPr>
        <w:t>T</w:t>
      </w:r>
      <w:r w:rsidRPr="007C66AB">
        <w:rPr>
          <w:rFonts w:ascii="Aptos" w:hAnsi="Aptos" w:cs="Arial"/>
          <w:color w:val="000000" w:themeColor="text1"/>
        </w:rPr>
        <w:t xml:space="preserve">he impacts of diets containing </w:t>
      </w:r>
      <w:r w:rsidR="00062D7C" w:rsidRPr="007C66AB">
        <w:rPr>
          <w:rFonts w:ascii="Aptos" w:hAnsi="Aptos" w:cs="Arial"/>
          <w:color w:val="000000" w:themeColor="text1"/>
        </w:rPr>
        <w:t>GM</w:t>
      </w:r>
      <w:r w:rsidRPr="007C66AB">
        <w:rPr>
          <w:rFonts w:ascii="Aptos" w:hAnsi="Aptos" w:cs="Arial"/>
          <w:color w:val="000000" w:themeColor="text1"/>
        </w:rPr>
        <w:t xml:space="preserve"> events on performances of various animals were analyzed in these studies</w:t>
      </w:r>
      <w:r w:rsidR="00D02859" w:rsidRPr="007C66AB">
        <w:rPr>
          <w:rFonts w:ascii="Aptos" w:hAnsi="Aptos" w:cs="Arial"/>
          <w:color w:val="000000" w:themeColor="text1"/>
        </w:rPr>
        <w:t xml:space="preserve"> (including general health indicators such as growth, organ development, blood biochemical parameters and histopathological changes)</w:t>
      </w:r>
      <w:r w:rsidRPr="007C66AB">
        <w:rPr>
          <w:rFonts w:ascii="Aptos" w:hAnsi="Aptos" w:cs="Arial"/>
          <w:color w:val="000000" w:themeColor="text1"/>
        </w:rPr>
        <w:t xml:space="preserve"> and </w:t>
      </w:r>
      <w:r w:rsidR="00C00BC8" w:rsidRPr="007C66AB">
        <w:rPr>
          <w:rFonts w:ascii="Aptos" w:hAnsi="Aptos" w:cs="Arial"/>
          <w:color w:val="000000" w:themeColor="text1"/>
        </w:rPr>
        <w:t xml:space="preserve">regulatory reviews indicate that </w:t>
      </w:r>
      <w:r w:rsidRPr="007C66AB">
        <w:rPr>
          <w:rFonts w:ascii="Aptos" w:hAnsi="Aptos" w:cs="Arial"/>
          <w:color w:val="000000" w:themeColor="text1"/>
        </w:rPr>
        <w:t xml:space="preserve">no significant safety issues were </w:t>
      </w:r>
      <w:r w:rsidR="00062D7C" w:rsidRPr="007C66AB">
        <w:rPr>
          <w:rFonts w:ascii="Aptos" w:hAnsi="Aptos" w:cs="Arial"/>
          <w:color w:val="000000" w:themeColor="text1"/>
        </w:rPr>
        <w:t>identified (</w:t>
      </w:r>
      <w:r w:rsidR="00C04DDF" w:rsidRPr="007C66AB">
        <w:rPr>
          <w:rFonts w:ascii="Aptos" w:hAnsi="Aptos" w:cs="Arial"/>
          <w:color w:val="000000" w:themeColor="text1"/>
        </w:rPr>
        <w:t>EFSA 2009</w:t>
      </w:r>
      <w:r w:rsidR="00743DAF" w:rsidRPr="007C66AB">
        <w:rPr>
          <w:rFonts w:ascii="Aptos" w:hAnsi="Aptos" w:cs="Arial"/>
          <w:color w:val="000000" w:themeColor="text1"/>
        </w:rPr>
        <w:t>a,</w:t>
      </w:r>
      <w:r w:rsidR="003228E8" w:rsidRPr="007C66AB">
        <w:rPr>
          <w:rFonts w:ascii="Aptos" w:hAnsi="Aptos" w:cs="Arial"/>
          <w:color w:val="000000" w:themeColor="text1"/>
        </w:rPr>
        <w:t xml:space="preserve"> </w:t>
      </w:r>
      <w:r w:rsidR="00062D7C" w:rsidRPr="007C66AB">
        <w:rPr>
          <w:rFonts w:ascii="Aptos" w:hAnsi="Aptos" w:cs="Arial"/>
          <w:color w:val="000000" w:themeColor="text1"/>
        </w:rPr>
        <w:t>2000</w:t>
      </w:r>
      <w:r w:rsidR="00743DAF" w:rsidRPr="007C66AB">
        <w:rPr>
          <w:rFonts w:ascii="Aptos" w:hAnsi="Aptos" w:cs="Arial"/>
          <w:color w:val="000000" w:themeColor="text1"/>
        </w:rPr>
        <w:t>b</w:t>
      </w:r>
      <w:r w:rsidR="00C04DDF" w:rsidRPr="007C66AB">
        <w:rPr>
          <w:rFonts w:ascii="Aptos" w:hAnsi="Aptos" w:cs="Arial"/>
          <w:color w:val="000000" w:themeColor="text1"/>
        </w:rPr>
        <w:t>)</w:t>
      </w:r>
      <w:r w:rsidRPr="007C66AB">
        <w:rPr>
          <w:rFonts w:ascii="Aptos" w:hAnsi="Aptos" w:cs="Arial"/>
          <w:color w:val="000000" w:themeColor="text1"/>
        </w:rPr>
        <w:t xml:space="preserve">. </w:t>
      </w:r>
      <w:r w:rsidR="00CF4318" w:rsidRPr="007C66AB">
        <w:rPr>
          <w:rFonts w:ascii="Aptos" w:hAnsi="Aptos" w:cs="Arial"/>
          <w:color w:val="000000" w:themeColor="text1"/>
        </w:rPr>
        <w:t>The EFSA GMO Panel also noted ‘the absence of adverse effects due to dietary exposure to maize MON810 has been obtained in 90-day feeding studies in rats supplied diets containing maize with stacked GM maize events, in which one of the parents was MON810 (EFSA 2009</w:t>
      </w:r>
      <w:r w:rsidR="00BD124C" w:rsidRPr="007C66AB">
        <w:rPr>
          <w:rFonts w:ascii="Aptos" w:hAnsi="Aptos" w:cs="Arial"/>
          <w:color w:val="000000" w:themeColor="text1"/>
        </w:rPr>
        <w:t>b)</w:t>
      </w:r>
      <w:r w:rsidR="003F099D" w:rsidRPr="007C66AB">
        <w:rPr>
          <w:rFonts w:ascii="Aptos" w:hAnsi="Aptos" w:cs="Arial"/>
          <w:color w:val="000000" w:themeColor="text1"/>
        </w:rPr>
        <w:t xml:space="preserve">. Similarly, results submitted by the applicant </w:t>
      </w:r>
      <w:r w:rsidR="0047797F" w:rsidRPr="007C66AB">
        <w:rPr>
          <w:rFonts w:ascii="Aptos" w:hAnsi="Aptos" w:cs="Arial"/>
          <w:color w:val="000000" w:themeColor="text1"/>
        </w:rPr>
        <w:t xml:space="preserve">for T304-4 </w:t>
      </w:r>
      <w:r w:rsidR="00B660DA" w:rsidRPr="007C66AB">
        <w:rPr>
          <w:rFonts w:ascii="Aptos" w:hAnsi="Aptos" w:cs="Arial"/>
          <w:color w:val="000000" w:themeColor="text1"/>
        </w:rPr>
        <w:t xml:space="preserve">cotton </w:t>
      </w:r>
      <w:r w:rsidR="003F099D" w:rsidRPr="007C66AB">
        <w:rPr>
          <w:rFonts w:ascii="Aptos" w:hAnsi="Aptos" w:cs="Arial"/>
          <w:color w:val="000000" w:themeColor="text1"/>
        </w:rPr>
        <w:t>indicated no adverse effects from</w:t>
      </w:r>
      <w:r w:rsidR="003B0964" w:rsidRPr="007C66AB">
        <w:rPr>
          <w:rFonts w:ascii="Aptos" w:hAnsi="Aptos" w:cs="Arial"/>
          <w:color w:val="000000" w:themeColor="text1"/>
        </w:rPr>
        <w:t xml:space="preserve"> a</w:t>
      </w:r>
      <w:r w:rsidR="003F099D" w:rsidRPr="007C66AB">
        <w:rPr>
          <w:rFonts w:ascii="Aptos" w:hAnsi="Aptos" w:cs="Arial"/>
          <w:color w:val="000000" w:themeColor="text1"/>
        </w:rPr>
        <w:t xml:space="preserve"> </w:t>
      </w:r>
      <w:r w:rsidR="00062D7C" w:rsidRPr="007C66AB">
        <w:rPr>
          <w:rFonts w:ascii="Aptos" w:hAnsi="Aptos" w:cs="Arial"/>
          <w:color w:val="000000" w:themeColor="text1"/>
        </w:rPr>
        <w:t>13-week</w:t>
      </w:r>
      <w:r w:rsidR="003B0964" w:rsidRPr="007C66AB">
        <w:rPr>
          <w:rFonts w:ascii="Aptos" w:hAnsi="Aptos" w:cs="Arial"/>
          <w:color w:val="000000" w:themeColor="text1"/>
        </w:rPr>
        <w:t xml:space="preserve"> </w:t>
      </w:r>
      <w:r w:rsidR="003F099D" w:rsidRPr="007C66AB">
        <w:rPr>
          <w:rFonts w:ascii="Aptos" w:hAnsi="Aptos" w:cs="Arial"/>
          <w:color w:val="000000" w:themeColor="text1"/>
        </w:rPr>
        <w:t>feeding stud</w:t>
      </w:r>
      <w:r w:rsidR="003B0964" w:rsidRPr="007C66AB">
        <w:rPr>
          <w:rFonts w:ascii="Aptos" w:hAnsi="Aptos" w:cs="Arial"/>
          <w:color w:val="000000" w:themeColor="text1"/>
        </w:rPr>
        <w:t>y</w:t>
      </w:r>
      <w:r w:rsidR="003F099D" w:rsidRPr="007C66AB">
        <w:rPr>
          <w:rFonts w:ascii="Aptos" w:hAnsi="Aptos" w:cs="Arial"/>
          <w:color w:val="000000" w:themeColor="text1"/>
        </w:rPr>
        <w:t xml:space="preserve"> </w:t>
      </w:r>
      <w:r w:rsidR="003B0964" w:rsidRPr="007C66AB">
        <w:rPr>
          <w:rFonts w:ascii="Aptos" w:hAnsi="Aptos" w:cs="Arial"/>
          <w:color w:val="000000" w:themeColor="text1"/>
        </w:rPr>
        <w:t>with T304-4 seed meal fed to</w:t>
      </w:r>
      <w:r w:rsidR="003F099D" w:rsidRPr="007C66AB">
        <w:rPr>
          <w:rFonts w:ascii="Aptos" w:hAnsi="Aptos" w:cs="Arial"/>
          <w:color w:val="000000" w:themeColor="text1"/>
        </w:rPr>
        <w:t xml:space="preserve"> rats and </w:t>
      </w:r>
      <w:r w:rsidR="003B0964" w:rsidRPr="007C66AB">
        <w:rPr>
          <w:rFonts w:ascii="Aptos" w:hAnsi="Aptos" w:cs="Arial"/>
          <w:color w:val="000000" w:themeColor="text1"/>
        </w:rPr>
        <w:t xml:space="preserve">a </w:t>
      </w:r>
      <w:r w:rsidR="00691A6E" w:rsidRPr="007C66AB">
        <w:rPr>
          <w:rFonts w:ascii="Aptos" w:hAnsi="Aptos" w:cs="Arial"/>
          <w:color w:val="000000" w:themeColor="text1"/>
        </w:rPr>
        <w:t>42-day</w:t>
      </w:r>
      <w:r w:rsidR="003B0964" w:rsidRPr="007C66AB">
        <w:rPr>
          <w:rFonts w:ascii="Aptos" w:hAnsi="Aptos" w:cs="Arial"/>
          <w:color w:val="000000" w:themeColor="text1"/>
        </w:rPr>
        <w:t xml:space="preserve"> study with T304-4 toasted seed meal fed to </w:t>
      </w:r>
      <w:r w:rsidR="003F099D" w:rsidRPr="007C66AB">
        <w:rPr>
          <w:rFonts w:ascii="Aptos" w:hAnsi="Aptos" w:cs="Arial"/>
          <w:color w:val="000000" w:themeColor="text1"/>
        </w:rPr>
        <w:t>chickens</w:t>
      </w:r>
      <w:r w:rsidR="00B660DA" w:rsidRPr="007C66AB">
        <w:rPr>
          <w:rFonts w:ascii="Aptos" w:hAnsi="Aptos" w:cs="Arial"/>
          <w:color w:val="000000" w:themeColor="text1"/>
        </w:rPr>
        <w:t xml:space="preserve"> (EFSA, 2013)</w:t>
      </w:r>
      <w:r w:rsidR="003F099D" w:rsidRPr="007C66AB">
        <w:rPr>
          <w:rFonts w:ascii="Aptos" w:hAnsi="Aptos" w:cs="Arial"/>
          <w:color w:val="000000" w:themeColor="text1"/>
        </w:rPr>
        <w:t>.</w:t>
      </w:r>
    </w:p>
    <w:p w14:paraId="4A7AD785" w14:textId="700B7556" w:rsidR="001E28F5" w:rsidRPr="007C66AB" w:rsidRDefault="00283AE0" w:rsidP="001E28F5">
      <w:pPr>
        <w:pStyle w:val="Default"/>
        <w:spacing w:before="240" w:after="240" w:line="276" w:lineRule="auto"/>
        <w:rPr>
          <w:rFonts w:ascii="Aptos" w:hAnsi="Aptos" w:cs="Arial"/>
          <w:color w:val="000000" w:themeColor="text1"/>
        </w:rPr>
      </w:pPr>
      <w:r w:rsidRPr="007C66AB">
        <w:rPr>
          <w:rFonts w:ascii="Aptos" w:hAnsi="Aptos" w:cs="Arial"/>
          <w:color w:val="000000" w:themeColor="text1"/>
        </w:rPr>
        <w:t>A</w:t>
      </w:r>
      <w:r w:rsidR="003B0964" w:rsidRPr="007C66AB">
        <w:rPr>
          <w:rFonts w:ascii="Aptos" w:hAnsi="Aptos" w:cs="Arial"/>
          <w:color w:val="000000" w:themeColor="text1"/>
        </w:rPr>
        <w:t>lthough 90</w:t>
      </w:r>
      <w:r w:rsidRPr="007C66AB">
        <w:rPr>
          <w:rFonts w:ascii="Aptos" w:hAnsi="Aptos" w:cs="Arial"/>
          <w:color w:val="000000" w:themeColor="text1"/>
        </w:rPr>
        <w:t>-</w:t>
      </w:r>
      <w:r w:rsidR="003B0964" w:rsidRPr="007C66AB">
        <w:rPr>
          <w:rFonts w:ascii="Aptos" w:hAnsi="Aptos" w:cs="Arial"/>
          <w:color w:val="000000" w:themeColor="text1"/>
        </w:rPr>
        <w:t xml:space="preserve">day rat feeding studies </w:t>
      </w:r>
      <w:r w:rsidRPr="007C66AB">
        <w:rPr>
          <w:rFonts w:ascii="Aptos" w:hAnsi="Aptos" w:cs="Arial"/>
          <w:color w:val="000000" w:themeColor="text1"/>
        </w:rPr>
        <w:t xml:space="preserve">are not typically required for regulatory approval of GE crops without a testable hypothesis, </w:t>
      </w:r>
      <w:r w:rsidR="00C00BC8" w:rsidRPr="007C66AB">
        <w:rPr>
          <w:rFonts w:ascii="Aptos" w:hAnsi="Aptos" w:cs="Arial"/>
          <w:color w:val="000000" w:themeColor="text1"/>
        </w:rPr>
        <w:t>there are</w:t>
      </w:r>
      <w:r w:rsidR="00C301DC" w:rsidRPr="007C66AB">
        <w:rPr>
          <w:rFonts w:ascii="Aptos" w:hAnsi="Aptos" w:cs="Arial"/>
          <w:color w:val="000000" w:themeColor="text1"/>
        </w:rPr>
        <w:t xml:space="preserve"> </w:t>
      </w:r>
      <w:r w:rsidR="00F3474B" w:rsidRPr="007C66AB">
        <w:rPr>
          <w:rFonts w:ascii="Aptos" w:hAnsi="Aptos" w:cs="Arial"/>
          <w:color w:val="000000" w:themeColor="text1"/>
        </w:rPr>
        <w:t>several</w:t>
      </w:r>
      <w:r w:rsidRPr="007C66AB">
        <w:rPr>
          <w:rFonts w:ascii="Aptos" w:hAnsi="Aptos" w:cs="Arial"/>
          <w:color w:val="000000" w:themeColor="text1"/>
        </w:rPr>
        <w:t xml:space="preserve"> </w:t>
      </w:r>
      <w:r w:rsidR="00C301DC" w:rsidRPr="007C66AB">
        <w:rPr>
          <w:rFonts w:ascii="Aptos" w:hAnsi="Aptos" w:cs="Arial"/>
          <w:color w:val="000000" w:themeColor="text1"/>
        </w:rPr>
        <w:t xml:space="preserve">peer-reviewed studies investigating </w:t>
      </w:r>
      <w:proofErr w:type="spellStart"/>
      <w:r w:rsidR="00C301DC" w:rsidRPr="007C66AB">
        <w:rPr>
          <w:rFonts w:ascii="Aptos" w:hAnsi="Aptos" w:cs="Arial"/>
          <w:color w:val="000000" w:themeColor="text1"/>
        </w:rPr>
        <w:t>subchronic</w:t>
      </w:r>
      <w:proofErr w:type="spellEnd"/>
      <w:r w:rsidR="00C301DC" w:rsidRPr="007C66AB">
        <w:rPr>
          <w:rFonts w:ascii="Aptos" w:hAnsi="Aptos" w:cs="Arial"/>
          <w:color w:val="000000" w:themeColor="text1"/>
        </w:rPr>
        <w:t xml:space="preserve"> effects of feeding GE </w:t>
      </w:r>
      <w:r w:rsidR="00473652" w:rsidRPr="007C66AB">
        <w:rPr>
          <w:rFonts w:ascii="Aptos" w:hAnsi="Aptos" w:cs="Arial"/>
          <w:color w:val="000000" w:themeColor="text1"/>
        </w:rPr>
        <w:t>crops</w:t>
      </w:r>
      <w:r w:rsidR="00C301DC" w:rsidRPr="007C66AB">
        <w:rPr>
          <w:rFonts w:ascii="Aptos" w:hAnsi="Aptos" w:cs="Arial"/>
          <w:color w:val="000000" w:themeColor="text1"/>
        </w:rPr>
        <w:t xml:space="preserve"> derived food</w:t>
      </w:r>
      <w:r w:rsidRPr="007C66AB">
        <w:rPr>
          <w:rFonts w:ascii="Aptos" w:hAnsi="Aptos" w:cs="Arial"/>
          <w:color w:val="000000" w:themeColor="text1"/>
        </w:rPr>
        <w:t xml:space="preserve"> or feed</w:t>
      </w:r>
      <w:r w:rsidR="00C301DC" w:rsidRPr="007C66AB">
        <w:rPr>
          <w:rFonts w:ascii="Aptos" w:hAnsi="Aptos" w:cs="Arial"/>
          <w:color w:val="000000" w:themeColor="text1"/>
        </w:rPr>
        <w:t xml:space="preserve"> that contain Cry1Ab protein. </w:t>
      </w:r>
      <w:r w:rsidR="00BD124C" w:rsidRPr="007C66AB">
        <w:rPr>
          <w:rFonts w:ascii="Aptos" w:hAnsi="Aptos" w:cs="Arial"/>
          <w:color w:val="000000" w:themeColor="text1"/>
        </w:rPr>
        <w:t>For example, i</w:t>
      </w:r>
      <w:r w:rsidR="00C301DC" w:rsidRPr="007C66AB">
        <w:rPr>
          <w:rFonts w:ascii="Aptos" w:hAnsi="Aptos" w:cs="Arial"/>
          <w:color w:val="000000" w:themeColor="text1"/>
        </w:rPr>
        <w:t xml:space="preserve">n a 90-day study in Wistar rats fed with GE rice expressing Cry1Ab protein at a rate of 0.54 mg </w:t>
      </w:r>
      <w:proofErr w:type="spellStart"/>
      <w:r w:rsidR="00C301DC" w:rsidRPr="007C66AB">
        <w:rPr>
          <w:rFonts w:ascii="Aptos" w:hAnsi="Aptos" w:cs="Arial"/>
          <w:color w:val="000000" w:themeColor="text1"/>
        </w:rPr>
        <w:t>Bt</w:t>
      </w:r>
      <w:proofErr w:type="spellEnd"/>
      <w:r w:rsidR="00C301DC" w:rsidRPr="007C66AB">
        <w:rPr>
          <w:rFonts w:ascii="Aptos" w:hAnsi="Aptos" w:cs="Arial"/>
          <w:color w:val="000000" w:themeColor="text1"/>
        </w:rPr>
        <w:t xml:space="preserve"> toxin per kg body weight, no biologically relevant effects were found </w:t>
      </w:r>
      <w:r w:rsidR="00C131F0" w:rsidRPr="007C66AB">
        <w:rPr>
          <w:rFonts w:ascii="Aptos" w:hAnsi="Aptos" w:cs="Arial"/>
          <w:color w:val="000000" w:themeColor="text1"/>
        </w:rPr>
        <w:t>(Schroder et al. 2007)</w:t>
      </w:r>
      <w:r w:rsidR="00C301DC" w:rsidRPr="007C66AB">
        <w:rPr>
          <w:rFonts w:ascii="Aptos" w:hAnsi="Aptos" w:cs="Arial"/>
          <w:color w:val="000000" w:themeColor="text1"/>
        </w:rPr>
        <w:t xml:space="preserve">. A project funded by the European Commission found that in two 90-day feeding trials with two different GM maize MON810 varieties, the MON810 maize at a level of up to 33 % in the diet did not induce adverse effects in Wistar Han RCC rats </w:t>
      </w:r>
      <w:r w:rsidR="00C131F0" w:rsidRPr="007C66AB">
        <w:rPr>
          <w:rFonts w:ascii="Aptos" w:hAnsi="Aptos" w:cs="Arial"/>
          <w:color w:val="000000" w:themeColor="text1"/>
        </w:rPr>
        <w:t>(</w:t>
      </w:r>
      <w:proofErr w:type="spellStart"/>
      <w:r w:rsidR="00C131F0" w:rsidRPr="007C66AB">
        <w:rPr>
          <w:rFonts w:ascii="Aptos" w:hAnsi="Aptos" w:cs="Arial"/>
          <w:color w:val="000000" w:themeColor="text1"/>
        </w:rPr>
        <w:t>Zeljenkova</w:t>
      </w:r>
      <w:proofErr w:type="spellEnd"/>
      <w:r w:rsidR="00C131F0" w:rsidRPr="007C66AB">
        <w:rPr>
          <w:rFonts w:ascii="Aptos" w:hAnsi="Aptos" w:cs="Arial"/>
          <w:color w:val="000000" w:themeColor="text1"/>
        </w:rPr>
        <w:t xml:space="preserve"> et al. 2014)</w:t>
      </w:r>
      <w:r w:rsidR="00C301DC" w:rsidRPr="007C66AB">
        <w:rPr>
          <w:rFonts w:ascii="Aptos" w:hAnsi="Aptos" w:cs="Arial"/>
          <w:color w:val="000000" w:themeColor="text1"/>
        </w:rPr>
        <w:t>. A 90-day feeding study on calf fed with diet containing MON810 maize did not find any performance issue among the animals</w:t>
      </w:r>
      <w:r w:rsidR="00BE58AC" w:rsidRPr="007C66AB">
        <w:rPr>
          <w:rFonts w:ascii="Aptos" w:hAnsi="Aptos" w:cs="Arial"/>
          <w:color w:val="000000" w:themeColor="text1"/>
        </w:rPr>
        <w:t>, in terms of growth rate and meat quality,</w:t>
      </w:r>
      <w:r w:rsidR="00C301DC" w:rsidRPr="007C66AB">
        <w:rPr>
          <w:rFonts w:ascii="Aptos" w:hAnsi="Aptos" w:cs="Arial"/>
          <w:color w:val="000000" w:themeColor="text1"/>
        </w:rPr>
        <w:t xml:space="preserve"> or transfer of transgenic DNA to calf </w:t>
      </w:r>
      <w:r w:rsidR="009143ED" w:rsidRPr="007C66AB">
        <w:rPr>
          <w:rFonts w:ascii="Aptos" w:hAnsi="Aptos" w:cs="Arial"/>
          <w:color w:val="000000" w:themeColor="text1"/>
        </w:rPr>
        <w:t>tissue (</w:t>
      </w:r>
      <w:r w:rsidR="00C05ED7" w:rsidRPr="007C66AB">
        <w:rPr>
          <w:rFonts w:ascii="Aptos" w:hAnsi="Aptos" w:cs="Arial"/>
          <w:color w:val="000000" w:themeColor="text1"/>
        </w:rPr>
        <w:t>Furgal-</w:t>
      </w:r>
      <w:proofErr w:type="spellStart"/>
      <w:r w:rsidR="00C05ED7" w:rsidRPr="007C66AB">
        <w:rPr>
          <w:rFonts w:ascii="Aptos" w:hAnsi="Aptos" w:cs="Arial"/>
          <w:color w:val="000000" w:themeColor="text1"/>
        </w:rPr>
        <w:t>Dierzuk</w:t>
      </w:r>
      <w:proofErr w:type="spellEnd"/>
      <w:r w:rsidR="00C05ED7" w:rsidRPr="007C66AB">
        <w:rPr>
          <w:rFonts w:ascii="Aptos" w:hAnsi="Aptos" w:cs="Arial"/>
          <w:color w:val="000000" w:themeColor="text1"/>
        </w:rPr>
        <w:t xml:space="preserve"> et al. 2014)</w:t>
      </w:r>
      <w:r w:rsidR="00C301DC" w:rsidRPr="007C66AB">
        <w:rPr>
          <w:rFonts w:ascii="Aptos" w:hAnsi="Aptos" w:cs="Arial"/>
          <w:color w:val="000000" w:themeColor="text1"/>
        </w:rPr>
        <w:t xml:space="preserve">. </w:t>
      </w:r>
      <w:r w:rsidR="001E28F5" w:rsidRPr="007C66AB">
        <w:rPr>
          <w:rFonts w:ascii="Aptos" w:hAnsi="Aptos" w:cs="Arial"/>
          <w:color w:val="000000" w:themeColor="text1"/>
        </w:rPr>
        <w:t xml:space="preserve">In a four-generation study (Halle and </w:t>
      </w:r>
      <w:proofErr w:type="spellStart"/>
      <w:r w:rsidR="001E28F5" w:rsidRPr="007C66AB">
        <w:rPr>
          <w:rFonts w:ascii="Aptos" w:hAnsi="Aptos" w:cs="Arial"/>
          <w:color w:val="000000" w:themeColor="text1"/>
        </w:rPr>
        <w:t>Flachowsky</w:t>
      </w:r>
      <w:proofErr w:type="spellEnd"/>
      <w:r w:rsidR="009143ED" w:rsidRPr="007C66AB">
        <w:rPr>
          <w:rFonts w:ascii="Aptos" w:hAnsi="Aptos" w:cs="Arial"/>
          <w:color w:val="000000" w:themeColor="text1"/>
        </w:rPr>
        <w:t>,</w:t>
      </w:r>
      <w:r w:rsidR="001E28F5" w:rsidRPr="007C66AB">
        <w:rPr>
          <w:rFonts w:ascii="Aptos" w:hAnsi="Aptos" w:cs="Arial"/>
          <w:color w:val="000000" w:themeColor="text1"/>
        </w:rPr>
        <w:t xml:space="preserve"> 2014) </w:t>
      </w:r>
      <w:r w:rsidR="004541A3" w:rsidRPr="007C66AB">
        <w:rPr>
          <w:rFonts w:ascii="Aptos" w:hAnsi="Aptos" w:cs="Arial"/>
          <w:color w:val="000000" w:themeColor="text1"/>
        </w:rPr>
        <w:t>in which</w:t>
      </w:r>
      <w:r w:rsidR="001E28F5" w:rsidRPr="007C66AB">
        <w:rPr>
          <w:rFonts w:ascii="Aptos" w:hAnsi="Aptos" w:cs="Arial"/>
          <w:color w:val="000000" w:themeColor="text1"/>
        </w:rPr>
        <w:t xml:space="preserve"> hens were fed with </w:t>
      </w:r>
      <w:proofErr w:type="spellStart"/>
      <w:r w:rsidR="001E28F5" w:rsidRPr="007C66AB">
        <w:rPr>
          <w:rFonts w:ascii="Aptos" w:hAnsi="Aptos" w:cs="Arial"/>
          <w:color w:val="000000" w:themeColor="text1"/>
        </w:rPr>
        <w:t>Bt</w:t>
      </w:r>
      <w:proofErr w:type="spellEnd"/>
      <w:r w:rsidR="001E28F5" w:rsidRPr="007C66AB">
        <w:rPr>
          <w:rFonts w:ascii="Aptos" w:hAnsi="Aptos" w:cs="Arial"/>
          <w:color w:val="000000" w:themeColor="text1"/>
        </w:rPr>
        <w:t xml:space="preserve"> maize containing Cry1Ab, no significant findings were identified after studying feed intake, growth, laying or breeding performance.</w:t>
      </w:r>
    </w:p>
    <w:p w14:paraId="08D69618" w14:textId="6D2A0080" w:rsidR="00D107F1" w:rsidRPr="007C66AB" w:rsidRDefault="00341F49" w:rsidP="00D107F1">
      <w:pPr>
        <w:spacing w:line="276" w:lineRule="auto"/>
        <w:rPr>
          <w:rFonts w:ascii="Source Sans Pro" w:hAnsi="Source Sans Pro"/>
          <w:color w:val="000000" w:themeColor="text1"/>
        </w:rPr>
      </w:pPr>
      <w:r w:rsidRPr="007C66AB">
        <w:rPr>
          <w:rFonts w:ascii="Source Sans Pro" w:hAnsi="Source Sans Pro"/>
          <w:color w:val="000000" w:themeColor="text1"/>
        </w:rPr>
        <w:lastRenderedPageBreak/>
        <w:t xml:space="preserve">A </w:t>
      </w:r>
      <w:r w:rsidR="00D107F1" w:rsidRPr="007C66AB">
        <w:rPr>
          <w:rFonts w:ascii="Source Sans Pro" w:hAnsi="Source Sans Pro"/>
          <w:color w:val="000000" w:themeColor="text1"/>
        </w:rPr>
        <w:t>90-day feeding study was done on Wistar Han RCC rats using grain from LP007-1, a new maize variety developed by Longping Biotechnology (Hainan) Co., Ltd., expressing modified </w:t>
      </w:r>
      <w:r w:rsidR="00D107F1" w:rsidRPr="007C66AB">
        <w:rPr>
          <w:rFonts w:ascii="Source Sans Pro" w:hAnsi="Source Sans Pro"/>
          <w:i/>
          <w:color w:val="000000" w:themeColor="text1"/>
        </w:rPr>
        <w:t>cry1Ab</w:t>
      </w:r>
      <w:r w:rsidR="00D107F1" w:rsidRPr="007C66AB">
        <w:rPr>
          <w:rFonts w:ascii="Source Sans Pro" w:hAnsi="Source Sans Pro"/>
          <w:color w:val="000000" w:themeColor="text1"/>
        </w:rPr>
        <w:t>, </w:t>
      </w:r>
      <w:r w:rsidR="00D107F1" w:rsidRPr="007C66AB">
        <w:rPr>
          <w:rFonts w:ascii="Source Sans Pro" w:hAnsi="Source Sans Pro"/>
          <w:i/>
          <w:color w:val="000000" w:themeColor="text1"/>
        </w:rPr>
        <w:t>cry2Ab</w:t>
      </w:r>
      <w:r w:rsidR="00D107F1" w:rsidRPr="007C66AB">
        <w:rPr>
          <w:rFonts w:ascii="Source Sans Pro" w:hAnsi="Source Sans Pro"/>
          <w:color w:val="000000" w:themeColor="text1"/>
        </w:rPr>
        <w:t>, </w:t>
      </w:r>
      <w:r w:rsidR="00D107F1" w:rsidRPr="007C66AB">
        <w:rPr>
          <w:rFonts w:ascii="Source Sans Pro" w:hAnsi="Source Sans Pro"/>
          <w:i/>
          <w:color w:val="000000" w:themeColor="text1"/>
        </w:rPr>
        <w:t>vip3Aa</w:t>
      </w:r>
      <w:r w:rsidR="00D107F1" w:rsidRPr="007C66AB">
        <w:rPr>
          <w:rFonts w:ascii="Source Sans Pro" w:hAnsi="Source Sans Pro"/>
          <w:color w:val="000000" w:themeColor="text1"/>
        </w:rPr>
        <w:t> and </w:t>
      </w:r>
      <w:r w:rsidR="00D107F1" w:rsidRPr="007C66AB">
        <w:rPr>
          <w:rFonts w:ascii="Source Sans Pro" w:hAnsi="Source Sans Pro"/>
          <w:i/>
          <w:color w:val="000000" w:themeColor="text1"/>
        </w:rPr>
        <w:t>cp4-epsps</w:t>
      </w:r>
      <w:r w:rsidR="00D107F1" w:rsidRPr="007C66AB">
        <w:rPr>
          <w:rFonts w:ascii="Source Sans Pro" w:hAnsi="Source Sans Pro"/>
          <w:color w:val="000000" w:themeColor="text1"/>
        </w:rPr>
        <w:t xml:space="preserve"> genes for insect-resistance and herbicide-tolerance traits (Zhou et al., 2023). The rats were fed maize grains from LP007-1 at 25% and 50% concentrations by mass. No biologically relevant differences were observed in rats fed with maize LP007-1 </w:t>
      </w:r>
      <w:r w:rsidR="00B74B28" w:rsidRPr="007C66AB">
        <w:rPr>
          <w:rFonts w:ascii="Source Sans Pro" w:hAnsi="Source Sans Pro"/>
          <w:color w:val="000000" w:themeColor="text1"/>
        </w:rPr>
        <w:t xml:space="preserve">compared to </w:t>
      </w:r>
      <w:r w:rsidR="00D61AFF" w:rsidRPr="007C66AB">
        <w:rPr>
          <w:rFonts w:ascii="Source Sans Pro" w:hAnsi="Source Sans Pro"/>
          <w:color w:val="000000" w:themeColor="text1"/>
        </w:rPr>
        <w:t xml:space="preserve">rats fed a </w:t>
      </w:r>
      <w:proofErr w:type="spellStart"/>
      <w:r w:rsidR="00D61AFF" w:rsidRPr="007C66AB">
        <w:rPr>
          <w:rFonts w:ascii="Source Sans Pro" w:hAnsi="Source Sans Pro"/>
          <w:color w:val="000000" w:themeColor="text1"/>
        </w:rPr>
        <w:t>nonGM</w:t>
      </w:r>
      <w:proofErr w:type="spellEnd"/>
      <w:r w:rsidR="00D61AFF" w:rsidRPr="007C66AB">
        <w:rPr>
          <w:rFonts w:ascii="Source Sans Pro" w:hAnsi="Source Sans Pro"/>
          <w:color w:val="000000" w:themeColor="text1"/>
        </w:rPr>
        <w:t xml:space="preserve"> control maize </w:t>
      </w:r>
      <w:r w:rsidR="00D107F1" w:rsidRPr="007C66AB">
        <w:rPr>
          <w:rFonts w:ascii="Source Sans Pro" w:hAnsi="Source Sans Pro"/>
          <w:color w:val="000000" w:themeColor="text1"/>
        </w:rPr>
        <w:t>with respect to a variety of parameters</w:t>
      </w:r>
      <w:r w:rsidR="009530D5" w:rsidRPr="007C66AB">
        <w:rPr>
          <w:rFonts w:ascii="Source Sans Pro" w:hAnsi="Source Sans Pro"/>
          <w:color w:val="000000" w:themeColor="text1"/>
        </w:rPr>
        <w:t>.  T</w:t>
      </w:r>
      <w:r w:rsidR="00D107F1" w:rsidRPr="007C66AB">
        <w:rPr>
          <w:rFonts w:ascii="Source Sans Pro" w:hAnsi="Source Sans Pro"/>
          <w:color w:val="000000" w:themeColor="text1"/>
        </w:rPr>
        <w:t xml:space="preserve">he results of this study provided evidence that LP007-1 maize did not exhibit toxicity (Zhou et al., 2023). While event LP007-1 has not been authorized by any regulatory agency, another event developed by the same company, LP026-2 expressing </w:t>
      </w:r>
      <w:r w:rsidR="00D107F1" w:rsidRPr="007C66AB">
        <w:rPr>
          <w:rFonts w:ascii="Source Sans Pro" w:hAnsi="Source Sans Pro"/>
          <w:i/>
          <w:iCs/>
          <w:color w:val="000000" w:themeColor="text1"/>
        </w:rPr>
        <w:t>cry2Ab</w:t>
      </w:r>
      <w:r w:rsidR="00D107F1" w:rsidRPr="007C66AB">
        <w:rPr>
          <w:rFonts w:ascii="Source Sans Pro" w:hAnsi="Source Sans Pro"/>
          <w:color w:val="000000" w:themeColor="text1"/>
        </w:rPr>
        <w:t xml:space="preserve">, </w:t>
      </w:r>
      <w:r w:rsidR="00D107F1" w:rsidRPr="007C66AB">
        <w:rPr>
          <w:rFonts w:ascii="Source Sans Pro" w:hAnsi="Source Sans Pro"/>
          <w:i/>
          <w:iCs/>
          <w:color w:val="000000" w:themeColor="text1"/>
        </w:rPr>
        <w:t>cry1Fa</w:t>
      </w:r>
      <w:r w:rsidR="00D107F1" w:rsidRPr="007C66AB">
        <w:rPr>
          <w:rFonts w:ascii="Source Sans Pro" w:hAnsi="Source Sans Pro"/>
          <w:color w:val="000000" w:themeColor="text1"/>
        </w:rPr>
        <w:t xml:space="preserve">, </w:t>
      </w:r>
      <w:r w:rsidR="00D107F1" w:rsidRPr="007C66AB">
        <w:rPr>
          <w:rFonts w:ascii="Source Sans Pro" w:hAnsi="Source Sans Pro"/>
          <w:i/>
          <w:iCs/>
          <w:color w:val="000000" w:themeColor="text1"/>
        </w:rPr>
        <w:t>cry1Ab</w:t>
      </w:r>
      <w:r w:rsidR="00D107F1" w:rsidRPr="007C66AB">
        <w:rPr>
          <w:rFonts w:ascii="Source Sans Pro" w:hAnsi="Source Sans Pro"/>
          <w:color w:val="000000" w:themeColor="text1"/>
        </w:rPr>
        <w:t xml:space="preserve"> and </w:t>
      </w:r>
      <w:proofErr w:type="spellStart"/>
      <w:r w:rsidR="00D107F1" w:rsidRPr="007C66AB">
        <w:rPr>
          <w:rFonts w:ascii="Source Sans Pro" w:hAnsi="Source Sans Pro"/>
          <w:i/>
          <w:iCs/>
          <w:color w:val="000000" w:themeColor="text1"/>
        </w:rPr>
        <w:t>epsps</w:t>
      </w:r>
      <w:proofErr w:type="spellEnd"/>
      <w:r w:rsidR="00D107F1" w:rsidRPr="007C66AB">
        <w:rPr>
          <w:rFonts w:ascii="Source Sans Pro" w:hAnsi="Source Sans Pro"/>
          <w:color w:val="000000" w:themeColor="text1"/>
        </w:rPr>
        <w:t xml:space="preserve"> (Ag) genes, has been issued a biosafety certificate for nationwide cultivation and processing, by the Ministry of Agriculture and Rural Affairs, People’s Republic of China (USDA GAIN Report CH2024-0009). Cry2Ab protein is expressed in both events.</w:t>
      </w:r>
    </w:p>
    <w:p w14:paraId="21BB051B" w14:textId="1C83B064" w:rsidR="00C301DC" w:rsidRPr="007C66AB" w:rsidRDefault="00BD124C" w:rsidP="004D75E0">
      <w:pPr>
        <w:spacing w:before="240" w:after="240" w:line="276" w:lineRule="auto"/>
        <w:rPr>
          <w:rFonts w:ascii="Aptos" w:hAnsi="Aptos" w:cs="Arial"/>
          <w:color w:val="000000" w:themeColor="text1"/>
        </w:rPr>
      </w:pPr>
      <w:r w:rsidRPr="007C66AB">
        <w:rPr>
          <w:rFonts w:ascii="Aptos" w:hAnsi="Aptos" w:cs="Arial"/>
          <w:color w:val="000000" w:themeColor="text1"/>
        </w:rPr>
        <w:t>These and other studies (</w:t>
      </w:r>
      <w:r w:rsidR="004D75E0" w:rsidRPr="007C66AB">
        <w:rPr>
          <w:rFonts w:ascii="Aptos" w:hAnsi="Aptos" w:cs="Arial"/>
          <w:color w:val="000000" w:themeColor="text1"/>
        </w:rPr>
        <w:t xml:space="preserve">Gu et al., 2014, </w:t>
      </w:r>
      <w:r w:rsidRPr="007C66AB">
        <w:rPr>
          <w:rFonts w:ascii="Aptos" w:hAnsi="Aptos" w:cs="Arial"/>
          <w:color w:val="000000" w:themeColor="text1"/>
        </w:rPr>
        <w:t>Guo et al. 2014</w:t>
      </w:r>
      <w:r w:rsidR="004D75E0" w:rsidRPr="007C66AB">
        <w:rPr>
          <w:rFonts w:ascii="Aptos" w:hAnsi="Aptos" w:cs="Arial"/>
          <w:color w:val="000000" w:themeColor="text1"/>
        </w:rPr>
        <w:t xml:space="preserve">, </w:t>
      </w:r>
      <w:proofErr w:type="spellStart"/>
      <w:r w:rsidR="004D75E0" w:rsidRPr="007C66AB">
        <w:rPr>
          <w:rFonts w:ascii="Aptos" w:hAnsi="Aptos" w:cs="Arial"/>
          <w:color w:val="000000" w:themeColor="text1"/>
        </w:rPr>
        <w:t>Swiatiewicz</w:t>
      </w:r>
      <w:proofErr w:type="spellEnd"/>
      <w:r w:rsidR="004D75E0" w:rsidRPr="007C66AB">
        <w:rPr>
          <w:rFonts w:ascii="Aptos" w:hAnsi="Aptos" w:cs="Arial"/>
          <w:color w:val="000000" w:themeColor="text1"/>
        </w:rPr>
        <w:t xml:space="preserve"> et al., 2014;</w:t>
      </w:r>
      <w:r w:rsidR="00C05ED7" w:rsidRPr="007C66AB">
        <w:rPr>
          <w:rFonts w:ascii="Aptos" w:hAnsi="Aptos" w:cs="Arial"/>
          <w:color w:val="000000" w:themeColor="text1"/>
        </w:rPr>
        <w:t xml:space="preserve"> </w:t>
      </w:r>
      <w:r w:rsidR="004D75E0" w:rsidRPr="007C66AB">
        <w:rPr>
          <w:rFonts w:ascii="Aptos" w:hAnsi="Aptos" w:cs="Arial"/>
          <w:color w:val="000000" w:themeColor="text1"/>
        </w:rPr>
        <w:t>W</w:t>
      </w:r>
      <w:r w:rsidR="00C05ED7" w:rsidRPr="007C66AB">
        <w:rPr>
          <w:rFonts w:ascii="Aptos" w:hAnsi="Aptos" w:cs="Arial"/>
          <w:color w:val="000000" w:themeColor="text1"/>
        </w:rPr>
        <w:t>ang et al. 2014</w:t>
      </w:r>
      <w:r w:rsidR="004D75E0" w:rsidRPr="007C66AB">
        <w:rPr>
          <w:rFonts w:ascii="Aptos" w:hAnsi="Aptos" w:cs="Arial"/>
          <w:color w:val="000000" w:themeColor="text1"/>
        </w:rPr>
        <w:t xml:space="preserve">; </w:t>
      </w:r>
      <w:r w:rsidR="00F457AE" w:rsidRPr="007C66AB">
        <w:rPr>
          <w:rFonts w:ascii="Aptos" w:hAnsi="Aptos" w:cs="Arial"/>
          <w:color w:val="000000" w:themeColor="text1"/>
        </w:rPr>
        <w:t>Furgal-</w:t>
      </w:r>
      <w:proofErr w:type="spellStart"/>
      <w:r w:rsidR="00F457AE" w:rsidRPr="007C66AB">
        <w:rPr>
          <w:rFonts w:ascii="Aptos" w:hAnsi="Aptos" w:cs="Arial"/>
          <w:color w:val="000000" w:themeColor="text1"/>
        </w:rPr>
        <w:t>D</w:t>
      </w:r>
      <w:r w:rsidR="007B1005" w:rsidRPr="007C66AB">
        <w:rPr>
          <w:rFonts w:ascii="Aptos" w:hAnsi="Aptos" w:cs="Arial"/>
          <w:color w:val="000000" w:themeColor="text1"/>
        </w:rPr>
        <w:t>ierzuk</w:t>
      </w:r>
      <w:proofErr w:type="spellEnd"/>
      <w:r w:rsidR="007B1005" w:rsidRPr="007C66AB">
        <w:rPr>
          <w:rFonts w:ascii="Aptos" w:hAnsi="Aptos" w:cs="Arial"/>
          <w:color w:val="000000" w:themeColor="text1"/>
        </w:rPr>
        <w:t xml:space="preserve"> </w:t>
      </w:r>
      <w:r w:rsidR="001E28F5" w:rsidRPr="007C66AB">
        <w:rPr>
          <w:rFonts w:ascii="Aptos" w:hAnsi="Aptos" w:cs="Arial"/>
          <w:color w:val="000000" w:themeColor="text1"/>
        </w:rPr>
        <w:t>et al., 2015</w:t>
      </w:r>
      <w:r w:rsidR="004D75E0" w:rsidRPr="007C66AB">
        <w:rPr>
          <w:rFonts w:ascii="Aptos" w:hAnsi="Aptos" w:cs="Arial"/>
          <w:color w:val="000000" w:themeColor="text1"/>
        </w:rPr>
        <w:t xml:space="preserve">; </w:t>
      </w:r>
      <w:proofErr w:type="spellStart"/>
      <w:r w:rsidR="001E28F5" w:rsidRPr="007C66AB">
        <w:rPr>
          <w:rFonts w:ascii="Aptos" w:hAnsi="Aptos" w:cs="Arial"/>
          <w:color w:val="000000" w:themeColor="text1"/>
        </w:rPr>
        <w:t>Tufarelli</w:t>
      </w:r>
      <w:proofErr w:type="spellEnd"/>
      <w:r w:rsidR="001E28F5" w:rsidRPr="007C66AB">
        <w:rPr>
          <w:rFonts w:ascii="Aptos" w:hAnsi="Aptos" w:cs="Arial"/>
          <w:color w:val="000000" w:themeColor="text1"/>
        </w:rPr>
        <w:t xml:space="preserve"> et al., 2015</w:t>
      </w:r>
      <w:r w:rsidR="004D75E0" w:rsidRPr="007C66AB">
        <w:rPr>
          <w:rFonts w:ascii="Aptos" w:hAnsi="Aptos" w:cs="Arial"/>
          <w:color w:val="000000" w:themeColor="text1"/>
        </w:rPr>
        <w:t>, Zhu et al. 2015</w:t>
      </w:r>
      <w:r w:rsidR="001E28F5" w:rsidRPr="007C66AB">
        <w:rPr>
          <w:rFonts w:ascii="Aptos" w:hAnsi="Aptos" w:cs="Arial"/>
          <w:color w:val="000000" w:themeColor="text1"/>
        </w:rPr>
        <w:t>) support the conclusion that</w:t>
      </w:r>
      <w:r w:rsidRPr="007C66AB">
        <w:rPr>
          <w:rFonts w:ascii="Aptos" w:hAnsi="Aptos" w:cs="Arial"/>
          <w:color w:val="000000" w:themeColor="text1"/>
        </w:rPr>
        <w:t xml:space="preserve"> whole food feeding studies</w:t>
      </w:r>
      <w:r w:rsidR="001E28F5" w:rsidRPr="007C66AB">
        <w:rPr>
          <w:rFonts w:ascii="Aptos" w:hAnsi="Aptos" w:cs="Arial"/>
          <w:color w:val="000000" w:themeColor="text1"/>
        </w:rPr>
        <w:t xml:space="preserve"> indicate no adverse effect</w:t>
      </w:r>
      <w:r w:rsidR="00283AE0" w:rsidRPr="007C66AB">
        <w:rPr>
          <w:rFonts w:ascii="Aptos" w:hAnsi="Aptos" w:cs="Arial"/>
          <w:color w:val="000000" w:themeColor="text1"/>
        </w:rPr>
        <w:t xml:space="preserve"> with food or feed from GE crops expressing Cry1Ab protein</w:t>
      </w:r>
      <w:r w:rsidR="001E28F5" w:rsidRPr="007C66AB">
        <w:rPr>
          <w:rFonts w:ascii="Aptos" w:hAnsi="Aptos" w:cs="Arial"/>
          <w:color w:val="000000" w:themeColor="text1"/>
        </w:rPr>
        <w:t>.</w:t>
      </w:r>
      <w:r w:rsidRPr="007C66AB">
        <w:rPr>
          <w:rFonts w:ascii="Aptos" w:hAnsi="Aptos" w:cs="Arial"/>
          <w:color w:val="000000" w:themeColor="text1"/>
        </w:rPr>
        <w:t xml:space="preserve"> </w:t>
      </w:r>
    </w:p>
    <w:p w14:paraId="21A12ED5" w14:textId="4EB7DC48" w:rsidR="00632832" w:rsidRPr="007C66AB" w:rsidRDefault="007B0253" w:rsidP="009D344E">
      <w:pPr>
        <w:spacing w:before="240" w:after="240" w:line="276" w:lineRule="auto"/>
        <w:rPr>
          <w:rFonts w:ascii="Aptos" w:hAnsi="Aptos" w:cs="Arial"/>
          <w:iCs/>
          <w:color w:val="000000" w:themeColor="text1"/>
          <w:sz w:val="40"/>
          <w:szCs w:val="40"/>
        </w:rPr>
      </w:pPr>
      <w:r w:rsidRPr="007C66AB">
        <w:rPr>
          <w:rFonts w:ascii="Aptos" w:hAnsi="Aptos" w:cs="Arial"/>
          <w:iCs/>
          <w:color w:val="000000" w:themeColor="text1"/>
          <w:sz w:val="40"/>
          <w:szCs w:val="40"/>
        </w:rPr>
        <w:t>SAFETY ASSESSMENT OF STACKED EVENTS</w:t>
      </w:r>
    </w:p>
    <w:p w14:paraId="11953E15" w14:textId="24EB6D8B" w:rsidR="00555853" w:rsidRPr="007C66AB" w:rsidRDefault="00555853" w:rsidP="009D344E">
      <w:pPr>
        <w:spacing w:before="240" w:after="240" w:line="276" w:lineRule="auto"/>
        <w:rPr>
          <w:rFonts w:ascii="Aptos" w:hAnsi="Aptos" w:cs="Arial"/>
          <w:color w:val="000000" w:themeColor="text1"/>
        </w:rPr>
      </w:pPr>
      <w:r w:rsidRPr="007C66AB">
        <w:rPr>
          <w:rFonts w:ascii="Aptos" w:hAnsi="Aptos" w:cs="Arial"/>
          <w:color w:val="000000" w:themeColor="text1"/>
        </w:rPr>
        <w:t>T</w:t>
      </w:r>
      <w:r w:rsidR="00B732DE" w:rsidRPr="007C66AB">
        <w:rPr>
          <w:rFonts w:ascii="Aptos" w:hAnsi="Aptos" w:cs="Arial"/>
          <w:color w:val="000000" w:themeColor="text1"/>
        </w:rPr>
        <w:t>h</w:t>
      </w:r>
      <w:r w:rsidR="00B31678" w:rsidRPr="007C66AB">
        <w:rPr>
          <w:rFonts w:ascii="Aptos" w:hAnsi="Aptos" w:cs="Arial"/>
          <w:color w:val="000000" w:themeColor="text1"/>
        </w:rPr>
        <w:t xml:space="preserve">e </w:t>
      </w:r>
      <w:r w:rsidR="00E053E2" w:rsidRPr="007C66AB">
        <w:rPr>
          <w:rFonts w:ascii="Aptos" w:hAnsi="Aptos" w:cs="Arial"/>
          <w:color w:val="000000" w:themeColor="text1"/>
        </w:rPr>
        <w:t xml:space="preserve">global </w:t>
      </w:r>
      <w:r w:rsidR="00B31678" w:rsidRPr="007C66AB">
        <w:rPr>
          <w:rFonts w:ascii="Aptos" w:hAnsi="Aptos" w:cs="Arial"/>
          <w:color w:val="000000" w:themeColor="text1"/>
        </w:rPr>
        <w:t>trend</w:t>
      </w:r>
      <w:r w:rsidRPr="007C66AB">
        <w:rPr>
          <w:rFonts w:ascii="Aptos" w:hAnsi="Aptos" w:cs="Arial"/>
          <w:color w:val="000000" w:themeColor="text1"/>
        </w:rPr>
        <w:t xml:space="preserve"> </w:t>
      </w:r>
      <w:r w:rsidR="00B31678" w:rsidRPr="007C66AB">
        <w:rPr>
          <w:rFonts w:ascii="Aptos" w:hAnsi="Aptos" w:cs="Arial"/>
          <w:color w:val="000000" w:themeColor="text1"/>
        </w:rPr>
        <w:t>in approvals of GE</w:t>
      </w:r>
      <w:r w:rsidR="00114CDC" w:rsidRPr="007C66AB">
        <w:rPr>
          <w:rFonts w:ascii="Aptos" w:hAnsi="Aptos" w:cs="Arial"/>
          <w:color w:val="000000" w:themeColor="text1"/>
        </w:rPr>
        <w:t xml:space="preserve"> maize, </w:t>
      </w:r>
      <w:r w:rsidRPr="007C66AB">
        <w:rPr>
          <w:rFonts w:ascii="Aptos" w:hAnsi="Aptos" w:cs="Arial"/>
          <w:color w:val="000000" w:themeColor="text1"/>
        </w:rPr>
        <w:t xml:space="preserve">as demonstrated for the Cry1Ab gene in Tables 1-4, </w:t>
      </w:r>
      <w:r w:rsidR="00114CDC" w:rsidRPr="007C66AB">
        <w:rPr>
          <w:rFonts w:ascii="Aptos" w:hAnsi="Aptos" w:cs="Arial"/>
          <w:color w:val="000000" w:themeColor="text1"/>
        </w:rPr>
        <w:t xml:space="preserve">particularly </w:t>
      </w:r>
      <w:r w:rsidRPr="007C66AB">
        <w:rPr>
          <w:rFonts w:ascii="Aptos" w:hAnsi="Aptos" w:cs="Arial"/>
          <w:color w:val="000000" w:themeColor="text1"/>
        </w:rPr>
        <w:t>for</w:t>
      </w:r>
      <w:r w:rsidR="00114CDC" w:rsidRPr="007C66AB">
        <w:rPr>
          <w:rFonts w:ascii="Aptos" w:hAnsi="Aptos" w:cs="Arial"/>
          <w:color w:val="000000" w:themeColor="text1"/>
        </w:rPr>
        <w:t xml:space="preserve"> </w:t>
      </w:r>
      <w:proofErr w:type="spellStart"/>
      <w:r w:rsidR="00114CDC" w:rsidRPr="007C66AB">
        <w:rPr>
          <w:rFonts w:ascii="Aptos" w:hAnsi="Aptos" w:cs="Arial"/>
          <w:color w:val="000000" w:themeColor="text1"/>
        </w:rPr>
        <w:t>Bt</w:t>
      </w:r>
      <w:proofErr w:type="spellEnd"/>
      <w:r w:rsidR="00114CDC" w:rsidRPr="007C66AB">
        <w:rPr>
          <w:rFonts w:ascii="Aptos" w:hAnsi="Aptos" w:cs="Arial"/>
          <w:color w:val="000000" w:themeColor="text1"/>
        </w:rPr>
        <w:t xml:space="preserve"> insect resistance and herbicide tolerance, </w:t>
      </w:r>
      <w:r w:rsidR="00B31678" w:rsidRPr="007C66AB">
        <w:rPr>
          <w:rFonts w:ascii="Aptos" w:hAnsi="Aptos" w:cs="Arial"/>
          <w:color w:val="000000" w:themeColor="text1"/>
        </w:rPr>
        <w:t xml:space="preserve">has clearly been </w:t>
      </w:r>
      <w:r w:rsidR="004E6BF8" w:rsidRPr="007C66AB">
        <w:rPr>
          <w:rFonts w:ascii="Aptos" w:hAnsi="Aptos" w:cs="Arial"/>
          <w:color w:val="000000" w:themeColor="text1"/>
        </w:rPr>
        <w:t>toward</w:t>
      </w:r>
      <w:r w:rsidR="00B31678" w:rsidRPr="007C66AB">
        <w:rPr>
          <w:rFonts w:ascii="Aptos" w:hAnsi="Aptos" w:cs="Arial"/>
          <w:color w:val="000000" w:themeColor="text1"/>
        </w:rPr>
        <w:t xml:space="preserve"> events with stacked </w:t>
      </w:r>
      <w:r w:rsidR="00114CDC" w:rsidRPr="007C66AB">
        <w:rPr>
          <w:rFonts w:ascii="Aptos" w:hAnsi="Aptos" w:cs="Arial"/>
          <w:color w:val="000000" w:themeColor="text1"/>
        </w:rPr>
        <w:t>traits</w:t>
      </w:r>
      <w:r w:rsidR="00C358D7" w:rsidRPr="007C66AB">
        <w:rPr>
          <w:rFonts w:ascii="Aptos" w:hAnsi="Aptos" w:cs="Arial"/>
          <w:color w:val="000000" w:themeColor="text1"/>
        </w:rPr>
        <w:t>, i.e., those with more than one gene introduced typically by conventional breeding with two or more GE plant varieties of the same species</w:t>
      </w:r>
      <w:r w:rsidR="001925AF" w:rsidRPr="007C66AB">
        <w:rPr>
          <w:rFonts w:ascii="Aptos" w:hAnsi="Aptos" w:cs="Arial"/>
          <w:color w:val="000000" w:themeColor="text1"/>
        </w:rPr>
        <w:t xml:space="preserve"> (</w:t>
      </w:r>
      <w:r w:rsidR="00393DC9" w:rsidRPr="007C66AB">
        <w:rPr>
          <w:rFonts w:ascii="Aptos" w:hAnsi="Aptos" w:cs="Arial"/>
          <w:color w:val="000000" w:themeColor="text1"/>
        </w:rPr>
        <w:t>EFSA 2007</w:t>
      </w:r>
      <w:r w:rsidR="00544467" w:rsidRPr="007C66AB">
        <w:rPr>
          <w:rFonts w:ascii="Aptos" w:hAnsi="Aptos" w:cs="Arial"/>
          <w:color w:val="000000" w:themeColor="text1"/>
        </w:rPr>
        <w:t xml:space="preserve">; </w:t>
      </w:r>
      <w:r w:rsidR="000769B0" w:rsidRPr="007C66AB">
        <w:rPr>
          <w:rFonts w:ascii="Aptos" w:hAnsi="Aptos" w:cs="Arial"/>
          <w:color w:val="000000" w:themeColor="text1"/>
        </w:rPr>
        <w:t>Goodwin et al., 2021</w:t>
      </w:r>
      <w:r w:rsidR="001925AF" w:rsidRPr="007C66AB">
        <w:rPr>
          <w:rFonts w:ascii="Aptos" w:hAnsi="Aptos" w:cs="Arial"/>
          <w:color w:val="000000" w:themeColor="text1"/>
        </w:rPr>
        <w:t>)</w:t>
      </w:r>
      <w:r w:rsidR="00114CDC" w:rsidRPr="007C66AB">
        <w:rPr>
          <w:rFonts w:ascii="Aptos" w:hAnsi="Aptos" w:cs="Arial"/>
          <w:color w:val="000000" w:themeColor="text1"/>
        </w:rPr>
        <w:t xml:space="preserve">. </w:t>
      </w:r>
      <w:r w:rsidR="00E053E2" w:rsidRPr="007C66AB">
        <w:rPr>
          <w:rFonts w:ascii="Aptos" w:hAnsi="Aptos" w:cs="Arial"/>
          <w:color w:val="000000" w:themeColor="text1"/>
        </w:rPr>
        <w:t xml:space="preserve">This is also the trend for other crops including cotton and soybean, and </w:t>
      </w:r>
      <w:r w:rsidRPr="007C66AB">
        <w:rPr>
          <w:rFonts w:ascii="Aptos" w:hAnsi="Aptos" w:cs="Arial"/>
          <w:color w:val="000000" w:themeColor="text1"/>
        </w:rPr>
        <w:t xml:space="preserve">with </w:t>
      </w:r>
      <w:r w:rsidR="00E053E2" w:rsidRPr="007C66AB">
        <w:rPr>
          <w:rFonts w:ascii="Aptos" w:hAnsi="Aptos" w:cs="Arial"/>
          <w:color w:val="000000" w:themeColor="text1"/>
        </w:rPr>
        <w:t>other genes</w:t>
      </w:r>
      <w:r w:rsidR="00114CDC" w:rsidRPr="007C66AB">
        <w:rPr>
          <w:rFonts w:ascii="Aptos" w:hAnsi="Aptos" w:cs="Arial"/>
          <w:color w:val="000000" w:themeColor="text1"/>
        </w:rPr>
        <w:t>.</w:t>
      </w:r>
      <w:r w:rsidR="00E053E2" w:rsidRPr="007C66AB">
        <w:rPr>
          <w:rFonts w:ascii="Aptos" w:hAnsi="Aptos" w:cs="Arial"/>
          <w:color w:val="000000" w:themeColor="text1"/>
        </w:rPr>
        <w:t xml:space="preserve">  In the US, the adoption rates for stacked varieties of maize and cotton with </w:t>
      </w:r>
      <w:r w:rsidR="00C358D7" w:rsidRPr="007C66AB">
        <w:rPr>
          <w:rFonts w:ascii="Aptos" w:hAnsi="Aptos" w:cs="Arial"/>
          <w:color w:val="000000" w:themeColor="text1"/>
        </w:rPr>
        <w:t xml:space="preserve">one or more </w:t>
      </w:r>
      <w:proofErr w:type="spellStart"/>
      <w:r w:rsidR="00E053E2" w:rsidRPr="007C66AB">
        <w:rPr>
          <w:rFonts w:ascii="Aptos" w:hAnsi="Aptos" w:cs="Arial"/>
          <w:color w:val="000000" w:themeColor="text1"/>
        </w:rPr>
        <w:t>Bt</w:t>
      </w:r>
      <w:proofErr w:type="spellEnd"/>
      <w:r w:rsidR="00E053E2" w:rsidRPr="007C66AB">
        <w:rPr>
          <w:rFonts w:ascii="Aptos" w:hAnsi="Aptos" w:cs="Arial"/>
          <w:color w:val="000000" w:themeColor="text1"/>
        </w:rPr>
        <w:t xml:space="preserve"> and </w:t>
      </w:r>
      <w:r w:rsidR="0017188B" w:rsidRPr="007C66AB">
        <w:rPr>
          <w:rFonts w:ascii="Aptos" w:hAnsi="Aptos" w:cs="Arial"/>
          <w:color w:val="000000" w:themeColor="text1"/>
        </w:rPr>
        <w:t xml:space="preserve">herbicide tolerant </w:t>
      </w:r>
      <w:r w:rsidR="00E053E2" w:rsidRPr="007C66AB">
        <w:rPr>
          <w:rFonts w:ascii="Aptos" w:hAnsi="Aptos" w:cs="Arial"/>
          <w:color w:val="000000" w:themeColor="text1"/>
        </w:rPr>
        <w:t xml:space="preserve">traits have increased steadily since 2000, with </w:t>
      </w:r>
      <w:r w:rsidR="00E41911" w:rsidRPr="007C66AB">
        <w:rPr>
          <w:rFonts w:ascii="Aptos" w:hAnsi="Aptos" w:cs="Arial"/>
          <w:color w:val="000000" w:themeColor="text1"/>
        </w:rPr>
        <w:t xml:space="preserve">more than 80 percent of </w:t>
      </w:r>
      <w:r w:rsidR="004E6BF8" w:rsidRPr="007C66AB">
        <w:rPr>
          <w:rFonts w:ascii="Aptos" w:hAnsi="Aptos" w:cs="Arial"/>
          <w:color w:val="000000" w:themeColor="text1"/>
        </w:rPr>
        <w:t>US</w:t>
      </w:r>
      <w:r w:rsidR="00E41911" w:rsidRPr="007C66AB">
        <w:rPr>
          <w:rFonts w:ascii="Aptos" w:hAnsi="Aptos" w:cs="Arial"/>
          <w:color w:val="000000" w:themeColor="text1"/>
        </w:rPr>
        <w:t xml:space="preserve"> acreage </w:t>
      </w:r>
      <w:r w:rsidR="004E6BF8" w:rsidRPr="007C66AB">
        <w:rPr>
          <w:rFonts w:ascii="Aptos" w:hAnsi="Aptos" w:cs="Arial"/>
          <w:color w:val="000000" w:themeColor="text1"/>
        </w:rPr>
        <w:t xml:space="preserve">of these two crops </w:t>
      </w:r>
      <w:r w:rsidR="00E41911" w:rsidRPr="007C66AB">
        <w:rPr>
          <w:rFonts w:ascii="Aptos" w:hAnsi="Aptos" w:cs="Arial"/>
          <w:color w:val="000000" w:themeColor="text1"/>
        </w:rPr>
        <w:t>planted with stacked seeds in 2025 (USDA ERS 2025)</w:t>
      </w:r>
      <w:r w:rsidR="00E053E2" w:rsidRPr="007C66AB">
        <w:rPr>
          <w:rFonts w:ascii="Aptos" w:hAnsi="Aptos" w:cs="Arial"/>
          <w:color w:val="000000" w:themeColor="text1"/>
        </w:rPr>
        <w:t xml:space="preserve">.  </w:t>
      </w:r>
    </w:p>
    <w:p w14:paraId="424390D2" w14:textId="548B6DC9" w:rsidR="00DF6819" w:rsidRPr="007C66AB" w:rsidRDefault="00C358D7" w:rsidP="009D344E">
      <w:pPr>
        <w:spacing w:before="240" w:after="240" w:line="276" w:lineRule="auto"/>
        <w:rPr>
          <w:rFonts w:ascii="Aptos" w:hAnsi="Aptos" w:cs="Arial"/>
          <w:color w:val="000000" w:themeColor="text1"/>
        </w:rPr>
      </w:pPr>
      <w:r w:rsidRPr="007C66AB">
        <w:rPr>
          <w:rFonts w:ascii="Aptos" w:hAnsi="Aptos" w:cs="Arial"/>
          <w:color w:val="000000" w:themeColor="text1"/>
        </w:rPr>
        <w:t xml:space="preserve">As experience has increased with the assessment and adoption of GE crops, many countries have developed simplified procedures for regulation of stacked trait products generally </w:t>
      </w:r>
      <w:r w:rsidR="00E41911" w:rsidRPr="007C66AB">
        <w:rPr>
          <w:rFonts w:ascii="Aptos" w:hAnsi="Aptos"/>
          <w:color w:val="000000" w:themeColor="text1"/>
        </w:rPr>
        <w:t>consider</w:t>
      </w:r>
      <w:r w:rsidRPr="007C66AB">
        <w:rPr>
          <w:rFonts w:ascii="Aptos" w:hAnsi="Aptos"/>
          <w:color w:val="000000" w:themeColor="text1"/>
        </w:rPr>
        <w:t>ing</w:t>
      </w:r>
      <w:r w:rsidR="00E41911" w:rsidRPr="007C66AB">
        <w:rPr>
          <w:rFonts w:ascii="Aptos" w:hAnsi="Aptos"/>
          <w:color w:val="000000" w:themeColor="text1"/>
        </w:rPr>
        <w:t xml:space="preserve"> breeding stacks as safe for cultivation based on the existing approvals of the transformation events from which the stacks are derived</w:t>
      </w:r>
      <w:r w:rsidR="00AE316F" w:rsidRPr="007C66AB">
        <w:rPr>
          <w:rFonts w:ascii="Aptos" w:hAnsi="Aptos"/>
          <w:color w:val="000000" w:themeColor="text1"/>
        </w:rPr>
        <w:t xml:space="preserve"> (</w:t>
      </w:r>
      <w:r w:rsidR="00AE316F" w:rsidRPr="007C66AB">
        <w:rPr>
          <w:rFonts w:ascii="Aptos" w:hAnsi="Aptos" w:cs="Arial"/>
          <w:color w:val="000000" w:themeColor="text1"/>
        </w:rPr>
        <w:t xml:space="preserve">Kok et al 2014; Goodwin et al., 2021). </w:t>
      </w:r>
      <w:r w:rsidR="00D8429B" w:rsidRPr="007C66AB">
        <w:rPr>
          <w:rFonts w:ascii="Aptos" w:hAnsi="Aptos" w:cs="Arial"/>
          <w:color w:val="000000" w:themeColor="text1"/>
        </w:rPr>
        <w:t>In the European Union</w:t>
      </w:r>
      <w:r w:rsidR="00632832" w:rsidRPr="007C66AB">
        <w:rPr>
          <w:rFonts w:ascii="Aptos" w:hAnsi="Aptos" w:cs="Arial"/>
          <w:color w:val="000000" w:themeColor="text1"/>
        </w:rPr>
        <w:t xml:space="preserve">, </w:t>
      </w:r>
      <w:r w:rsidR="008F6E04" w:rsidRPr="007C66AB">
        <w:rPr>
          <w:rFonts w:ascii="Aptos" w:hAnsi="Aptos" w:cs="Arial"/>
          <w:color w:val="000000" w:themeColor="text1"/>
        </w:rPr>
        <w:t>b</w:t>
      </w:r>
      <w:r w:rsidR="00632832" w:rsidRPr="007C66AB">
        <w:rPr>
          <w:rFonts w:ascii="Aptos" w:hAnsi="Aptos" w:cs="Arial"/>
          <w:color w:val="000000" w:themeColor="text1"/>
        </w:rPr>
        <w:t>esides the safety data on th</w:t>
      </w:r>
      <w:r w:rsidR="00D8429B" w:rsidRPr="007C66AB">
        <w:rPr>
          <w:rFonts w:ascii="Aptos" w:hAnsi="Aptos" w:cs="Arial"/>
          <w:color w:val="000000" w:themeColor="text1"/>
        </w:rPr>
        <w:t>e single transformation</w:t>
      </w:r>
      <w:r w:rsidR="00632832" w:rsidRPr="007C66AB">
        <w:rPr>
          <w:rFonts w:ascii="Aptos" w:hAnsi="Aptos" w:cs="Arial"/>
          <w:color w:val="000000" w:themeColor="text1"/>
        </w:rPr>
        <w:t xml:space="preserve"> GE </w:t>
      </w:r>
      <w:r w:rsidR="00D8429B" w:rsidRPr="007C66AB">
        <w:rPr>
          <w:rFonts w:ascii="Aptos" w:hAnsi="Aptos" w:cs="Arial"/>
          <w:color w:val="000000" w:themeColor="text1"/>
        </w:rPr>
        <w:t>events used to produce the stacked events through crossing</w:t>
      </w:r>
      <w:r w:rsidR="00632832" w:rsidRPr="007C66AB">
        <w:rPr>
          <w:rFonts w:ascii="Aptos" w:hAnsi="Aptos" w:cs="Arial"/>
          <w:color w:val="000000" w:themeColor="text1"/>
        </w:rPr>
        <w:t xml:space="preserve">, data on possible changes and potential adverse effects as a result of interactions between the introduced genetic modifications are taken into account when assessing food and feed </w:t>
      </w:r>
      <w:r w:rsidR="00632832" w:rsidRPr="007C66AB">
        <w:rPr>
          <w:rFonts w:ascii="Aptos" w:hAnsi="Aptos" w:cs="Arial"/>
          <w:color w:val="000000" w:themeColor="text1"/>
        </w:rPr>
        <w:lastRenderedPageBreak/>
        <w:t xml:space="preserve">safety of stacked events </w:t>
      </w:r>
      <w:r w:rsidR="002B1332" w:rsidRPr="007C66AB">
        <w:rPr>
          <w:rFonts w:ascii="Aptos" w:hAnsi="Aptos" w:cs="Arial"/>
          <w:color w:val="000000" w:themeColor="text1"/>
        </w:rPr>
        <w:t>(</w:t>
      </w:r>
      <w:r w:rsidR="00A976BA" w:rsidRPr="007C66AB">
        <w:rPr>
          <w:rFonts w:ascii="Aptos" w:hAnsi="Aptos" w:cs="Arial"/>
          <w:color w:val="000000" w:themeColor="text1"/>
        </w:rPr>
        <w:t xml:space="preserve">De Schriver et al., 2007; </w:t>
      </w:r>
      <w:r w:rsidR="002B1332" w:rsidRPr="007C66AB">
        <w:rPr>
          <w:rFonts w:ascii="Aptos" w:hAnsi="Aptos" w:cs="Arial"/>
          <w:color w:val="000000" w:themeColor="text1"/>
        </w:rPr>
        <w:t xml:space="preserve">EFSA 2007). </w:t>
      </w:r>
      <w:r w:rsidR="004E6BF8" w:rsidRPr="007C66AB">
        <w:rPr>
          <w:rFonts w:ascii="Aptos" w:hAnsi="Aptos" w:cs="Arial"/>
          <w:color w:val="000000" w:themeColor="text1"/>
        </w:rPr>
        <w:t>The European Food Safety Authority has issued opinions based on extensive reviews for</w:t>
      </w:r>
      <w:r w:rsidR="00B978FF" w:rsidRPr="007C66AB">
        <w:rPr>
          <w:rFonts w:ascii="Aptos" w:hAnsi="Aptos" w:cs="Arial"/>
          <w:color w:val="000000" w:themeColor="text1"/>
        </w:rPr>
        <w:t xml:space="preserve"> as many as </w:t>
      </w:r>
      <w:r w:rsidR="004C7F20" w:rsidRPr="007C66AB">
        <w:rPr>
          <w:rFonts w:ascii="Aptos" w:hAnsi="Aptos" w:cs="Arial"/>
          <w:color w:val="000000" w:themeColor="text1"/>
        </w:rPr>
        <w:t xml:space="preserve">22 </w:t>
      </w:r>
      <w:r w:rsidR="004E6BF8" w:rsidRPr="007C66AB">
        <w:rPr>
          <w:rFonts w:ascii="Aptos" w:hAnsi="Aptos" w:cs="Arial"/>
          <w:color w:val="000000" w:themeColor="text1"/>
        </w:rPr>
        <w:t xml:space="preserve">stacked </w:t>
      </w:r>
      <w:r w:rsidR="004C7F20" w:rsidRPr="007C66AB">
        <w:rPr>
          <w:rFonts w:ascii="Aptos" w:hAnsi="Aptos" w:cs="Arial"/>
          <w:color w:val="000000" w:themeColor="text1"/>
        </w:rPr>
        <w:t xml:space="preserve">maize </w:t>
      </w:r>
      <w:r w:rsidR="004E6BF8" w:rsidRPr="007C66AB">
        <w:rPr>
          <w:rFonts w:ascii="Aptos" w:hAnsi="Aptos" w:cs="Arial"/>
          <w:color w:val="000000" w:themeColor="text1"/>
        </w:rPr>
        <w:t>products</w:t>
      </w:r>
      <w:r w:rsidR="004C7F20" w:rsidRPr="007C66AB">
        <w:rPr>
          <w:rFonts w:ascii="Aptos" w:hAnsi="Aptos" w:cs="Arial"/>
          <w:color w:val="000000" w:themeColor="text1"/>
        </w:rPr>
        <w:t xml:space="preserve"> and one stacked cotton </w:t>
      </w:r>
      <w:r w:rsidR="004E6BF8" w:rsidRPr="007C66AB">
        <w:rPr>
          <w:rFonts w:ascii="Aptos" w:hAnsi="Aptos" w:cs="Arial"/>
          <w:color w:val="000000" w:themeColor="text1"/>
        </w:rPr>
        <w:t xml:space="preserve">with the Cry1Ab gene.  </w:t>
      </w:r>
      <w:r w:rsidR="00EB2B94" w:rsidRPr="007C66AB">
        <w:rPr>
          <w:rFonts w:ascii="Aptos" w:eastAsia="Aptos" w:hAnsi="Aptos" w:cs="Aptos"/>
          <w:color w:val="000000" w:themeColor="text1"/>
        </w:rPr>
        <w:t xml:space="preserve">(Scientific Opinions available in </w:t>
      </w:r>
      <w:hyperlink r:id="rId13" w:history="1">
        <w:r w:rsidR="00EB2B94" w:rsidRPr="007C66AB">
          <w:rPr>
            <w:rStyle w:val="Hyperlink"/>
            <w:rFonts w:ascii="Aptos" w:eastAsia="Aptos" w:hAnsi="Aptos" w:cs="Aptos"/>
            <w:color w:val="000000" w:themeColor="text1"/>
          </w:rPr>
          <w:t>EFSA Journal</w:t>
        </w:r>
      </w:hyperlink>
      <w:r w:rsidR="00EB2B94" w:rsidRPr="007C66AB">
        <w:rPr>
          <w:rFonts w:ascii="Aptos" w:eastAsia="Aptos" w:hAnsi="Aptos" w:cs="Aptos"/>
          <w:color w:val="000000" w:themeColor="text1"/>
        </w:rPr>
        <w:t>)</w:t>
      </w:r>
      <w:r w:rsidR="00160974" w:rsidRPr="007C66AB">
        <w:rPr>
          <w:rFonts w:ascii="Aptos" w:eastAsia="Aptos" w:hAnsi="Aptos" w:cs="Aptos"/>
          <w:color w:val="000000" w:themeColor="text1"/>
        </w:rPr>
        <w:t>.</w:t>
      </w:r>
      <w:r w:rsidR="00EB2B94" w:rsidRPr="007C66AB">
        <w:rPr>
          <w:rFonts w:ascii="Aptos" w:eastAsia="Aptos" w:hAnsi="Aptos" w:cs="Aptos"/>
          <w:color w:val="000000" w:themeColor="text1"/>
        </w:rPr>
        <w:t xml:space="preserve"> </w:t>
      </w:r>
      <w:r w:rsidR="004E6BF8" w:rsidRPr="007C66AB">
        <w:rPr>
          <w:rFonts w:ascii="Aptos" w:hAnsi="Aptos" w:cs="Arial"/>
          <w:color w:val="000000" w:themeColor="text1"/>
        </w:rPr>
        <w:t xml:space="preserve">These reviews </w:t>
      </w:r>
      <w:r w:rsidR="00555853" w:rsidRPr="007C66AB">
        <w:rPr>
          <w:rFonts w:ascii="Aptos" w:hAnsi="Aptos" w:cs="Arial"/>
          <w:color w:val="000000" w:themeColor="text1"/>
        </w:rPr>
        <w:t>consider data on the stacked event including</w:t>
      </w:r>
      <w:r w:rsidR="004E6BF8" w:rsidRPr="007C66AB">
        <w:rPr>
          <w:rFonts w:ascii="Aptos" w:hAnsi="Aptos" w:cs="Arial"/>
          <w:color w:val="000000" w:themeColor="text1"/>
        </w:rPr>
        <w:t xml:space="preserve"> </w:t>
      </w:r>
      <w:r w:rsidR="00F20CE7" w:rsidRPr="007C66AB">
        <w:rPr>
          <w:rFonts w:ascii="Aptos" w:hAnsi="Aptos" w:cs="Arial"/>
          <w:color w:val="000000" w:themeColor="text1"/>
        </w:rPr>
        <w:t>intactness and stability of the trait</w:t>
      </w:r>
      <w:r w:rsidR="004E6BF8" w:rsidRPr="007C66AB">
        <w:rPr>
          <w:rFonts w:ascii="Aptos" w:hAnsi="Aptos" w:cs="Arial"/>
          <w:color w:val="000000" w:themeColor="text1"/>
        </w:rPr>
        <w:t>,</w:t>
      </w:r>
      <w:r w:rsidR="00F20CE7" w:rsidRPr="007C66AB">
        <w:rPr>
          <w:rFonts w:ascii="Aptos" w:hAnsi="Aptos" w:cs="Arial"/>
          <w:color w:val="000000" w:themeColor="text1"/>
        </w:rPr>
        <w:t xml:space="preserve"> expression levels of the protein(s),</w:t>
      </w:r>
      <w:r w:rsidR="004E6BF8" w:rsidRPr="007C66AB">
        <w:rPr>
          <w:rFonts w:ascii="Aptos" w:hAnsi="Aptos" w:cs="Arial"/>
          <w:color w:val="000000" w:themeColor="text1"/>
        </w:rPr>
        <w:t xml:space="preserve"> comparative analysis of agronomic, phenotypic, and compositional characteristics, and the outcome of toxicological, allergenicity and nutritional assessment. </w:t>
      </w:r>
      <w:r w:rsidR="008F6E04" w:rsidRPr="007C66AB">
        <w:rPr>
          <w:rFonts w:ascii="Aptos" w:hAnsi="Aptos" w:cs="Arial"/>
          <w:color w:val="000000" w:themeColor="text1"/>
        </w:rPr>
        <w:t xml:space="preserve"> </w:t>
      </w:r>
    </w:p>
    <w:p w14:paraId="4C4ECD51" w14:textId="3D36C18B" w:rsidR="004E6BF8" w:rsidRPr="007C66AB" w:rsidRDefault="00555853" w:rsidP="009D344E">
      <w:pPr>
        <w:spacing w:before="240" w:after="240" w:line="276" w:lineRule="auto"/>
        <w:rPr>
          <w:rFonts w:ascii="Aptos" w:hAnsi="Aptos" w:cs="Arial"/>
          <w:bCs/>
          <w:iCs/>
          <w:color w:val="000000" w:themeColor="text1"/>
        </w:rPr>
      </w:pPr>
      <w:r w:rsidRPr="007C66AB">
        <w:rPr>
          <w:rFonts w:ascii="Aptos" w:hAnsi="Aptos" w:cs="Arial"/>
          <w:color w:val="000000" w:themeColor="text1"/>
        </w:rPr>
        <w:t>EFSA</w:t>
      </w:r>
      <w:r w:rsidR="00632832" w:rsidRPr="007C66AB">
        <w:rPr>
          <w:rFonts w:ascii="Aptos" w:hAnsi="Aptos" w:cs="Arial"/>
          <w:color w:val="000000" w:themeColor="text1"/>
        </w:rPr>
        <w:t xml:space="preserve"> </w:t>
      </w:r>
      <w:proofErr w:type="gramStart"/>
      <w:r w:rsidR="00632832" w:rsidRPr="007C66AB">
        <w:rPr>
          <w:rFonts w:ascii="Aptos" w:hAnsi="Aptos" w:cs="Arial"/>
          <w:color w:val="000000" w:themeColor="text1"/>
        </w:rPr>
        <w:t>came to the conclusion</w:t>
      </w:r>
      <w:proofErr w:type="gramEnd"/>
      <w:r w:rsidRPr="007C66AB">
        <w:rPr>
          <w:rFonts w:ascii="Aptos" w:hAnsi="Aptos" w:cs="Arial"/>
          <w:color w:val="000000" w:themeColor="text1"/>
        </w:rPr>
        <w:t xml:space="preserve"> from these assessments</w:t>
      </w:r>
      <w:r w:rsidR="00632832" w:rsidRPr="007C66AB">
        <w:rPr>
          <w:rFonts w:ascii="Aptos" w:hAnsi="Aptos" w:cs="Arial"/>
          <w:color w:val="000000" w:themeColor="text1"/>
        </w:rPr>
        <w:t xml:space="preserve"> that stacked events, expressing Cry1Ab</w:t>
      </w:r>
      <w:r w:rsidR="004C7F20" w:rsidRPr="007C66AB">
        <w:rPr>
          <w:rFonts w:ascii="Aptos" w:hAnsi="Aptos" w:cs="Arial"/>
          <w:color w:val="000000" w:themeColor="text1"/>
        </w:rPr>
        <w:t xml:space="preserve">, </w:t>
      </w:r>
      <w:r w:rsidR="00632832" w:rsidRPr="007C66AB">
        <w:rPr>
          <w:rFonts w:ascii="Aptos" w:hAnsi="Aptos" w:cs="Arial"/>
          <w:color w:val="000000" w:themeColor="text1"/>
        </w:rPr>
        <w:t xml:space="preserve">and other </w:t>
      </w:r>
      <w:proofErr w:type="spellStart"/>
      <w:r w:rsidR="00632832" w:rsidRPr="007C66AB">
        <w:rPr>
          <w:rFonts w:ascii="Aptos" w:hAnsi="Aptos" w:cs="Arial"/>
          <w:color w:val="000000" w:themeColor="text1"/>
        </w:rPr>
        <w:t>Bt</w:t>
      </w:r>
      <w:proofErr w:type="spellEnd"/>
      <w:r w:rsidR="00632832" w:rsidRPr="007C66AB">
        <w:rPr>
          <w:rFonts w:ascii="Aptos" w:hAnsi="Aptos" w:cs="Arial"/>
          <w:color w:val="000000" w:themeColor="text1"/>
        </w:rPr>
        <w:t xml:space="preserve"> proteins, did not add extra food or feed risk via interactions between the expressed gene products since the expressed proteins are non-toxic to humans and animals and the expression levels are too low to trigger synergistic, antagonistic, or other combined effects</w:t>
      </w:r>
      <w:r w:rsidR="004E6BF8" w:rsidRPr="007C66AB">
        <w:rPr>
          <w:rFonts w:ascii="Aptos" w:hAnsi="Aptos" w:cs="Arial"/>
          <w:color w:val="000000" w:themeColor="text1"/>
        </w:rPr>
        <w:t xml:space="preserve">.  Similar conclusions </w:t>
      </w:r>
      <w:r w:rsidR="00CA1D17" w:rsidRPr="007C66AB">
        <w:rPr>
          <w:rFonts w:ascii="Aptos" w:hAnsi="Aptos" w:cs="Arial"/>
          <w:color w:val="000000" w:themeColor="text1"/>
        </w:rPr>
        <w:t xml:space="preserve">have been reached </w:t>
      </w:r>
      <w:r w:rsidR="00AE316F" w:rsidRPr="007C66AB">
        <w:rPr>
          <w:rFonts w:ascii="Aptos" w:hAnsi="Aptos" w:cs="Arial"/>
          <w:color w:val="000000" w:themeColor="text1"/>
        </w:rPr>
        <w:t xml:space="preserve">on </w:t>
      </w:r>
      <w:r w:rsidR="0022378B" w:rsidRPr="007C66AB">
        <w:rPr>
          <w:rFonts w:ascii="Aptos" w:hAnsi="Aptos" w:cs="Arial"/>
          <w:color w:val="000000" w:themeColor="text1"/>
        </w:rPr>
        <w:t xml:space="preserve">stacked events expressing Cry1Ab </w:t>
      </w:r>
      <w:r w:rsidRPr="007C66AB">
        <w:rPr>
          <w:rFonts w:ascii="Aptos" w:hAnsi="Aptos" w:cs="Arial"/>
          <w:color w:val="000000" w:themeColor="text1"/>
        </w:rPr>
        <w:t>in other countries</w:t>
      </w:r>
      <w:r w:rsidR="00677BDB" w:rsidRPr="007C66AB">
        <w:rPr>
          <w:rFonts w:ascii="Aptos" w:hAnsi="Aptos" w:cs="Arial"/>
          <w:color w:val="000000" w:themeColor="text1"/>
        </w:rPr>
        <w:t xml:space="preserve"> </w:t>
      </w:r>
      <w:r w:rsidR="004E6BF8" w:rsidRPr="007C66AB">
        <w:rPr>
          <w:rFonts w:ascii="Aptos" w:hAnsi="Aptos" w:cs="Arial"/>
          <w:color w:val="000000" w:themeColor="text1"/>
        </w:rPr>
        <w:t xml:space="preserve">based </w:t>
      </w:r>
      <w:r w:rsidRPr="007C66AB">
        <w:rPr>
          <w:rFonts w:ascii="Aptos" w:hAnsi="Aptos" w:cs="Arial"/>
          <w:color w:val="000000" w:themeColor="text1"/>
        </w:rPr>
        <w:t>mainly on information and data generated for the safety assessment of the single events</w:t>
      </w:r>
      <w:r w:rsidR="009F42C2" w:rsidRPr="007C66AB">
        <w:rPr>
          <w:rFonts w:ascii="Aptos" w:hAnsi="Aptos" w:cs="Arial"/>
          <w:color w:val="000000" w:themeColor="text1"/>
        </w:rPr>
        <w:t>.</w:t>
      </w:r>
    </w:p>
    <w:p w14:paraId="585F0ECA" w14:textId="19E39E86" w:rsidR="00DE7658" w:rsidRPr="007C66AB" w:rsidRDefault="003666C5" w:rsidP="009D344E">
      <w:pPr>
        <w:pStyle w:val="Heading1"/>
        <w:spacing w:line="276" w:lineRule="auto"/>
        <w:rPr>
          <w:rFonts w:ascii="Aptos" w:hAnsi="Aptos" w:cs="Arial"/>
          <w:b w:val="0"/>
          <w:color w:val="000000" w:themeColor="text1"/>
          <w:sz w:val="40"/>
          <w:szCs w:val="40"/>
        </w:rPr>
      </w:pPr>
      <w:r w:rsidRPr="007C66AB">
        <w:rPr>
          <w:rFonts w:ascii="Aptos" w:hAnsi="Aptos" w:cs="Arial"/>
          <w:b w:val="0"/>
          <w:color w:val="000000" w:themeColor="text1"/>
          <w:sz w:val="40"/>
          <w:szCs w:val="40"/>
        </w:rPr>
        <w:t>CONCLUSION</w:t>
      </w:r>
    </w:p>
    <w:p w14:paraId="5F98548E" w14:textId="2457B71E" w:rsidR="00492F1A" w:rsidRPr="007C66AB" w:rsidRDefault="00DE7658" w:rsidP="00E12D17">
      <w:pPr>
        <w:spacing w:before="240" w:after="240" w:line="276" w:lineRule="auto"/>
        <w:rPr>
          <w:rFonts w:ascii="Times New Roman" w:hAnsi="Times New Roman" w:cs="Times New Roman"/>
          <w:i/>
          <w:iCs/>
          <w:color w:val="000000" w:themeColor="text1"/>
        </w:rPr>
      </w:pPr>
      <w:r w:rsidRPr="007C66AB">
        <w:rPr>
          <w:rFonts w:ascii="Aptos" w:hAnsi="Aptos" w:cs="Arial"/>
          <w:color w:val="000000" w:themeColor="text1"/>
        </w:rPr>
        <w:t>The Cry1Ab protein expressed in insect-resistant GE plants</w:t>
      </w:r>
      <w:r w:rsidR="00EE0DFB" w:rsidRPr="007C66AB">
        <w:rPr>
          <w:rFonts w:ascii="Aptos" w:hAnsi="Aptos" w:cs="Arial"/>
          <w:color w:val="000000" w:themeColor="text1"/>
        </w:rPr>
        <w:t xml:space="preserve"> (maize, co</w:t>
      </w:r>
      <w:r w:rsidR="00632832" w:rsidRPr="007C66AB">
        <w:rPr>
          <w:rFonts w:ascii="Aptos" w:hAnsi="Aptos" w:cs="Arial"/>
          <w:color w:val="000000" w:themeColor="text1"/>
        </w:rPr>
        <w:t>tton</w:t>
      </w:r>
      <w:r w:rsidR="00EE0DFB" w:rsidRPr="007C66AB">
        <w:rPr>
          <w:rFonts w:ascii="Aptos" w:hAnsi="Aptos" w:cs="Arial"/>
          <w:color w:val="000000" w:themeColor="text1"/>
        </w:rPr>
        <w:t>, rice</w:t>
      </w:r>
      <w:r w:rsidR="00632832" w:rsidRPr="007C66AB">
        <w:rPr>
          <w:rFonts w:ascii="Aptos" w:hAnsi="Aptos" w:cs="Arial"/>
          <w:color w:val="000000" w:themeColor="text1"/>
        </w:rPr>
        <w:t>, sugarcane, cowpea, eucalyptus</w:t>
      </w:r>
      <w:r w:rsidR="00EE0DFB" w:rsidRPr="007C66AB">
        <w:rPr>
          <w:rFonts w:ascii="Aptos" w:hAnsi="Aptos" w:cs="Arial"/>
          <w:color w:val="000000" w:themeColor="text1"/>
        </w:rPr>
        <w:t>)</w:t>
      </w:r>
      <w:r w:rsidRPr="007C66AB">
        <w:rPr>
          <w:rFonts w:ascii="Aptos" w:hAnsi="Aptos" w:cs="Arial"/>
          <w:color w:val="000000" w:themeColor="text1"/>
        </w:rPr>
        <w:t xml:space="preserve"> is derived from the common soil bacterium </w:t>
      </w:r>
      <w:proofErr w:type="spellStart"/>
      <w:r w:rsidR="006374A4" w:rsidRPr="007C66AB">
        <w:rPr>
          <w:rFonts w:ascii="Aptos" w:hAnsi="Aptos" w:cs="Arial"/>
          <w:color w:val="000000" w:themeColor="text1"/>
        </w:rPr>
        <w:t>Bt</w:t>
      </w:r>
      <w:proofErr w:type="spellEnd"/>
      <w:r w:rsidRPr="007C66AB">
        <w:rPr>
          <w:rFonts w:ascii="Aptos" w:hAnsi="Aptos" w:cs="Arial"/>
          <w:color w:val="000000" w:themeColor="text1"/>
        </w:rPr>
        <w:t xml:space="preserve"> and is specifically toxic to Lepidoptera. </w:t>
      </w:r>
      <w:r w:rsidR="00B01450" w:rsidRPr="007C66AB">
        <w:rPr>
          <w:rFonts w:ascii="Aptos" w:hAnsi="Aptos" w:cs="Arial"/>
          <w:color w:val="000000" w:themeColor="text1"/>
        </w:rPr>
        <w:t>Bioinformatic analyses in publi</w:t>
      </w:r>
      <w:r w:rsidR="00A73447" w:rsidRPr="007C66AB">
        <w:rPr>
          <w:rFonts w:ascii="Aptos" w:hAnsi="Aptos" w:cs="Arial"/>
          <w:color w:val="000000" w:themeColor="text1"/>
        </w:rPr>
        <w:t>c</w:t>
      </w:r>
      <w:r w:rsidR="00B01450" w:rsidRPr="007C66AB">
        <w:rPr>
          <w:rFonts w:ascii="Aptos" w:hAnsi="Aptos" w:cs="Arial"/>
          <w:color w:val="000000" w:themeColor="text1"/>
        </w:rPr>
        <w:t xml:space="preserve">ly available regulatory submissions and peer reviewed literature demonstrate that Cry1Ab does not share sequence or structural characteristics with known human or livestock toxins.  Toxicity studies submitted with regulatory dossiers </w:t>
      </w:r>
      <w:r w:rsidR="005C7036" w:rsidRPr="007C66AB">
        <w:rPr>
          <w:rFonts w:ascii="Aptos" w:hAnsi="Aptos" w:cs="Arial"/>
          <w:color w:val="000000" w:themeColor="text1"/>
        </w:rPr>
        <w:t>did not identify</w:t>
      </w:r>
      <w:r w:rsidR="00B01450" w:rsidRPr="007C66AB">
        <w:rPr>
          <w:rFonts w:ascii="Aptos" w:hAnsi="Aptos" w:cs="Arial"/>
          <w:color w:val="000000" w:themeColor="text1"/>
        </w:rPr>
        <w:t xml:space="preserve"> any toxic effect </w:t>
      </w:r>
      <w:r w:rsidR="00FF2E06" w:rsidRPr="007C66AB">
        <w:rPr>
          <w:rFonts w:ascii="Aptos" w:hAnsi="Aptos" w:cs="Arial"/>
          <w:color w:val="000000" w:themeColor="text1"/>
        </w:rPr>
        <w:t>i</w:t>
      </w:r>
      <w:r w:rsidR="00B01450" w:rsidRPr="007C66AB">
        <w:rPr>
          <w:rFonts w:ascii="Aptos" w:hAnsi="Aptos" w:cs="Arial"/>
          <w:color w:val="000000" w:themeColor="text1"/>
        </w:rPr>
        <w:t>n humans or livestock at any tested concentration</w:t>
      </w:r>
      <w:r w:rsidR="005C7036" w:rsidRPr="007C66AB">
        <w:rPr>
          <w:rFonts w:ascii="Aptos" w:hAnsi="Aptos" w:cs="Arial"/>
          <w:color w:val="000000" w:themeColor="text1"/>
        </w:rPr>
        <w:t xml:space="preserve"> of Cry1Ab</w:t>
      </w:r>
      <w:r w:rsidR="00B01450" w:rsidRPr="007C66AB">
        <w:rPr>
          <w:rFonts w:ascii="Aptos" w:hAnsi="Aptos" w:cs="Arial"/>
          <w:color w:val="000000" w:themeColor="text1"/>
        </w:rPr>
        <w:t xml:space="preserve">, including concentrations far exceeding expected levels in food derived from Cry1Ab expressing GE plants.  </w:t>
      </w:r>
      <w:proofErr w:type="spellStart"/>
      <w:r w:rsidR="006374A4" w:rsidRPr="007C66AB">
        <w:rPr>
          <w:rFonts w:ascii="Aptos" w:hAnsi="Aptos" w:cs="Arial"/>
          <w:color w:val="000000" w:themeColor="text1"/>
        </w:rPr>
        <w:t>Bt</w:t>
      </w:r>
      <w:proofErr w:type="spellEnd"/>
      <w:r w:rsidR="00B01450" w:rsidRPr="007C66AB">
        <w:rPr>
          <w:rFonts w:ascii="Aptos" w:hAnsi="Aptos" w:cs="Arial"/>
          <w:i/>
          <w:iCs/>
          <w:color w:val="000000" w:themeColor="text1"/>
        </w:rPr>
        <w:t xml:space="preserve"> </w:t>
      </w:r>
      <w:r w:rsidR="00B01450" w:rsidRPr="007C66AB">
        <w:rPr>
          <w:rFonts w:ascii="Aptos" w:hAnsi="Aptos" w:cs="Arial"/>
          <w:color w:val="000000" w:themeColor="text1"/>
        </w:rPr>
        <w:t>is not a known source of allergens and Cry1Ab protein does not share sequence homology with known allergens.  It is rapidly degraded by simulated gastric fluid</w:t>
      </w:r>
      <w:r w:rsidR="00476F2F" w:rsidRPr="007C66AB">
        <w:rPr>
          <w:rFonts w:ascii="Aptos" w:hAnsi="Aptos" w:cs="Arial"/>
          <w:color w:val="000000" w:themeColor="text1"/>
        </w:rPr>
        <w:t>. To date</w:t>
      </w:r>
      <w:r w:rsidR="00B01450" w:rsidRPr="007C66AB" w:rsidDel="00476F2F">
        <w:rPr>
          <w:rFonts w:ascii="Aptos" w:hAnsi="Aptos" w:cs="Arial"/>
          <w:color w:val="000000" w:themeColor="text1"/>
        </w:rPr>
        <w:t>,</w:t>
      </w:r>
      <w:r w:rsidR="00B01450" w:rsidRPr="007C66AB">
        <w:rPr>
          <w:rFonts w:ascii="Aptos" w:hAnsi="Aptos" w:cs="Arial"/>
          <w:color w:val="000000" w:themeColor="text1"/>
        </w:rPr>
        <w:t xml:space="preserve"> regulators have consistently concluded based on a </w:t>
      </w:r>
      <w:r w:rsidR="00476F2F" w:rsidRPr="007C66AB">
        <w:rPr>
          <w:rFonts w:ascii="Aptos" w:hAnsi="Aptos" w:cs="Arial"/>
          <w:color w:val="000000" w:themeColor="text1"/>
        </w:rPr>
        <w:t>weight</w:t>
      </w:r>
      <w:r w:rsidR="001D6704" w:rsidRPr="007C66AB">
        <w:rPr>
          <w:rFonts w:ascii="Aptos" w:hAnsi="Aptos" w:cs="Arial"/>
          <w:color w:val="000000" w:themeColor="text1"/>
        </w:rPr>
        <w:t>-</w:t>
      </w:r>
      <w:r w:rsidR="00B01450" w:rsidRPr="007C66AB">
        <w:rPr>
          <w:rFonts w:ascii="Aptos" w:hAnsi="Aptos" w:cs="Arial"/>
          <w:color w:val="000000" w:themeColor="text1"/>
        </w:rPr>
        <w:t>of</w:t>
      </w:r>
      <w:r w:rsidR="001D6704" w:rsidRPr="007C66AB">
        <w:rPr>
          <w:rFonts w:ascii="Aptos" w:hAnsi="Aptos" w:cs="Arial"/>
          <w:color w:val="000000" w:themeColor="text1"/>
        </w:rPr>
        <w:t>-</w:t>
      </w:r>
      <w:r w:rsidR="00B01450" w:rsidRPr="007C66AB">
        <w:rPr>
          <w:rFonts w:ascii="Aptos" w:hAnsi="Aptos" w:cs="Arial"/>
          <w:color w:val="000000" w:themeColor="text1"/>
        </w:rPr>
        <w:t xml:space="preserve">evidence approach that Cry1Ab </w:t>
      </w:r>
      <w:r w:rsidR="00476F2F" w:rsidRPr="007C66AB">
        <w:rPr>
          <w:rFonts w:ascii="Aptos" w:hAnsi="Aptos" w:cs="Arial"/>
          <w:color w:val="000000" w:themeColor="text1"/>
        </w:rPr>
        <w:t xml:space="preserve">in GE crops does </w:t>
      </w:r>
      <w:r w:rsidR="00B01450" w:rsidRPr="007C66AB">
        <w:rPr>
          <w:rFonts w:ascii="Aptos" w:hAnsi="Aptos" w:cs="Arial"/>
          <w:color w:val="000000" w:themeColor="text1"/>
        </w:rPr>
        <w:t xml:space="preserve">not </w:t>
      </w:r>
      <w:r w:rsidR="00476F2F" w:rsidRPr="007C66AB">
        <w:rPr>
          <w:rFonts w:ascii="Aptos" w:hAnsi="Aptos" w:cs="Arial"/>
          <w:color w:val="000000" w:themeColor="text1"/>
        </w:rPr>
        <w:t>pose a food or feed safety concern.</w:t>
      </w:r>
    </w:p>
    <w:sectPr w:rsidR="00492F1A" w:rsidRPr="007C66AB" w:rsidSect="00D50F3B">
      <w:footerReference w:type="even"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397C7" w14:textId="77777777" w:rsidR="00536D29" w:rsidRDefault="00536D29" w:rsidP="00C00BC8">
      <w:r>
        <w:separator/>
      </w:r>
    </w:p>
  </w:endnote>
  <w:endnote w:type="continuationSeparator" w:id="0">
    <w:p w14:paraId="261F64E0" w14:textId="77777777" w:rsidR="00536D29" w:rsidRDefault="00536D29" w:rsidP="00C00B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s">
    <w:altName w:val="Sylfaen"/>
    <w:panose1 w:val="020B06040202020202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panose1 w:val="020B0004020202020204"/>
    <w:charset w:val="00"/>
    <w:family w:val="swiss"/>
    <w:pitch w:val="variable"/>
    <w:sig w:usb0="20000287" w:usb1="00000003" w:usb2="00000000" w:usb3="00000000" w:csb0="0000019F" w:csb1="00000000"/>
  </w:font>
  <w:font w:name="Source Sans Pro">
    <w:panose1 w:val="020B0503030403020204"/>
    <w:charset w:val="00"/>
    <w:family w:val="swiss"/>
    <w:pitch w:val="variable"/>
    <w:sig w:usb0="600002F7" w:usb1="02000001"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PHAIE+Georgia">
    <w:altName w:val="Georgia"/>
    <w:panose1 w:val="020B0604020202020204"/>
    <w:charset w:val="00"/>
    <w:family w:val="swiss"/>
    <w:pitch w:val="default"/>
    <w:sig w:usb0="00000003" w:usb1="00000000" w:usb2="00000000" w:usb3="00000000" w:csb0="00000001" w:csb1="00000000"/>
  </w:font>
  <w:font w:name="Open Sans">
    <w:panose1 w:val="020B0606030504020204"/>
    <w:charset w:val="00"/>
    <w:family w:val="swiss"/>
    <w:pitch w:val="variable"/>
    <w:sig w:usb0="E00002EF" w:usb1="4000205B" w:usb2="00000028" w:usb3="00000000" w:csb0="0000019F" w:csb1="00000000"/>
  </w:font>
  <w:font w:name="Noto Sans">
    <w:panose1 w:val="020B0502040504020204"/>
    <w:charset w:val="00"/>
    <w:family w:val="swiss"/>
    <w:pitch w:val="variable"/>
    <w:sig w:usb0="E00082FF" w:usb1="400078FF" w:usb2="00000021" w:usb3="00000000" w:csb0="0000019F" w:csb1="00000000"/>
  </w:font>
  <w:font w:name="ñ_”&lt;">
    <w:altName w:val="Calibri"/>
    <w:panose1 w:val="020B0604020202020204"/>
    <w:charset w:val="4D"/>
    <w:family w:val="auto"/>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93280517"/>
      <w:docPartObj>
        <w:docPartGallery w:val="Page Numbers (Bottom of Page)"/>
        <w:docPartUnique/>
      </w:docPartObj>
    </w:sdtPr>
    <w:sdtContent>
      <w:p w14:paraId="229615C4" w14:textId="5D01F760" w:rsidR="008F2091" w:rsidRDefault="008F209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7B2D4AE" w14:textId="77777777" w:rsidR="008F2091" w:rsidRDefault="008F2091" w:rsidP="008F209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90277942"/>
      <w:docPartObj>
        <w:docPartGallery w:val="Page Numbers (Bottom of Page)"/>
        <w:docPartUnique/>
      </w:docPartObj>
    </w:sdtPr>
    <w:sdtContent>
      <w:p w14:paraId="245B7A08" w14:textId="0D253D6F" w:rsidR="008F2091" w:rsidRDefault="008F209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14</w:t>
        </w:r>
        <w:r>
          <w:rPr>
            <w:rStyle w:val="PageNumber"/>
          </w:rPr>
          <w:fldChar w:fldCharType="end"/>
        </w:r>
      </w:p>
    </w:sdtContent>
  </w:sdt>
  <w:p w14:paraId="3A1688A1" w14:textId="4D5D8AFC" w:rsidR="000D1801" w:rsidRDefault="000D1801" w:rsidP="008F2091">
    <w:pPr>
      <w:pStyle w:val="Footer"/>
      <w:ind w:right="360"/>
      <w:jc w:val="center"/>
    </w:pPr>
  </w:p>
  <w:p w14:paraId="1F831387" w14:textId="77777777" w:rsidR="000D1801" w:rsidRDefault="000D18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D1F97" w14:textId="77777777" w:rsidR="00536D29" w:rsidRDefault="00536D29" w:rsidP="00C00BC8">
      <w:r>
        <w:separator/>
      </w:r>
    </w:p>
  </w:footnote>
  <w:footnote w:type="continuationSeparator" w:id="0">
    <w:p w14:paraId="12034CE3" w14:textId="77777777" w:rsidR="00536D29" w:rsidRDefault="00536D29" w:rsidP="00C00BC8">
      <w:r>
        <w:continuationSeparator/>
      </w:r>
    </w:p>
  </w:footnote>
  <w:footnote w:id="1">
    <w:p w14:paraId="44499337" w14:textId="2080610D" w:rsidR="4C0F684F" w:rsidRDefault="4C0F684F" w:rsidP="4C0F684F">
      <w:pPr>
        <w:pStyle w:val="FootnoteText"/>
        <w:rPr>
          <w:rFonts w:ascii="Arial" w:hAnsi="Arial" w:cs="Arial"/>
        </w:rPr>
      </w:pPr>
      <w:r w:rsidRPr="4C0F684F">
        <w:rPr>
          <w:rStyle w:val="FootnoteReference"/>
        </w:rPr>
        <w:footnoteRef/>
      </w:r>
      <w:r>
        <w:t xml:space="preserve"> </w:t>
      </w:r>
      <w:r w:rsidRPr="4C0F684F">
        <w:rPr>
          <w:rFonts w:ascii="Arial" w:hAnsi="Arial" w:cs="Arial"/>
        </w:rPr>
        <w:t>GE crops are crops that have been modified using techniques of modern biotechnology to impart one or more desirable traits such as protection from insects, resistance to herbicides, and improved nutrient profiles.</w:t>
      </w:r>
    </w:p>
  </w:footnote>
  <w:footnote w:id="2">
    <w:p w14:paraId="56D22310" w14:textId="58813839" w:rsidR="002F1AAF" w:rsidRDefault="002F1AAF" w:rsidP="002F1AAF">
      <w:pPr>
        <w:pStyle w:val="FootnoteText"/>
        <w:rPr>
          <w:rFonts w:ascii="Arial" w:hAnsi="Arial" w:cs="Arial"/>
        </w:rPr>
      </w:pPr>
      <w:r>
        <w:rPr>
          <w:rStyle w:val="FootnoteReference"/>
        </w:rPr>
        <w:footnoteRef/>
      </w:r>
      <w:r>
        <w:t xml:space="preserve"> </w:t>
      </w:r>
      <w:r w:rsidRPr="007B18C5">
        <w:rPr>
          <w:rFonts w:ascii="Arial" w:hAnsi="Arial" w:cs="Arial"/>
        </w:rPr>
        <w:t xml:space="preserve">Regulatory approval should not be interpreted as an indication that the product is in commercial production. There are many examples of products that were </w:t>
      </w:r>
      <w:r w:rsidR="00AC488F">
        <w:rPr>
          <w:rFonts w:ascii="Arial" w:hAnsi="Arial" w:cs="Arial"/>
        </w:rPr>
        <w:t xml:space="preserve">assessed for safety and </w:t>
      </w:r>
      <w:r w:rsidRPr="007B18C5">
        <w:rPr>
          <w:rFonts w:ascii="Arial" w:hAnsi="Arial" w:cs="Arial"/>
        </w:rPr>
        <w:t>granted regulatory approval but were never commercialized, or if they were, have been subsequently discontinued.</w:t>
      </w:r>
    </w:p>
    <w:p w14:paraId="5698014A" w14:textId="77777777" w:rsidR="002F1AAF" w:rsidRDefault="002F1AAF" w:rsidP="002F1AAF">
      <w:pPr>
        <w:pStyle w:val="FootnoteText"/>
      </w:pPr>
    </w:p>
  </w:footnote>
  <w:footnote w:id="3">
    <w:p w14:paraId="3B46503C" w14:textId="73DA3F64" w:rsidR="00DC0C1B" w:rsidRDefault="00DC0C1B">
      <w:pPr>
        <w:pStyle w:val="FootnoteText"/>
      </w:pPr>
      <w:r w:rsidRPr="00C32467">
        <w:rPr>
          <w:rStyle w:val="FootnoteReference"/>
          <w:rFonts w:ascii="Arial" w:hAnsi="Arial" w:cs="Arial"/>
        </w:rPr>
        <w:footnoteRef/>
      </w:r>
      <w:r w:rsidRPr="00C32467">
        <w:rPr>
          <w:rFonts w:ascii="Arial" w:hAnsi="Arial" w:cs="Arial"/>
        </w:rPr>
        <w:t xml:space="preserve">Some countries issue a separate approval for food and feed.  In a few cases, countries have approved events for feed only, not for food. </w:t>
      </w:r>
      <w:r w:rsidR="00027634" w:rsidRPr="00C32467">
        <w:rPr>
          <w:rFonts w:ascii="Arial" w:hAnsi="Arial" w:cs="Arial"/>
        </w:rPr>
        <w:t xml:space="preserve">This review only accounts for approvals for </w:t>
      </w:r>
      <w:r w:rsidR="00AC488F">
        <w:rPr>
          <w:rFonts w:ascii="Arial" w:hAnsi="Arial" w:cs="Arial"/>
        </w:rPr>
        <w:t>‘</w:t>
      </w:r>
      <w:r w:rsidR="00027634" w:rsidRPr="00C32467">
        <w:rPr>
          <w:rFonts w:ascii="Arial" w:hAnsi="Arial" w:cs="Arial"/>
        </w:rPr>
        <w:t>food</w:t>
      </w:r>
      <w:r w:rsidR="00AC488F">
        <w:rPr>
          <w:rFonts w:ascii="Arial" w:hAnsi="Arial" w:cs="Arial"/>
        </w:rPr>
        <w:t>’</w:t>
      </w:r>
      <w:r w:rsidR="00027634" w:rsidRPr="00C32467">
        <w:rPr>
          <w:rFonts w:ascii="Arial" w:hAnsi="Arial" w:cs="Arial"/>
        </w:rPr>
        <w:t xml:space="preserve"> or </w:t>
      </w:r>
      <w:r w:rsidR="00AC488F">
        <w:rPr>
          <w:rFonts w:ascii="Arial" w:hAnsi="Arial" w:cs="Arial"/>
        </w:rPr>
        <w:t>‘</w:t>
      </w:r>
      <w:r w:rsidR="00027634" w:rsidRPr="00C32467">
        <w:rPr>
          <w:rFonts w:ascii="Arial" w:hAnsi="Arial" w:cs="Arial"/>
        </w:rPr>
        <w:t>food and feed</w:t>
      </w:r>
      <w:proofErr w:type="gramStart"/>
      <w:r w:rsidR="00AC488F">
        <w:rPr>
          <w:rFonts w:ascii="Arial" w:hAnsi="Arial" w:cs="Arial"/>
        </w:rPr>
        <w:t>’;</w:t>
      </w:r>
      <w:r w:rsidR="00027634" w:rsidRPr="00C32467">
        <w:rPr>
          <w:rFonts w:ascii="Arial" w:hAnsi="Arial" w:cs="Arial"/>
        </w:rPr>
        <w:t xml:space="preserve">  Feed</w:t>
      </w:r>
      <w:proofErr w:type="gramEnd"/>
      <w:r w:rsidR="00AC488F">
        <w:rPr>
          <w:rFonts w:ascii="Arial" w:hAnsi="Arial" w:cs="Arial"/>
        </w:rPr>
        <w:t>-</w:t>
      </w:r>
      <w:r w:rsidR="00027634" w:rsidRPr="00C32467">
        <w:rPr>
          <w:rFonts w:ascii="Arial" w:hAnsi="Arial" w:cs="Arial"/>
        </w:rPr>
        <w:t>only approvals are not included</w:t>
      </w:r>
      <w:r w:rsidR="004407EB">
        <w:rPr>
          <w:rFonts w:ascii="Arial" w:hAnsi="Arial" w:cs="Arial"/>
        </w:rPr>
        <w:t xml:space="preserve"> in Tables 1-5</w:t>
      </w:r>
      <w:r w:rsidR="00027634" w:rsidRPr="00C32467">
        <w:rPr>
          <w:rFonts w:ascii="Arial" w:hAnsi="Arial" w:cs="Arial"/>
        </w:rPr>
        <w:t>.</w:t>
      </w:r>
    </w:p>
  </w:footnote>
  <w:footnote w:id="4">
    <w:p w14:paraId="039C62B7" w14:textId="77777777" w:rsidR="00D26654" w:rsidRDefault="00D26654" w:rsidP="00D26654">
      <w:pPr>
        <w:pStyle w:val="FootnoteText"/>
      </w:pPr>
      <w:r>
        <w:rPr>
          <w:rStyle w:val="FootnoteReference"/>
        </w:rPr>
        <w:footnoteRef/>
      </w:r>
      <w:r>
        <w:t xml:space="preserve"> </w:t>
      </w:r>
      <w:r w:rsidRPr="00564826">
        <w:rPr>
          <w:rFonts w:ascii="Aptos" w:hAnsi="Aptos"/>
          <w:color w:val="231F20"/>
        </w:rPr>
        <w:t>Some countries, including the US, consider breeding stacks as safe for cultivation based on the existing approvals of the transformation events from which the stacks are derived and therefore no approvals of breeding stacks are recorded in these countries.</w:t>
      </w:r>
    </w:p>
  </w:footnote>
  <w:footnote w:id="5">
    <w:p w14:paraId="61D86E19" w14:textId="77777777" w:rsidR="00F85E2C" w:rsidRDefault="00F85E2C" w:rsidP="00F85E2C"/>
    <w:p w14:paraId="4704A8EC" w14:textId="77777777" w:rsidR="00F85E2C" w:rsidRDefault="00F85E2C" w:rsidP="00F85E2C">
      <w:pPr>
        <w:pStyle w:val="FootnoteText"/>
      </w:pPr>
    </w:p>
  </w:footnote>
  <w:footnote w:id="6">
    <w:p w14:paraId="024CF603" w14:textId="77777777" w:rsidR="00632451" w:rsidRDefault="00632451"/>
    <w:p w14:paraId="0E7D54B5" w14:textId="7DA12F11" w:rsidR="007632F9" w:rsidRDefault="007632F9">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7365B1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3FA670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E00837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84EF5B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50014B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632996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354A2D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3BE1E3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790C7E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346DDC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1D5ED6"/>
    <w:multiLevelType w:val="hybridMultilevel"/>
    <w:tmpl w:val="6CEE8002"/>
    <w:lvl w:ilvl="0" w:tplc="44C00136">
      <w:start w:val="1"/>
      <w:numFmt w:val="decimal"/>
      <w:lvlText w:val="%1"/>
      <w:lvlJc w:val="left"/>
      <w:pPr>
        <w:ind w:left="1080" w:hanging="720"/>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071A74"/>
    <w:multiLevelType w:val="multilevel"/>
    <w:tmpl w:val="256626E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i/>
      </w:rPr>
    </w:lvl>
    <w:lvl w:ilvl="2">
      <w:start w:val="1"/>
      <w:numFmt w:val="decimal"/>
      <w:isLgl/>
      <w:lvlText w:val="%1.%2.%3."/>
      <w:lvlJc w:val="left"/>
      <w:pPr>
        <w:ind w:left="1080" w:hanging="720"/>
      </w:pPr>
      <w:rPr>
        <w:rFonts w:hint="default"/>
        <w:i/>
      </w:rPr>
    </w:lvl>
    <w:lvl w:ilvl="3">
      <w:start w:val="1"/>
      <w:numFmt w:val="decimal"/>
      <w:isLgl/>
      <w:lvlText w:val="%1.%2.%3.%4."/>
      <w:lvlJc w:val="left"/>
      <w:pPr>
        <w:ind w:left="1440" w:hanging="1080"/>
      </w:pPr>
      <w:rPr>
        <w:rFonts w:hint="default"/>
        <w:i/>
      </w:rPr>
    </w:lvl>
    <w:lvl w:ilvl="4">
      <w:start w:val="1"/>
      <w:numFmt w:val="decimal"/>
      <w:isLgl/>
      <w:lvlText w:val="%1.%2.%3.%4.%5."/>
      <w:lvlJc w:val="left"/>
      <w:pPr>
        <w:ind w:left="1800" w:hanging="1440"/>
      </w:pPr>
      <w:rPr>
        <w:rFonts w:hint="default"/>
        <w:i/>
      </w:rPr>
    </w:lvl>
    <w:lvl w:ilvl="5">
      <w:start w:val="1"/>
      <w:numFmt w:val="decimal"/>
      <w:isLgl/>
      <w:lvlText w:val="%1.%2.%3.%4.%5.%6."/>
      <w:lvlJc w:val="left"/>
      <w:pPr>
        <w:ind w:left="1800" w:hanging="1440"/>
      </w:pPr>
      <w:rPr>
        <w:rFonts w:hint="default"/>
        <w:i/>
      </w:rPr>
    </w:lvl>
    <w:lvl w:ilvl="6">
      <w:start w:val="1"/>
      <w:numFmt w:val="decimal"/>
      <w:isLgl/>
      <w:lvlText w:val="%1.%2.%3.%4.%5.%6.%7."/>
      <w:lvlJc w:val="left"/>
      <w:pPr>
        <w:ind w:left="2160" w:hanging="1800"/>
      </w:pPr>
      <w:rPr>
        <w:rFonts w:hint="default"/>
        <w:i/>
      </w:rPr>
    </w:lvl>
    <w:lvl w:ilvl="7">
      <w:start w:val="1"/>
      <w:numFmt w:val="decimal"/>
      <w:isLgl/>
      <w:lvlText w:val="%1.%2.%3.%4.%5.%6.%7.%8."/>
      <w:lvlJc w:val="left"/>
      <w:pPr>
        <w:ind w:left="2160" w:hanging="1800"/>
      </w:pPr>
      <w:rPr>
        <w:rFonts w:hint="default"/>
        <w:i/>
      </w:rPr>
    </w:lvl>
    <w:lvl w:ilvl="8">
      <w:start w:val="1"/>
      <w:numFmt w:val="decimal"/>
      <w:isLgl/>
      <w:lvlText w:val="%1.%2.%3.%4.%5.%6.%7.%8.%9."/>
      <w:lvlJc w:val="left"/>
      <w:pPr>
        <w:ind w:left="2520" w:hanging="2160"/>
      </w:pPr>
      <w:rPr>
        <w:rFonts w:hint="default"/>
        <w:i/>
      </w:rPr>
    </w:lvl>
  </w:abstractNum>
  <w:abstractNum w:abstractNumId="12" w15:restartNumberingAfterBreak="0">
    <w:nsid w:val="15906272"/>
    <w:multiLevelType w:val="hybridMultilevel"/>
    <w:tmpl w:val="D1D8D3EC"/>
    <w:lvl w:ilvl="0" w:tplc="141CFBB4">
      <w:start w:val="12"/>
      <w:numFmt w:val="bullet"/>
      <w:lvlText w:val=""/>
      <w:lvlJc w:val="left"/>
      <w:pPr>
        <w:ind w:left="0" w:hanging="360"/>
      </w:pPr>
      <w:rPr>
        <w:rFonts w:ascii="Symbol" w:eastAsiaTheme="minorHAnsi" w:hAnsi="Symbol" w:cstheme="minorBidi" w:hint="default"/>
      </w:rPr>
    </w:lvl>
    <w:lvl w:ilvl="1" w:tplc="04090003" w:tentative="1">
      <w:start w:val="1"/>
      <w:numFmt w:val="bullet"/>
      <w:lvlText w:val="o"/>
      <w:lvlJc w:val="left"/>
      <w:pPr>
        <w:ind w:left="720" w:hanging="360"/>
      </w:pPr>
      <w:rPr>
        <w:rFonts w:ascii="Courier New" w:hAnsi="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3" w15:restartNumberingAfterBreak="0">
    <w:nsid w:val="17E600E7"/>
    <w:multiLevelType w:val="hybridMultilevel"/>
    <w:tmpl w:val="BC769D24"/>
    <w:lvl w:ilvl="0" w:tplc="E0A6FC60">
      <w:start w:val="1"/>
      <w:numFmt w:val="decimal"/>
      <w:lvlText w:val="%1"/>
      <w:lvlJc w:val="left"/>
      <w:pPr>
        <w:ind w:left="1080" w:hanging="720"/>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8B0EBA"/>
    <w:multiLevelType w:val="hybridMultilevel"/>
    <w:tmpl w:val="1BDAE9F4"/>
    <w:lvl w:ilvl="0" w:tplc="C1B868FE">
      <w:start w:val="1"/>
      <w:numFmt w:val="decimal"/>
      <w:lvlText w:val="%1"/>
      <w:lvlJc w:val="left"/>
      <w:pPr>
        <w:ind w:left="1080" w:hanging="720"/>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E4558E"/>
    <w:multiLevelType w:val="hybridMultilevel"/>
    <w:tmpl w:val="90D00D30"/>
    <w:lvl w:ilvl="0" w:tplc="7BD2C08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8679E5"/>
    <w:multiLevelType w:val="hybridMultilevel"/>
    <w:tmpl w:val="10DE8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4D5EC5"/>
    <w:multiLevelType w:val="hybridMultilevel"/>
    <w:tmpl w:val="1A78B48E"/>
    <w:lvl w:ilvl="0" w:tplc="62968EE4">
      <w:start w:val="1"/>
      <w:numFmt w:val="decimal"/>
      <w:lvlText w:val="%1"/>
      <w:lvlJc w:val="left"/>
      <w:pPr>
        <w:ind w:left="1080" w:hanging="720"/>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601FFB"/>
    <w:multiLevelType w:val="hybridMultilevel"/>
    <w:tmpl w:val="44F60342"/>
    <w:lvl w:ilvl="0" w:tplc="537A08E8">
      <w:start w:val="1"/>
      <w:numFmt w:val="decimal"/>
      <w:lvlText w:val="%1"/>
      <w:lvlJc w:val="left"/>
      <w:pPr>
        <w:ind w:left="1080" w:hanging="720"/>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6F5FAD"/>
    <w:multiLevelType w:val="hybridMultilevel"/>
    <w:tmpl w:val="A75E490E"/>
    <w:lvl w:ilvl="0" w:tplc="ECC6272E">
      <w:start w:val="1"/>
      <w:numFmt w:val="decimal"/>
      <w:lvlText w:val="%1"/>
      <w:lvlJc w:val="left"/>
      <w:pPr>
        <w:ind w:left="1080" w:hanging="720"/>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457DBC"/>
    <w:multiLevelType w:val="hybridMultilevel"/>
    <w:tmpl w:val="DD0E1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EA6C5E"/>
    <w:multiLevelType w:val="hybridMultilevel"/>
    <w:tmpl w:val="90D00D30"/>
    <w:lvl w:ilvl="0" w:tplc="7BD2C08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606D09"/>
    <w:multiLevelType w:val="hybridMultilevel"/>
    <w:tmpl w:val="B7E45B9A"/>
    <w:lvl w:ilvl="0" w:tplc="B5AAD4B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395591"/>
    <w:multiLevelType w:val="hybridMultilevel"/>
    <w:tmpl w:val="BC769D24"/>
    <w:lvl w:ilvl="0" w:tplc="E0A6FC60">
      <w:start w:val="1"/>
      <w:numFmt w:val="decimal"/>
      <w:lvlText w:val="%1"/>
      <w:lvlJc w:val="left"/>
      <w:pPr>
        <w:ind w:left="1080" w:hanging="720"/>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7A058C5"/>
    <w:multiLevelType w:val="hybridMultilevel"/>
    <w:tmpl w:val="801C3BEC"/>
    <w:lvl w:ilvl="0" w:tplc="DC10D6E4">
      <w:start w:val="411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B128CA"/>
    <w:multiLevelType w:val="hybridMultilevel"/>
    <w:tmpl w:val="1EAE61C8"/>
    <w:lvl w:ilvl="0" w:tplc="E3B66EC6">
      <w:start w:val="1"/>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3423C6"/>
    <w:multiLevelType w:val="hybridMultilevel"/>
    <w:tmpl w:val="BC769D24"/>
    <w:lvl w:ilvl="0" w:tplc="E0A6FC60">
      <w:start w:val="1"/>
      <w:numFmt w:val="decimal"/>
      <w:lvlText w:val="%1"/>
      <w:lvlJc w:val="left"/>
      <w:pPr>
        <w:ind w:left="1080" w:hanging="720"/>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72044C"/>
    <w:multiLevelType w:val="hybridMultilevel"/>
    <w:tmpl w:val="2E445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CF438E"/>
    <w:multiLevelType w:val="hybridMultilevel"/>
    <w:tmpl w:val="A6B27386"/>
    <w:lvl w:ilvl="0" w:tplc="022C9E78">
      <w:start w:val="1"/>
      <w:numFmt w:val="decimal"/>
      <w:pStyle w:val="CommentTex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2370771"/>
    <w:multiLevelType w:val="hybridMultilevel"/>
    <w:tmpl w:val="CD04CD22"/>
    <w:lvl w:ilvl="0" w:tplc="FA5A1B18">
      <w:start w:val="12"/>
      <w:numFmt w:val="bullet"/>
      <w:lvlText w:val=""/>
      <w:lvlJc w:val="left"/>
      <w:pPr>
        <w:ind w:left="0" w:hanging="360"/>
      </w:pPr>
      <w:rPr>
        <w:rFonts w:ascii="Symbol" w:eastAsiaTheme="minorHAnsi" w:hAnsi="Symbol" w:cstheme="minorBid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0" w15:restartNumberingAfterBreak="0">
    <w:nsid w:val="77E569C3"/>
    <w:multiLevelType w:val="hybridMultilevel"/>
    <w:tmpl w:val="939AFB00"/>
    <w:lvl w:ilvl="0" w:tplc="A440A006">
      <w:start w:val="411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1159666">
    <w:abstractNumId w:val="9"/>
  </w:num>
  <w:num w:numId="2" w16cid:durableId="1782995593">
    <w:abstractNumId w:val="7"/>
  </w:num>
  <w:num w:numId="3" w16cid:durableId="2054234803">
    <w:abstractNumId w:val="6"/>
  </w:num>
  <w:num w:numId="4" w16cid:durableId="814565857">
    <w:abstractNumId w:val="5"/>
  </w:num>
  <w:num w:numId="5" w16cid:durableId="521672989">
    <w:abstractNumId w:val="4"/>
  </w:num>
  <w:num w:numId="6" w16cid:durableId="1642924823">
    <w:abstractNumId w:val="8"/>
  </w:num>
  <w:num w:numId="7" w16cid:durableId="2114401988">
    <w:abstractNumId w:val="3"/>
  </w:num>
  <w:num w:numId="8" w16cid:durableId="2104256668">
    <w:abstractNumId w:val="2"/>
  </w:num>
  <w:num w:numId="9" w16cid:durableId="382489985">
    <w:abstractNumId w:val="1"/>
  </w:num>
  <w:num w:numId="10" w16cid:durableId="1670866453">
    <w:abstractNumId w:val="0"/>
  </w:num>
  <w:num w:numId="11" w16cid:durableId="1089355222">
    <w:abstractNumId w:val="15"/>
  </w:num>
  <w:num w:numId="12" w16cid:durableId="846137356">
    <w:abstractNumId w:val="21"/>
  </w:num>
  <w:num w:numId="13" w16cid:durableId="576328045">
    <w:abstractNumId w:val="19"/>
  </w:num>
  <w:num w:numId="14" w16cid:durableId="913974179">
    <w:abstractNumId w:val="14"/>
  </w:num>
  <w:num w:numId="15" w16cid:durableId="320894019">
    <w:abstractNumId w:val="18"/>
  </w:num>
  <w:num w:numId="16" w16cid:durableId="884368879">
    <w:abstractNumId w:val="12"/>
  </w:num>
  <w:num w:numId="17" w16cid:durableId="1238442916">
    <w:abstractNumId w:val="29"/>
  </w:num>
  <w:num w:numId="18" w16cid:durableId="466624318">
    <w:abstractNumId w:val="17"/>
  </w:num>
  <w:num w:numId="19" w16cid:durableId="325136156">
    <w:abstractNumId w:val="10"/>
  </w:num>
  <w:num w:numId="20" w16cid:durableId="800153776">
    <w:abstractNumId w:val="26"/>
  </w:num>
  <w:num w:numId="21" w16cid:durableId="1544706096">
    <w:abstractNumId w:val="13"/>
  </w:num>
  <w:num w:numId="22" w16cid:durableId="2107193504">
    <w:abstractNumId w:val="23"/>
  </w:num>
  <w:num w:numId="23" w16cid:durableId="205875110">
    <w:abstractNumId w:val="22"/>
  </w:num>
  <w:num w:numId="24" w16cid:durableId="1271234232">
    <w:abstractNumId w:val="16"/>
  </w:num>
  <w:num w:numId="25" w16cid:durableId="599796524">
    <w:abstractNumId w:val="28"/>
  </w:num>
  <w:num w:numId="26" w16cid:durableId="709454187">
    <w:abstractNumId w:val="28"/>
    <w:lvlOverride w:ilvl="0">
      <w:startOverride w:val="1"/>
    </w:lvlOverride>
  </w:num>
  <w:num w:numId="27" w16cid:durableId="1110469647">
    <w:abstractNumId w:val="11"/>
  </w:num>
  <w:num w:numId="28" w16cid:durableId="49502228">
    <w:abstractNumId w:val="20"/>
  </w:num>
  <w:num w:numId="29" w16cid:durableId="1632513222">
    <w:abstractNumId w:val="24"/>
  </w:num>
  <w:num w:numId="30" w16cid:durableId="40986919">
    <w:abstractNumId w:val="30"/>
  </w:num>
  <w:num w:numId="31" w16cid:durableId="1653024679">
    <w:abstractNumId w:val="25"/>
  </w:num>
  <w:num w:numId="32" w16cid:durableId="135977162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oNotDisplayPageBoundaries/>
  <w:embedSystem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C73"/>
    <w:rsid w:val="00000813"/>
    <w:rsid w:val="00001069"/>
    <w:rsid w:val="00001158"/>
    <w:rsid w:val="00001193"/>
    <w:rsid w:val="00003736"/>
    <w:rsid w:val="00003D51"/>
    <w:rsid w:val="00004EDD"/>
    <w:rsid w:val="00005DED"/>
    <w:rsid w:val="00005F76"/>
    <w:rsid w:val="0000631E"/>
    <w:rsid w:val="00006554"/>
    <w:rsid w:val="00007ED0"/>
    <w:rsid w:val="00010766"/>
    <w:rsid w:val="000120BA"/>
    <w:rsid w:val="00013EA1"/>
    <w:rsid w:val="00014036"/>
    <w:rsid w:val="00015C59"/>
    <w:rsid w:val="000201AE"/>
    <w:rsid w:val="00020B64"/>
    <w:rsid w:val="00021A3C"/>
    <w:rsid w:val="0002315E"/>
    <w:rsid w:val="00024A9E"/>
    <w:rsid w:val="00025027"/>
    <w:rsid w:val="00025A33"/>
    <w:rsid w:val="000265C8"/>
    <w:rsid w:val="00026F8A"/>
    <w:rsid w:val="00027634"/>
    <w:rsid w:val="0003161A"/>
    <w:rsid w:val="00032082"/>
    <w:rsid w:val="000333A1"/>
    <w:rsid w:val="00033E6D"/>
    <w:rsid w:val="00034186"/>
    <w:rsid w:val="00034A31"/>
    <w:rsid w:val="0003510B"/>
    <w:rsid w:val="000357C7"/>
    <w:rsid w:val="00035A4B"/>
    <w:rsid w:val="00035C05"/>
    <w:rsid w:val="00036DB6"/>
    <w:rsid w:val="00037100"/>
    <w:rsid w:val="00040469"/>
    <w:rsid w:val="00040D39"/>
    <w:rsid w:val="000410B7"/>
    <w:rsid w:val="000418D5"/>
    <w:rsid w:val="00042958"/>
    <w:rsid w:val="0004340F"/>
    <w:rsid w:val="00043412"/>
    <w:rsid w:val="00044A89"/>
    <w:rsid w:val="000457F0"/>
    <w:rsid w:val="00046C75"/>
    <w:rsid w:val="00050719"/>
    <w:rsid w:val="00050D73"/>
    <w:rsid w:val="000510ED"/>
    <w:rsid w:val="00052C41"/>
    <w:rsid w:val="000531BE"/>
    <w:rsid w:val="000531EB"/>
    <w:rsid w:val="0005333B"/>
    <w:rsid w:val="00053446"/>
    <w:rsid w:val="000537D7"/>
    <w:rsid w:val="000544C5"/>
    <w:rsid w:val="00054BAF"/>
    <w:rsid w:val="00054CC7"/>
    <w:rsid w:val="000551D5"/>
    <w:rsid w:val="000569E6"/>
    <w:rsid w:val="0005735E"/>
    <w:rsid w:val="00057E4A"/>
    <w:rsid w:val="000607DF"/>
    <w:rsid w:val="00060B92"/>
    <w:rsid w:val="000612E8"/>
    <w:rsid w:val="000621DF"/>
    <w:rsid w:val="00062D7C"/>
    <w:rsid w:val="000634C4"/>
    <w:rsid w:val="00063D87"/>
    <w:rsid w:val="00063F37"/>
    <w:rsid w:val="000653DD"/>
    <w:rsid w:val="00065BC8"/>
    <w:rsid w:val="000660AF"/>
    <w:rsid w:val="000673BB"/>
    <w:rsid w:val="000678B2"/>
    <w:rsid w:val="00067F9F"/>
    <w:rsid w:val="00070143"/>
    <w:rsid w:val="000706C1"/>
    <w:rsid w:val="000719BF"/>
    <w:rsid w:val="00071F28"/>
    <w:rsid w:val="00072215"/>
    <w:rsid w:val="000730D8"/>
    <w:rsid w:val="000735F6"/>
    <w:rsid w:val="0007381B"/>
    <w:rsid w:val="00073CE9"/>
    <w:rsid w:val="0007430E"/>
    <w:rsid w:val="00074A5F"/>
    <w:rsid w:val="00074B88"/>
    <w:rsid w:val="00075083"/>
    <w:rsid w:val="000769B0"/>
    <w:rsid w:val="00076A1D"/>
    <w:rsid w:val="000773E3"/>
    <w:rsid w:val="00077F2D"/>
    <w:rsid w:val="00081106"/>
    <w:rsid w:val="00081206"/>
    <w:rsid w:val="0008289C"/>
    <w:rsid w:val="00083C7D"/>
    <w:rsid w:val="0008544F"/>
    <w:rsid w:val="00085962"/>
    <w:rsid w:val="00085CB9"/>
    <w:rsid w:val="00086BEA"/>
    <w:rsid w:val="00087754"/>
    <w:rsid w:val="00090478"/>
    <w:rsid w:val="0009081E"/>
    <w:rsid w:val="00090A29"/>
    <w:rsid w:val="00091051"/>
    <w:rsid w:val="00091513"/>
    <w:rsid w:val="0009156D"/>
    <w:rsid w:val="000926D1"/>
    <w:rsid w:val="0009396D"/>
    <w:rsid w:val="00093B2E"/>
    <w:rsid w:val="00096521"/>
    <w:rsid w:val="00096F53"/>
    <w:rsid w:val="00097A3E"/>
    <w:rsid w:val="000A0A91"/>
    <w:rsid w:val="000A1825"/>
    <w:rsid w:val="000A1F2C"/>
    <w:rsid w:val="000A2CAE"/>
    <w:rsid w:val="000A35D1"/>
    <w:rsid w:val="000A38A7"/>
    <w:rsid w:val="000A5A2F"/>
    <w:rsid w:val="000A6182"/>
    <w:rsid w:val="000A7C0C"/>
    <w:rsid w:val="000B00E8"/>
    <w:rsid w:val="000B024A"/>
    <w:rsid w:val="000B16A9"/>
    <w:rsid w:val="000B2914"/>
    <w:rsid w:val="000B390A"/>
    <w:rsid w:val="000B39FC"/>
    <w:rsid w:val="000B3E81"/>
    <w:rsid w:val="000B43AE"/>
    <w:rsid w:val="000B5E64"/>
    <w:rsid w:val="000B61B2"/>
    <w:rsid w:val="000B63DC"/>
    <w:rsid w:val="000B76E7"/>
    <w:rsid w:val="000C05EC"/>
    <w:rsid w:val="000C151A"/>
    <w:rsid w:val="000C22E4"/>
    <w:rsid w:val="000C3E6A"/>
    <w:rsid w:val="000C4D4C"/>
    <w:rsid w:val="000C598C"/>
    <w:rsid w:val="000C7104"/>
    <w:rsid w:val="000C7B30"/>
    <w:rsid w:val="000C7CB6"/>
    <w:rsid w:val="000D0079"/>
    <w:rsid w:val="000D0A35"/>
    <w:rsid w:val="000D1801"/>
    <w:rsid w:val="000D1841"/>
    <w:rsid w:val="000D1952"/>
    <w:rsid w:val="000D1C36"/>
    <w:rsid w:val="000D2D98"/>
    <w:rsid w:val="000D3F46"/>
    <w:rsid w:val="000D3F5A"/>
    <w:rsid w:val="000D47DC"/>
    <w:rsid w:val="000D53E8"/>
    <w:rsid w:val="000D5B54"/>
    <w:rsid w:val="000D64FC"/>
    <w:rsid w:val="000D6C76"/>
    <w:rsid w:val="000D75DF"/>
    <w:rsid w:val="000D7E5D"/>
    <w:rsid w:val="000E123E"/>
    <w:rsid w:val="000E2477"/>
    <w:rsid w:val="000E2EBA"/>
    <w:rsid w:val="000E35E6"/>
    <w:rsid w:val="000E3859"/>
    <w:rsid w:val="000E4B65"/>
    <w:rsid w:val="000E5E9D"/>
    <w:rsid w:val="000E6784"/>
    <w:rsid w:val="000E6FA3"/>
    <w:rsid w:val="000E7281"/>
    <w:rsid w:val="000E7364"/>
    <w:rsid w:val="000F1CC0"/>
    <w:rsid w:val="000F2D23"/>
    <w:rsid w:val="000F2EA8"/>
    <w:rsid w:val="000F4489"/>
    <w:rsid w:val="000F4D28"/>
    <w:rsid w:val="000F50C6"/>
    <w:rsid w:val="000F5D30"/>
    <w:rsid w:val="000F632B"/>
    <w:rsid w:val="000F6BD0"/>
    <w:rsid w:val="000F7187"/>
    <w:rsid w:val="000F718D"/>
    <w:rsid w:val="000F728E"/>
    <w:rsid w:val="000F7D23"/>
    <w:rsid w:val="001001B4"/>
    <w:rsid w:val="00101E91"/>
    <w:rsid w:val="00102CEF"/>
    <w:rsid w:val="0010423E"/>
    <w:rsid w:val="00104E50"/>
    <w:rsid w:val="00105720"/>
    <w:rsid w:val="00106AC0"/>
    <w:rsid w:val="001102B5"/>
    <w:rsid w:val="0011062A"/>
    <w:rsid w:val="00112A31"/>
    <w:rsid w:val="00112CB3"/>
    <w:rsid w:val="00112FCC"/>
    <w:rsid w:val="001135F8"/>
    <w:rsid w:val="00114458"/>
    <w:rsid w:val="001144CF"/>
    <w:rsid w:val="00114CDC"/>
    <w:rsid w:val="00115CB2"/>
    <w:rsid w:val="001163D5"/>
    <w:rsid w:val="001171C2"/>
    <w:rsid w:val="0012111A"/>
    <w:rsid w:val="001213F1"/>
    <w:rsid w:val="00121578"/>
    <w:rsid w:val="00121ABF"/>
    <w:rsid w:val="00121C3C"/>
    <w:rsid w:val="001226E8"/>
    <w:rsid w:val="00122E8D"/>
    <w:rsid w:val="001252E3"/>
    <w:rsid w:val="00126DBB"/>
    <w:rsid w:val="00127B9B"/>
    <w:rsid w:val="00127F15"/>
    <w:rsid w:val="00130F0E"/>
    <w:rsid w:val="001316C8"/>
    <w:rsid w:val="00132549"/>
    <w:rsid w:val="00133FFD"/>
    <w:rsid w:val="001346C5"/>
    <w:rsid w:val="001347D4"/>
    <w:rsid w:val="00135E97"/>
    <w:rsid w:val="00136E1B"/>
    <w:rsid w:val="00137CF1"/>
    <w:rsid w:val="001409CF"/>
    <w:rsid w:val="00143165"/>
    <w:rsid w:val="001446D8"/>
    <w:rsid w:val="00144B54"/>
    <w:rsid w:val="00145609"/>
    <w:rsid w:val="00146482"/>
    <w:rsid w:val="00146A99"/>
    <w:rsid w:val="0015016B"/>
    <w:rsid w:val="00150A35"/>
    <w:rsid w:val="00150E55"/>
    <w:rsid w:val="00151BBB"/>
    <w:rsid w:val="00151F28"/>
    <w:rsid w:val="001522EB"/>
    <w:rsid w:val="00152D8C"/>
    <w:rsid w:val="00153F97"/>
    <w:rsid w:val="0015471B"/>
    <w:rsid w:val="00155BA7"/>
    <w:rsid w:val="00155FEA"/>
    <w:rsid w:val="00156EE9"/>
    <w:rsid w:val="00160478"/>
    <w:rsid w:val="00160974"/>
    <w:rsid w:val="0016152E"/>
    <w:rsid w:val="00161573"/>
    <w:rsid w:val="00163188"/>
    <w:rsid w:val="0016340F"/>
    <w:rsid w:val="00163AC5"/>
    <w:rsid w:val="00163BF5"/>
    <w:rsid w:val="00165570"/>
    <w:rsid w:val="0016658C"/>
    <w:rsid w:val="00166C38"/>
    <w:rsid w:val="00167916"/>
    <w:rsid w:val="00167CC3"/>
    <w:rsid w:val="00171177"/>
    <w:rsid w:val="001715E8"/>
    <w:rsid w:val="001717FB"/>
    <w:rsid w:val="0017188B"/>
    <w:rsid w:val="00171EBF"/>
    <w:rsid w:val="00172511"/>
    <w:rsid w:val="00173995"/>
    <w:rsid w:val="00174ADC"/>
    <w:rsid w:val="00174F1A"/>
    <w:rsid w:val="001750B3"/>
    <w:rsid w:val="00175599"/>
    <w:rsid w:val="001756B9"/>
    <w:rsid w:val="00176CA6"/>
    <w:rsid w:val="00177BF8"/>
    <w:rsid w:val="001811D3"/>
    <w:rsid w:val="0018158D"/>
    <w:rsid w:val="00183215"/>
    <w:rsid w:val="001834C4"/>
    <w:rsid w:val="00184F8E"/>
    <w:rsid w:val="001850C1"/>
    <w:rsid w:val="00185B80"/>
    <w:rsid w:val="001867B8"/>
    <w:rsid w:val="001875E4"/>
    <w:rsid w:val="00187858"/>
    <w:rsid w:val="00190685"/>
    <w:rsid w:val="00191CE5"/>
    <w:rsid w:val="00191F93"/>
    <w:rsid w:val="001925AF"/>
    <w:rsid w:val="00192C14"/>
    <w:rsid w:val="001932E0"/>
    <w:rsid w:val="00193CF2"/>
    <w:rsid w:val="00194E18"/>
    <w:rsid w:val="0019506A"/>
    <w:rsid w:val="0019646A"/>
    <w:rsid w:val="001974F0"/>
    <w:rsid w:val="00197651"/>
    <w:rsid w:val="00197A43"/>
    <w:rsid w:val="00197CF1"/>
    <w:rsid w:val="001A0251"/>
    <w:rsid w:val="001A1BDE"/>
    <w:rsid w:val="001A26FE"/>
    <w:rsid w:val="001A2987"/>
    <w:rsid w:val="001A2EC6"/>
    <w:rsid w:val="001A31FD"/>
    <w:rsid w:val="001A3A1B"/>
    <w:rsid w:val="001A4CAA"/>
    <w:rsid w:val="001A4EF5"/>
    <w:rsid w:val="001A51BA"/>
    <w:rsid w:val="001A549E"/>
    <w:rsid w:val="001A57DD"/>
    <w:rsid w:val="001A6068"/>
    <w:rsid w:val="001A66F9"/>
    <w:rsid w:val="001B0096"/>
    <w:rsid w:val="001B0720"/>
    <w:rsid w:val="001B0DFE"/>
    <w:rsid w:val="001B1FAC"/>
    <w:rsid w:val="001B26BD"/>
    <w:rsid w:val="001B33BF"/>
    <w:rsid w:val="001B3FF6"/>
    <w:rsid w:val="001B4902"/>
    <w:rsid w:val="001B53B4"/>
    <w:rsid w:val="001B6C96"/>
    <w:rsid w:val="001B6ED7"/>
    <w:rsid w:val="001B71B1"/>
    <w:rsid w:val="001B7F4E"/>
    <w:rsid w:val="001C0331"/>
    <w:rsid w:val="001C1445"/>
    <w:rsid w:val="001C313F"/>
    <w:rsid w:val="001C330C"/>
    <w:rsid w:val="001C45EA"/>
    <w:rsid w:val="001C5523"/>
    <w:rsid w:val="001C5628"/>
    <w:rsid w:val="001C5C24"/>
    <w:rsid w:val="001C6C39"/>
    <w:rsid w:val="001C702D"/>
    <w:rsid w:val="001C744B"/>
    <w:rsid w:val="001C7670"/>
    <w:rsid w:val="001D05E0"/>
    <w:rsid w:val="001D0A44"/>
    <w:rsid w:val="001D0A68"/>
    <w:rsid w:val="001D11ED"/>
    <w:rsid w:val="001D19E3"/>
    <w:rsid w:val="001D5A84"/>
    <w:rsid w:val="001D6704"/>
    <w:rsid w:val="001D70DF"/>
    <w:rsid w:val="001D7647"/>
    <w:rsid w:val="001D7C85"/>
    <w:rsid w:val="001D7CF3"/>
    <w:rsid w:val="001E078F"/>
    <w:rsid w:val="001E2417"/>
    <w:rsid w:val="001E28F5"/>
    <w:rsid w:val="001E293D"/>
    <w:rsid w:val="001E5ADC"/>
    <w:rsid w:val="001E5CF3"/>
    <w:rsid w:val="001E64C9"/>
    <w:rsid w:val="001E6956"/>
    <w:rsid w:val="001E6E45"/>
    <w:rsid w:val="001E7405"/>
    <w:rsid w:val="001E7ADB"/>
    <w:rsid w:val="001E7B48"/>
    <w:rsid w:val="001F1231"/>
    <w:rsid w:val="001F2E04"/>
    <w:rsid w:val="001F2F97"/>
    <w:rsid w:val="001F44A9"/>
    <w:rsid w:val="001F6D82"/>
    <w:rsid w:val="001F7005"/>
    <w:rsid w:val="001F7034"/>
    <w:rsid w:val="0020001F"/>
    <w:rsid w:val="00200148"/>
    <w:rsid w:val="002007C2"/>
    <w:rsid w:val="002008F1"/>
    <w:rsid w:val="002022BE"/>
    <w:rsid w:val="00202D70"/>
    <w:rsid w:val="002037D4"/>
    <w:rsid w:val="002040F0"/>
    <w:rsid w:val="002048B6"/>
    <w:rsid w:val="00204E76"/>
    <w:rsid w:val="002058D9"/>
    <w:rsid w:val="00207483"/>
    <w:rsid w:val="00207F23"/>
    <w:rsid w:val="00207FA8"/>
    <w:rsid w:val="00212645"/>
    <w:rsid w:val="00212ED5"/>
    <w:rsid w:val="00214BB2"/>
    <w:rsid w:val="00214BB3"/>
    <w:rsid w:val="002171EF"/>
    <w:rsid w:val="00217ABA"/>
    <w:rsid w:val="00217C45"/>
    <w:rsid w:val="00217DC4"/>
    <w:rsid w:val="00217F2D"/>
    <w:rsid w:val="0022054F"/>
    <w:rsid w:val="002214C8"/>
    <w:rsid w:val="00222108"/>
    <w:rsid w:val="0022218A"/>
    <w:rsid w:val="0022224E"/>
    <w:rsid w:val="00223217"/>
    <w:rsid w:val="0022378B"/>
    <w:rsid w:val="0022497D"/>
    <w:rsid w:val="00226E07"/>
    <w:rsid w:val="00227030"/>
    <w:rsid w:val="002276B6"/>
    <w:rsid w:val="00227C5C"/>
    <w:rsid w:val="00227D9E"/>
    <w:rsid w:val="0023044B"/>
    <w:rsid w:val="00230716"/>
    <w:rsid w:val="0023176D"/>
    <w:rsid w:val="0023197A"/>
    <w:rsid w:val="002323CA"/>
    <w:rsid w:val="00233250"/>
    <w:rsid w:val="002334FA"/>
    <w:rsid w:val="00233B3A"/>
    <w:rsid w:val="002366A8"/>
    <w:rsid w:val="00236994"/>
    <w:rsid w:val="00237B2C"/>
    <w:rsid w:val="00240892"/>
    <w:rsid w:val="00240E8F"/>
    <w:rsid w:val="002411EF"/>
    <w:rsid w:val="00241A60"/>
    <w:rsid w:val="00241BFB"/>
    <w:rsid w:val="00242A43"/>
    <w:rsid w:val="00242BB9"/>
    <w:rsid w:val="00242FA4"/>
    <w:rsid w:val="0024328C"/>
    <w:rsid w:val="00245F42"/>
    <w:rsid w:val="0024633E"/>
    <w:rsid w:val="00246658"/>
    <w:rsid w:val="00247435"/>
    <w:rsid w:val="00247C63"/>
    <w:rsid w:val="00250192"/>
    <w:rsid w:val="002502EE"/>
    <w:rsid w:val="00251171"/>
    <w:rsid w:val="002515BA"/>
    <w:rsid w:val="00254243"/>
    <w:rsid w:val="0025430F"/>
    <w:rsid w:val="00254B31"/>
    <w:rsid w:val="00256BC8"/>
    <w:rsid w:val="00256C22"/>
    <w:rsid w:val="00256E28"/>
    <w:rsid w:val="00257446"/>
    <w:rsid w:val="00257D6E"/>
    <w:rsid w:val="00257E46"/>
    <w:rsid w:val="00261639"/>
    <w:rsid w:val="00262564"/>
    <w:rsid w:val="00262CB8"/>
    <w:rsid w:val="00262CE1"/>
    <w:rsid w:val="0026305B"/>
    <w:rsid w:val="00263B90"/>
    <w:rsid w:val="0026419B"/>
    <w:rsid w:val="002644DB"/>
    <w:rsid w:val="002659A4"/>
    <w:rsid w:val="002660BE"/>
    <w:rsid w:val="00266D4B"/>
    <w:rsid w:val="00266EB9"/>
    <w:rsid w:val="002674D2"/>
    <w:rsid w:val="002708A4"/>
    <w:rsid w:val="0027125A"/>
    <w:rsid w:val="00272805"/>
    <w:rsid w:val="00273152"/>
    <w:rsid w:val="00273CFC"/>
    <w:rsid w:val="00274159"/>
    <w:rsid w:val="0027458B"/>
    <w:rsid w:val="002747A0"/>
    <w:rsid w:val="00274FD7"/>
    <w:rsid w:val="002759C7"/>
    <w:rsid w:val="002762F6"/>
    <w:rsid w:val="002763CE"/>
    <w:rsid w:val="00277DA0"/>
    <w:rsid w:val="002819BD"/>
    <w:rsid w:val="00282D4E"/>
    <w:rsid w:val="00283AE0"/>
    <w:rsid w:val="00283C7F"/>
    <w:rsid w:val="00283C95"/>
    <w:rsid w:val="00284586"/>
    <w:rsid w:val="00285DC6"/>
    <w:rsid w:val="00286821"/>
    <w:rsid w:val="00286DB2"/>
    <w:rsid w:val="00287008"/>
    <w:rsid w:val="002873DE"/>
    <w:rsid w:val="00290C5F"/>
    <w:rsid w:val="002915CA"/>
    <w:rsid w:val="00291AA0"/>
    <w:rsid w:val="00291D00"/>
    <w:rsid w:val="0029215F"/>
    <w:rsid w:val="00293681"/>
    <w:rsid w:val="00294351"/>
    <w:rsid w:val="00294973"/>
    <w:rsid w:val="00294F05"/>
    <w:rsid w:val="0029521A"/>
    <w:rsid w:val="002964E8"/>
    <w:rsid w:val="0029761B"/>
    <w:rsid w:val="00297ECB"/>
    <w:rsid w:val="002A12CE"/>
    <w:rsid w:val="002A21FE"/>
    <w:rsid w:val="002A3D8A"/>
    <w:rsid w:val="002A4B01"/>
    <w:rsid w:val="002A57E1"/>
    <w:rsid w:val="002A5918"/>
    <w:rsid w:val="002A593A"/>
    <w:rsid w:val="002A6547"/>
    <w:rsid w:val="002A6692"/>
    <w:rsid w:val="002A691E"/>
    <w:rsid w:val="002B0037"/>
    <w:rsid w:val="002B08A1"/>
    <w:rsid w:val="002B1332"/>
    <w:rsid w:val="002B13E1"/>
    <w:rsid w:val="002B19B0"/>
    <w:rsid w:val="002B2D29"/>
    <w:rsid w:val="002B3363"/>
    <w:rsid w:val="002B385B"/>
    <w:rsid w:val="002B4906"/>
    <w:rsid w:val="002B491F"/>
    <w:rsid w:val="002B65EB"/>
    <w:rsid w:val="002B6786"/>
    <w:rsid w:val="002B7113"/>
    <w:rsid w:val="002B7758"/>
    <w:rsid w:val="002B7F9F"/>
    <w:rsid w:val="002C27E9"/>
    <w:rsid w:val="002C2816"/>
    <w:rsid w:val="002C4311"/>
    <w:rsid w:val="002C4315"/>
    <w:rsid w:val="002C4E2A"/>
    <w:rsid w:val="002C512B"/>
    <w:rsid w:val="002C514F"/>
    <w:rsid w:val="002C57D5"/>
    <w:rsid w:val="002C5EEB"/>
    <w:rsid w:val="002C704D"/>
    <w:rsid w:val="002C7845"/>
    <w:rsid w:val="002D0854"/>
    <w:rsid w:val="002D1483"/>
    <w:rsid w:val="002D199A"/>
    <w:rsid w:val="002D1BDE"/>
    <w:rsid w:val="002D217E"/>
    <w:rsid w:val="002D2BA7"/>
    <w:rsid w:val="002D312B"/>
    <w:rsid w:val="002D3474"/>
    <w:rsid w:val="002D3EAA"/>
    <w:rsid w:val="002D4FE3"/>
    <w:rsid w:val="002D5F53"/>
    <w:rsid w:val="002D73D8"/>
    <w:rsid w:val="002D7F2F"/>
    <w:rsid w:val="002E04F5"/>
    <w:rsid w:val="002E10A7"/>
    <w:rsid w:val="002E21A1"/>
    <w:rsid w:val="002E4D03"/>
    <w:rsid w:val="002E5DD3"/>
    <w:rsid w:val="002E6436"/>
    <w:rsid w:val="002E7CAC"/>
    <w:rsid w:val="002F0922"/>
    <w:rsid w:val="002F1AAF"/>
    <w:rsid w:val="002F1FE0"/>
    <w:rsid w:val="002F26DD"/>
    <w:rsid w:val="002F3B19"/>
    <w:rsid w:val="002F3D7F"/>
    <w:rsid w:val="002F422F"/>
    <w:rsid w:val="002F49BD"/>
    <w:rsid w:val="002F4D8C"/>
    <w:rsid w:val="002F560B"/>
    <w:rsid w:val="002F6707"/>
    <w:rsid w:val="002F6CD5"/>
    <w:rsid w:val="002F758C"/>
    <w:rsid w:val="003006C6"/>
    <w:rsid w:val="00301A0F"/>
    <w:rsid w:val="0030259B"/>
    <w:rsid w:val="003046E3"/>
    <w:rsid w:val="00305097"/>
    <w:rsid w:val="003057E6"/>
    <w:rsid w:val="00306060"/>
    <w:rsid w:val="00307AB0"/>
    <w:rsid w:val="00307FCB"/>
    <w:rsid w:val="003100E9"/>
    <w:rsid w:val="00310A60"/>
    <w:rsid w:val="00310CE1"/>
    <w:rsid w:val="00310EAD"/>
    <w:rsid w:val="00311684"/>
    <w:rsid w:val="00311F2B"/>
    <w:rsid w:val="00313DFA"/>
    <w:rsid w:val="00313E87"/>
    <w:rsid w:val="00313FB9"/>
    <w:rsid w:val="003148F8"/>
    <w:rsid w:val="00315A01"/>
    <w:rsid w:val="00316117"/>
    <w:rsid w:val="00316322"/>
    <w:rsid w:val="00316D3C"/>
    <w:rsid w:val="00320285"/>
    <w:rsid w:val="00320F45"/>
    <w:rsid w:val="00321A11"/>
    <w:rsid w:val="00321C3A"/>
    <w:rsid w:val="00321CAB"/>
    <w:rsid w:val="0032229A"/>
    <w:rsid w:val="003228E8"/>
    <w:rsid w:val="00323529"/>
    <w:rsid w:val="0032532A"/>
    <w:rsid w:val="00325A21"/>
    <w:rsid w:val="00325ADB"/>
    <w:rsid w:val="00327D68"/>
    <w:rsid w:val="00330AB8"/>
    <w:rsid w:val="00330CB3"/>
    <w:rsid w:val="00331D83"/>
    <w:rsid w:val="00331F8D"/>
    <w:rsid w:val="00332557"/>
    <w:rsid w:val="003325E7"/>
    <w:rsid w:val="003339D2"/>
    <w:rsid w:val="00333AD9"/>
    <w:rsid w:val="00333EA8"/>
    <w:rsid w:val="003348BE"/>
    <w:rsid w:val="00335804"/>
    <w:rsid w:val="00336944"/>
    <w:rsid w:val="003370C7"/>
    <w:rsid w:val="00337343"/>
    <w:rsid w:val="00337A64"/>
    <w:rsid w:val="00341F49"/>
    <w:rsid w:val="003426A2"/>
    <w:rsid w:val="003426D6"/>
    <w:rsid w:val="00342EAE"/>
    <w:rsid w:val="00343087"/>
    <w:rsid w:val="00343337"/>
    <w:rsid w:val="00343788"/>
    <w:rsid w:val="0034408B"/>
    <w:rsid w:val="00344DE8"/>
    <w:rsid w:val="00346517"/>
    <w:rsid w:val="00347BD7"/>
    <w:rsid w:val="00350412"/>
    <w:rsid w:val="0035047B"/>
    <w:rsid w:val="003510B4"/>
    <w:rsid w:val="0035122F"/>
    <w:rsid w:val="003522EA"/>
    <w:rsid w:val="00352517"/>
    <w:rsid w:val="00352BAD"/>
    <w:rsid w:val="00352F28"/>
    <w:rsid w:val="0035339F"/>
    <w:rsid w:val="0035468F"/>
    <w:rsid w:val="00354AE1"/>
    <w:rsid w:val="003550FD"/>
    <w:rsid w:val="00356AB0"/>
    <w:rsid w:val="00356D9E"/>
    <w:rsid w:val="00357008"/>
    <w:rsid w:val="003570D3"/>
    <w:rsid w:val="003609A9"/>
    <w:rsid w:val="00362071"/>
    <w:rsid w:val="003622BE"/>
    <w:rsid w:val="00362981"/>
    <w:rsid w:val="003634E0"/>
    <w:rsid w:val="00364780"/>
    <w:rsid w:val="003666C5"/>
    <w:rsid w:val="00367857"/>
    <w:rsid w:val="00371830"/>
    <w:rsid w:val="00371950"/>
    <w:rsid w:val="003721C5"/>
    <w:rsid w:val="00372C27"/>
    <w:rsid w:val="00373DC4"/>
    <w:rsid w:val="00376092"/>
    <w:rsid w:val="003763ED"/>
    <w:rsid w:val="00376708"/>
    <w:rsid w:val="00376958"/>
    <w:rsid w:val="00376E10"/>
    <w:rsid w:val="00377694"/>
    <w:rsid w:val="003778A5"/>
    <w:rsid w:val="00380FFE"/>
    <w:rsid w:val="00382C61"/>
    <w:rsid w:val="00382DBA"/>
    <w:rsid w:val="003838B9"/>
    <w:rsid w:val="00384251"/>
    <w:rsid w:val="00384A51"/>
    <w:rsid w:val="00385531"/>
    <w:rsid w:val="003861BE"/>
    <w:rsid w:val="00386B92"/>
    <w:rsid w:val="00386C1A"/>
    <w:rsid w:val="00386FF8"/>
    <w:rsid w:val="00387193"/>
    <w:rsid w:val="0038CBBC"/>
    <w:rsid w:val="00390372"/>
    <w:rsid w:val="003904A2"/>
    <w:rsid w:val="00390AAC"/>
    <w:rsid w:val="00393120"/>
    <w:rsid w:val="00393AA4"/>
    <w:rsid w:val="00393DC9"/>
    <w:rsid w:val="00393DF2"/>
    <w:rsid w:val="003948BD"/>
    <w:rsid w:val="00394DD6"/>
    <w:rsid w:val="00395268"/>
    <w:rsid w:val="0039568B"/>
    <w:rsid w:val="003960DA"/>
    <w:rsid w:val="00396AFC"/>
    <w:rsid w:val="00396D65"/>
    <w:rsid w:val="0039727D"/>
    <w:rsid w:val="003A11A5"/>
    <w:rsid w:val="003A199C"/>
    <w:rsid w:val="003A3AD1"/>
    <w:rsid w:val="003A3AD5"/>
    <w:rsid w:val="003A4FB8"/>
    <w:rsid w:val="003A5CD9"/>
    <w:rsid w:val="003A68D9"/>
    <w:rsid w:val="003A6A1D"/>
    <w:rsid w:val="003B0964"/>
    <w:rsid w:val="003B0D6B"/>
    <w:rsid w:val="003B0EB9"/>
    <w:rsid w:val="003B14DC"/>
    <w:rsid w:val="003B2667"/>
    <w:rsid w:val="003B2C3B"/>
    <w:rsid w:val="003B3E4B"/>
    <w:rsid w:val="003B4376"/>
    <w:rsid w:val="003B5697"/>
    <w:rsid w:val="003B69AC"/>
    <w:rsid w:val="003B7EDB"/>
    <w:rsid w:val="003C029C"/>
    <w:rsid w:val="003C1EB4"/>
    <w:rsid w:val="003C29A2"/>
    <w:rsid w:val="003C29BE"/>
    <w:rsid w:val="003C34D7"/>
    <w:rsid w:val="003C3796"/>
    <w:rsid w:val="003C481A"/>
    <w:rsid w:val="003C570F"/>
    <w:rsid w:val="003C5900"/>
    <w:rsid w:val="003C5EC2"/>
    <w:rsid w:val="003C6885"/>
    <w:rsid w:val="003C6A80"/>
    <w:rsid w:val="003C6AFB"/>
    <w:rsid w:val="003C797C"/>
    <w:rsid w:val="003D18B6"/>
    <w:rsid w:val="003D1991"/>
    <w:rsid w:val="003D1A0B"/>
    <w:rsid w:val="003D1B50"/>
    <w:rsid w:val="003D2BAC"/>
    <w:rsid w:val="003D3EE5"/>
    <w:rsid w:val="003D5196"/>
    <w:rsid w:val="003D52B7"/>
    <w:rsid w:val="003D598A"/>
    <w:rsid w:val="003D59A6"/>
    <w:rsid w:val="003D63DB"/>
    <w:rsid w:val="003D64F1"/>
    <w:rsid w:val="003D6DAA"/>
    <w:rsid w:val="003D71D1"/>
    <w:rsid w:val="003D7306"/>
    <w:rsid w:val="003D739B"/>
    <w:rsid w:val="003D7A68"/>
    <w:rsid w:val="003E0491"/>
    <w:rsid w:val="003E169F"/>
    <w:rsid w:val="003E22C7"/>
    <w:rsid w:val="003E3916"/>
    <w:rsid w:val="003E434A"/>
    <w:rsid w:val="003E47F8"/>
    <w:rsid w:val="003E4FF9"/>
    <w:rsid w:val="003E5D97"/>
    <w:rsid w:val="003E7084"/>
    <w:rsid w:val="003E7E58"/>
    <w:rsid w:val="003E7F1E"/>
    <w:rsid w:val="003F00B3"/>
    <w:rsid w:val="003F0721"/>
    <w:rsid w:val="003F07CC"/>
    <w:rsid w:val="003F099D"/>
    <w:rsid w:val="003F14F2"/>
    <w:rsid w:val="003F1BD2"/>
    <w:rsid w:val="003F2060"/>
    <w:rsid w:val="003F5A71"/>
    <w:rsid w:val="003F5CB0"/>
    <w:rsid w:val="003F68C7"/>
    <w:rsid w:val="003F7338"/>
    <w:rsid w:val="003F78D6"/>
    <w:rsid w:val="003F7A51"/>
    <w:rsid w:val="00401395"/>
    <w:rsid w:val="004021F1"/>
    <w:rsid w:val="0040280D"/>
    <w:rsid w:val="004038C5"/>
    <w:rsid w:val="00403B67"/>
    <w:rsid w:val="00404A39"/>
    <w:rsid w:val="00405F64"/>
    <w:rsid w:val="0040688F"/>
    <w:rsid w:val="0040710B"/>
    <w:rsid w:val="00407F13"/>
    <w:rsid w:val="004106E1"/>
    <w:rsid w:val="00411317"/>
    <w:rsid w:val="0041141F"/>
    <w:rsid w:val="00411547"/>
    <w:rsid w:val="0041180C"/>
    <w:rsid w:val="0041352C"/>
    <w:rsid w:val="00413B08"/>
    <w:rsid w:val="00413ECF"/>
    <w:rsid w:val="00413F84"/>
    <w:rsid w:val="00414464"/>
    <w:rsid w:val="004150FB"/>
    <w:rsid w:val="00415A2A"/>
    <w:rsid w:val="00416AA5"/>
    <w:rsid w:val="004178CF"/>
    <w:rsid w:val="00417980"/>
    <w:rsid w:val="004201A3"/>
    <w:rsid w:val="00420E05"/>
    <w:rsid w:val="00420FB6"/>
    <w:rsid w:val="00421DA3"/>
    <w:rsid w:val="00421ED5"/>
    <w:rsid w:val="00422CDF"/>
    <w:rsid w:val="004235E0"/>
    <w:rsid w:val="004237B5"/>
    <w:rsid w:val="004239BC"/>
    <w:rsid w:val="00423B95"/>
    <w:rsid w:val="00424088"/>
    <w:rsid w:val="004249BB"/>
    <w:rsid w:val="00425072"/>
    <w:rsid w:val="00425797"/>
    <w:rsid w:val="004258FC"/>
    <w:rsid w:val="00425BEA"/>
    <w:rsid w:val="00425BF4"/>
    <w:rsid w:val="0042784E"/>
    <w:rsid w:val="00427DA8"/>
    <w:rsid w:val="00431FE4"/>
    <w:rsid w:val="00432B7D"/>
    <w:rsid w:val="0043343F"/>
    <w:rsid w:val="00435549"/>
    <w:rsid w:val="00435936"/>
    <w:rsid w:val="00435BD6"/>
    <w:rsid w:val="00436F4E"/>
    <w:rsid w:val="00437099"/>
    <w:rsid w:val="004407EB"/>
    <w:rsid w:val="00440C36"/>
    <w:rsid w:val="00441186"/>
    <w:rsid w:val="00441582"/>
    <w:rsid w:val="0044186B"/>
    <w:rsid w:val="00441C23"/>
    <w:rsid w:val="00441D4A"/>
    <w:rsid w:val="00442B58"/>
    <w:rsid w:val="00442B80"/>
    <w:rsid w:val="00444EB1"/>
    <w:rsid w:val="0044518D"/>
    <w:rsid w:val="0044524E"/>
    <w:rsid w:val="00445EE7"/>
    <w:rsid w:val="004464E3"/>
    <w:rsid w:val="0044689B"/>
    <w:rsid w:val="004469C0"/>
    <w:rsid w:val="00447511"/>
    <w:rsid w:val="00447676"/>
    <w:rsid w:val="0044774B"/>
    <w:rsid w:val="00451235"/>
    <w:rsid w:val="00451E6C"/>
    <w:rsid w:val="00451F47"/>
    <w:rsid w:val="004532C9"/>
    <w:rsid w:val="004532FA"/>
    <w:rsid w:val="004538C6"/>
    <w:rsid w:val="00453911"/>
    <w:rsid w:val="0045416C"/>
    <w:rsid w:val="004541A3"/>
    <w:rsid w:val="00454591"/>
    <w:rsid w:val="00454AC6"/>
    <w:rsid w:val="004566CF"/>
    <w:rsid w:val="004574A3"/>
    <w:rsid w:val="00460B9E"/>
    <w:rsid w:val="00461A0A"/>
    <w:rsid w:val="0046247B"/>
    <w:rsid w:val="00462FB5"/>
    <w:rsid w:val="00463642"/>
    <w:rsid w:val="00465685"/>
    <w:rsid w:val="00466670"/>
    <w:rsid w:val="0046687E"/>
    <w:rsid w:val="0046701C"/>
    <w:rsid w:val="00471516"/>
    <w:rsid w:val="00473652"/>
    <w:rsid w:val="0047448E"/>
    <w:rsid w:val="00474A33"/>
    <w:rsid w:val="00474AED"/>
    <w:rsid w:val="00476652"/>
    <w:rsid w:val="00476726"/>
    <w:rsid w:val="0047678D"/>
    <w:rsid w:val="00476F2F"/>
    <w:rsid w:val="00477494"/>
    <w:rsid w:val="0047797F"/>
    <w:rsid w:val="00480DCB"/>
    <w:rsid w:val="00481D63"/>
    <w:rsid w:val="00481EFB"/>
    <w:rsid w:val="00482BED"/>
    <w:rsid w:val="00483B42"/>
    <w:rsid w:val="00483E94"/>
    <w:rsid w:val="00484247"/>
    <w:rsid w:val="00484379"/>
    <w:rsid w:val="00484EF8"/>
    <w:rsid w:val="00485371"/>
    <w:rsid w:val="00485ADB"/>
    <w:rsid w:val="00485B4B"/>
    <w:rsid w:val="004872F1"/>
    <w:rsid w:val="004877A1"/>
    <w:rsid w:val="00487B09"/>
    <w:rsid w:val="004904E6"/>
    <w:rsid w:val="00490A51"/>
    <w:rsid w:val="004921B2"/>
    <w:rsid w:val="00492598"/>
    <w:rsid w:val="0049293D"/>
    <w:rsid w:val="00492F1A"/>
    <w:rsid w:val="004940E4"/>
    <w:rsid w:val="0049412C"/>
    <w:rsid w:val="004954E3"/>
    <w:rsid w:val="0049571A"/>
    <w:rsid w:val="0049689C"/>
    <w:rsid w:val="00496A19"/>
    <w:rsid w:val="00496B74"/>
    <w:rsid w:val="0049705C"/>
    <w:rsid w:val="00497BD9"/>
    <w:rsid w:val="00497FA8"/>
    <w:rsid w:val="004A1D2C"/>
    <w:rsid w:val="004A2236"/>
    <w:rsid w:val="004A225C"/>
    <w:rsid w:val="004A2AE1"/>
    <w:rsid w:val="004A3596"/>
    <w:rsid w:val="004A379B"/>
    <w:rsid w:val="004A3CA0"/>
    <w:rsid w:val="004A4ECE"/>
    <w:rsid w:val="004A58CF"/>
    <w:rsid w:val="004A5EF2"/>
    <w:rsid w:val="004A614A"/>
    <w:rsid w:val="004A6DB0"/>
    <w:rsid w:val="004B027D"/>
    <w:rsid w:val="004B0352"/>
    <w:rsid w:val="004B1D9D"/>
    <w:rsid w:val="004B2DE8"/>
    <w:rsid w:val="004B3C7F"/>
    <w:rsid w:val="004B3D62"/>
    <w:rsid w:val="004B4011"/>
    <w:rsid w:val="004B4A6F"/>
    <w:rsid w:val="004B5090"/>
    <w:rsid w:val="004B6000"/>
    <w:rsid w:val="004B6065"/>
    <w:rsid w:val="004B6BF1"/>
    <w:rsid w:val="004B6DF6"/>
    <w:rsid w:val="004B73F9"/>
    <w:rsid w:val="004C20BB"/>
    <w:rsid w:val="004C2A71"/>
    <w:rsid w:val="004C3255"/>
    <w:rsid w:val="004C3688"/>
    <w:rsid w:val="004C3CA0"/>
    <w:rsid w:val="004C4247"/>
    <w:rsid w:val="004C5367"/>
    <w:rsid w:val="004C59A5"/>
    <w:rsid w:val="004C6198"/>
    <w:rsid w:val="004C6C5C"/>
    <w:rsid w:val="004C7111"/>
    <w:rsid w:val="004C7F20"/>
    <w:rsid w:val="004D05E3"/>
    <w:rsid w:val="004D0B22"/>
    <w:rsid w:val="004D1630"/>
    <w:rsid w:val="004D2285"/>
    <w:rsid w:val="004D4535"/>
    <w:rsid w:val="004D45AC"/>
    <w:rsid w:val="004D6490"/>
    <w:rsid w:val="004D6748"/>
    <w:rsid w:val="004D75E0"/>
    <w:rsid w:val="004D767A"/>
    <w:rsid w:val="004E0EE3"/>
    <w:rsid w:val="004E1BD5"/>
    <w:rsid w:val="004E2078"/>
    <w:rsid w:val="004E2BDB"/>
    <w:rsid w:val="004E3F6D"/>
    <w:rsid w:val="004E4044"/>
    <w:rsid w:val="004E4CA3"/>
    <w:rsid w:val="004E6BF8"/>
    <w:rsid w:val="004F0B87"/>
    <w:rsid w:val="004F19B3"/>
    <w:rsid w:val="004F3FEF"/>
    <w:rsid w:val="004F42F1"/>
    <w:rsid w:val="004F4513"/>
    <w:rsid w:val="004F45CB"/>
    <w:rsid w:val="004F54EE"/>
    <w:rsid w:val="004F66A6"/>
    <w:rsid w:val="004F7A7E"/>
    <w:rsid w:val="004F7ADF"/>
    <w:rsid w:val="004F7F6F"/>
    <w:rsid w:val="00500A76"/>
    <w:rsid w:val="00500CB3"/>
    <w:rsid w:val="00502720"/>
    <w:rsid w:val="00504282"/>
    <w:rsid w:val="005057E2"/>
    <w:rsid w:val="005059CA"/>
    <w:rsid w:val="00507632"/>
    <w:rsid w:val="00507A18"/>
    <w:rsid w:val="00507D68"/>
    <w:rsid w:val="00510CD0"/>
    <w:rsid w:val="005126BB"/>
    <w:rsid w:val="00512D8C"/>
    <w:rsid w:val="0051385B"/>
    <w:rsid w:val="0051424B"/>
    <w:rsid w:val="00514EF0"/>
    <w:rsid w:val="00516C61"/>
    <w:rsid w:val="00520CCF"/>
    <w:rsid w:val="00521771"/>
    <w:rsid w:val="0052177C"/>
    <w:rsid w:val="005227E9"/>
    <w:rsid w:val="00523015"/>
    <w:rsid w:val="0052329C"/>
    <w:rsid w:val="0052352B"/>
    <w:rsid w:val="0052371E"/>
    <w:rsid w:val="00524C27"/>
    <w:rsid w:val="005252CF"/>
    <w:rsid w:val="00525EF2"/>
    <w:rsid w:val="0052615A"/>
    <w:rsid w:val="00526801"/>
    <w:rsid w:val="0052737F"/>
    <w:rsid w:val="0052757A"/>
    <w:rsid w:val="0053141C"/>
    <w:rsid w:val="005325DF"/>
    <w:rsid w:val="00533384"/>
    <w:rsid w:val="00533930"/>
    <w:rsid w:val="00533A9B"/>
    <w:rsid w:val="005347B3"/>
    <w:rsid w:val="005354A5"/>
    <w:rsid w:val="00535EC4"/>
    <w:rsid w:val="0053618B"/>
    <w:rsid w:val="00536B6F"/>
    <w:rsid w:val="00536D29"/>
    <w:rsid w:val="00537212"/>
    <w:rsid w:val="00540072"/>
    <w:rsid w:val="00540872"/>
    <w:rsid w:val="00540BD5"/>
    <w:rsid w:val="0054194D"/>
    <w:rsid w:val="00541F13"/>
    <w:rsid w:val="00542801"/>
    <w:rsid w:val="0054358E"/>
    <w:rsid w:val="00543DB4"/>
    <w:rsid w:val="00544467"/>
    <w:rsid w:val="005453C9"/>
    <w:rsid w:val="00545D0B"/>
    <w:rsid w:val="005500C7"/>
    <w:rsid w:val="00550689"/>
    <w:rsid w:val="00550DBE"/>
    <w:rsid w:val="005512A0"/>
    <w:rsid w:val="00551317"/>
    <w:rsid w:val="00551554"/>
    <w:rsid w:val="0055190F"/>
    <w:rsid w:val="00551AC3"/>
    <w:rsid w:val="00551AFB"/>
    <w:rsid w:val="005521CA"/>
    <w:rsid w:val="00553810"/>
    <w:rsid w:val="00553D13"/>
    <w:rsid w:val="00553D60"/>
    <w:rsid w:val="00554DC4"/>
    <w:rsid w:val="00554F4B"/>
    <w:rsid w:val="0055548A"/>
    <w:rsid w:val="00555853"/>
    <w:rsid w:val="005558E9"/>
    <w:rsid w:val="00555987"/>
    <w:rsid w:val="00560452"/>
    <w:rsid w:val="005616E4"/>
    <w:rsid w:val="005624DD"/>
    <w:rsid w:val="005631E5"/>
    <w:rsid w:val="00563E47"/>
    <w:rsid w:val="00565A1D"/>
    <w:rsid w:val="005670C4"/>
    <w:rsid w:val="00567778"/>
    <w:rsid w:val="0057024C"/>
    <w:rsid w:val="00570EF5"/>
    <w:rsid w:val="00570FF4"/>
    <w:rsid w:val="00571D6C"/>
    <w:rsid w:val="00571DB2"/>
    <w:rsid w:val="0057220D"/>
    <w:rsid w:val="005734C6"/>
    <w:rsid w:val="00574B78"/>
    <w:rsid w:val="005766C2"/>
    <w:rsid w:val="00577EB6"/>
    <w:rsid w:val="00580E55"/>
    <w:rsid w:val="00581476"/>
    <w:rsid w:val="0058176B"/>
    <w:rsid w:val="00581AAD"/>
    <w:rsid w:val="00581C91"/>
    <w:rsid w:val="005825EE"/>
    <w:rsid w:val="00582AD4"/>
    <w:rsid w:val="00583125"/>
    <w:rsid w:val="005838B8"/>
    <w:rsid w:val="005843A9"/>
    <w:rsid w:val="005858CF"/>
    <w:rsid w:val="00585CA2"/>
    <w:rsid w:val="00586351"/>
    <w:rsid w:val="00590427"/>
    <w:rsid w:val="005919D2"/>
    <w:rsid w:val="00593D1F"/>
    <w:rsid w:val="00593F46"/>
    <w:rsid w:val="00594B15"/>
    <w:rsid w:val="00594B67"/>
    <w:rsid w:val="00596304"/>
    <w:rsid w:val="00597E57"/>
    <w:rsid w:val="005A04AA"/>
    <w:rsid w:val="005A14DA"/>
    <w:rsid w:val="005A1DBB"/>
    <w:rsid w:val="005A2BD6"/>
    <w:rsid w:val="005A3368"/>
    <w:rsid w:val="005A35F6"/>
    <w:rsid w:val="005A43A2"/>
    <w:rsid w:val="005A489C"/>
    <w:rsid w:val="005A5F8C"/>
    <w:rsid w:val="005A743C"/>
    <w:rsid w:val="005A74AE"/>
    <w:rsid w:val="005A7A7A"/>
    <w:rsid w:val="005A7B63"/>
    <w:rsid w:val="005B0374"/>
    <w:rsid w:val="005B058E"/>
    <w:rsid w:val="005B129F"/>
    <w:rsid w:val="005B1AA1"/>
    <w:rsid w:val="005B1E08"/>
    <w:rsid w:val="005B285E"/>
    <w:rsid w:val="005B2C5A"/>
    <w:rsid w:val="005B33B5"/>
    <w:rsid w:val="005B3778"/>
    <w:rsid w:val="005B3D2E"/>
    <w:rsid w:val="005B414B"/>
    <w:rsid w:val="005B43AC"/>
    <w:rsid w:val="005B6003"/>
    <w:rsid w:val="005B60E1"/>
    <w:rsid w:val="005B640F"/>
    <w:rsid w:val="005B6A79"/>
    <w:rsid w:val="005C17B2"/>
    <w:rsid w:val="005C29F3"/>
    <w:rsid w:val="005C2B61"/>
    <w:rsid w:val="005C3493"/>
    <w:rsid w:val="005C394B"/>
    <w:rsid w:val="005C40B8"/>
    <w:rsid w:val="005C6E09"/>
    <w:rsid w:val="005C6EE2"/>
    <w:rsid w:val="005C7036"/>
    <w:rsid w:val="005C7266"/>
    <w:rsid w:val="005C765A"/>
    <w:rsid w:val="005C7A01"/>
    <w:rsid w:val="005C7F27"/>
    <w:rsid w:val="005D0789"/>
    <w:rsid w:val="005D0A23"/>
    <w:rsid w:val="005D0BEA"/>
    <w:rsid w:val="005D202B"/>
    <w:rsid w:val="005D3D5C"/>
    <w:rsid w:val="005D3FA2"/>
    <w:rsid w:val="005D5285"/>
    <w:rsid w:val="005D73BF"/>
    <w:rsid w:val="005D7410"/>
    <w:rsid w:val="005E0E84"/>
    <w:rsid w:val="005E0EDE"/>
    <w:rsid w:val="005E2B94"/>
    <w:rsid w:val="005E35E1"/>
    <w:rsid w:val="005E5049"/>
    <w:rsid w:val="005E567A"/>
    <w:rsid w:val="005E59C8"/>
    <w:rsid w:val="005E6094"/>
    <w:rsid w:val="005E622C"/>
    <w:rsid w:val="005E6248"/>
    <w:rsid w:val="005E65D8"/>
    <w:rsid w:val="005E71B6"/>
    <w:rsid w:val="005F0BB0"/>
    <w:rsid w:val="005F114E"/>
    <w:rsid w:val="005F1602"/>
    <w:rsid w:val="005F1797"/>
    <w:rsid w:val="005F19AA"/>
    <w:rsid w:val="005F215F"/>
    <w:rsid w:val="005F286D"/>
    <w:rsid w:val="005F326D"/>
    <w:rsid w:val="005F3F73"/>
    <w:rsid w:val="005F4481"/>
    <w:rsid w:val="005F6CDF"/>
    <w:rsid w:val="005F7639"/>
    <w:rsid w:val="0060039C"/>
    <w:rsid w:val="00600C77"/>
    <w:rsid w:val="0060116F"/>
    <w:rsid w:val="006016E1"/>
    <w:rsid w:val="0060191E"/>
    <w:rsid w:val="00601AF2"/>
    <w:rsid w:val="00602507"/>
    <w:rsid w:val="0060476D"/>
    <w:rsid w:val="00605A3E"/>
    <w:rsid w:val="00605DC4"/>
    <w:rsid w:val="00605EA4"/>
    <w:rsid w:val="006065B4"/>
    <w:rsid w:val="0060797C"/>
    <w:rsid w:val="00610036"/>
    <w:rsid w:val="0061184F"/>
    <w:rsid w:val="00611885"/>
    <w:rsid w:val="00612203"/>
    <w:rsid w:val="00612691"/>
    <w:rsid w:val="00613994"/>
    <w:rsid w:val="00615051"/>
    <w:rsid w:val="00615CB2"/>
    <w:rsid w:val="00615E68"/>
    <w:rsid w:val="00617DD6"/>
    <w:rsid w:val="00617FA8"/>
    <w:rsid w:val="006204DB"/>
    <w:rsid w:val="00620AF0"/>
    <w:rsid w:val="00620F27"/>
    <w:rsid w:val="00622FEA"/>
    <w:rsid w:val="006252E5"/>
    <w:rsid w:val="00626429"/>
    <w:rsid w:val="00626C90"/>
    <w:rsid w:val="00630D54"/>
    <w:rsid w:val="0063121B"/>
    <w:rsid w:val="00631F4A"/>
    <w:rsid w:val="00632451"/>
    <w:rsid w:val="00632832"/>
    <w:rsid w:val="00633EE7"/>
    <w:rsid w:val="00634277"/>
    <w:rsid w:val="006350FF"/>
    <w:rsid w:val="00635808"/>
    <w:rsid w:val="0063589A"/>
    <w:rsid w:val="00635B8E"/>
    <w:rsid w:val="00636131"/>
    <w:rsid w:val="00636AE1"/>
    <w:rsid w:val="00636FF7"/>
    <w:rsid w:val="0063708F"/>
    <w:rsid w:val="006372BC"/>
    <w:rsid w:val="006373F5"/>
    <w:rsid w:val="006374A4"/>
    <w:rsid w:val="00637C4F"/>
    <w:rsid w:val="0064086E"/>
    <w:rsid w:val="00643DF3"/>
    <w:rsid w:val="006447B4"/>
    <w:rsid w:val="00644BF4"/>
    <w:rsid w:val="0064512D"/>
    <w:rsid w:val="00645A25"/>
    <w:rsid w:val="0064610B"/>
    <w:rsid w:val="006467C7"/>
    <w:rsid w:val="00646BAF"/>
    <w:rsid w:val="006474BB"/>
    <w:rsid w:val="00647D3E"/>
    <w:rsid w:val="0065114B"/>
    <w:rsid w:val="00651314"/>
    <w:rsid w:val="006516A8"/>
    <w:rsid w:val="00651779"/>
    <w:rsid w:val="00651799"/>
    <w:rsid w:val="00652A4C"/>
    <w:rsid w:val="00653631"/>
    <w:rsid w:val="00653E7E"/>
    <w:rsid w:val="0065576F"/>
    <w:rsid w:val="006557D4"/>
    <w:rsid w:val="0065588B"/>
    <w:rsid w:val="00655CA4"/>
    <w:rsid w:val="00656067"/>
    <w:rsid w:val="0065643B"/>
    <w:rsid w:val="006577B8"/>
    <w:rsid w:val="0066010F"/>
    <w:rsid w:val="006608CF"/>
    <w:rsid w:val="00660EBC"/>
    <w:rsid w:val="006620B0"/>
    <w:rsid w:val="006629E1"/>
    <w:rsid w:val="00663017"/>
    <w:rsid w:val="00663325"/>
    <w:rsid w:val="006637B8"/>
    <w:rsid w:val="006637D0"/>
    <w:rsid w:val="00663D52"/>
    <w:rsid w:val="00664ACE"/>
    <w:rsid w:val="006653A0"/>
    <w:rsid w:val="00666034"/>
    <w:rsid w:val="00666280"/>
    <w:rsid w:val="00667918"/>
    <w:rsid w:val="00667F52"/>
    <w:rsid w:val="00671CE9"/>
    <w:rsid w:val="00671E1C"/>
    <w:rsid w:val="006731F1"/>
    <w:rsid w:val="006739C7"/>
    <w:rsid w:val="00674135"/>
    <w:rsid w:val="00674654"/>
    <w:rsid w:val="00675468"/>
    <w:rsid w:val="0067668F"/>
    <w:rsid w:val="00676B63"/>
    <w:rsid w:val="00676C48"/>
    <w:rsid w:val="006771AE"/>
    <w:rsid w:val="0067790F"/>
    <w:rsid w:val="00677BDB"/>
    <w:rsid w:val="00680161"/>
    <w:rsid w:val="0068029F"/>
    <w:rsid w:val="00680918"/>
    <w:rsid w:val="00680A69"/>
    <w:rsid w:val="00680E1F"/>
    <w:rsid w:val="00681070"/>
    <w:rsid w:val="00681187"/>
    <w:rsid w:val="00681405"/>
    <w:rsid w:val="00681D31"/>
    <w:rsid w:val="00681EA1"/>
    <w:rsid w:val="00682273"/>
    <w:rsid w:val="00682816"/>
    <w:rsid w:val="00682CCC"/>
    <w:rsid w:val="00682ECE"/>
    <w:rsid w:val="006839B3"/>
    <w:rsid w:val="00684109"/>
    <w:rsid w:val="00684A13"/>
    <w:rsid w:val="00684BF8"/>
    <w:rsid w:val="00684E70"/>
    <w:rsid w:val="00685BF2"/>
    <w:rsid w:val="00686260"/>
    <w:rsid w:val="006868A5"/>
    <w:rsid w:val="006869E3"/>
    <w:rsid w:val="00691A6E"/>
    <w:rsid w:val="0069368B"/>
    <w:rsid w:val="00693DA8"/>
    <w:rsid w:val="00695117"/>
    <w:rsid w:val="00695A8C"/>
    <w:rsid w:val="00696219"/>
    <w:rsid w:val="0069708E"/>
    <w:rsid w:val="0069764E"/>
    <w:rsid w:val="006A0040"/>
    <w:rsid w:val="006A00FB"/>
    <w:rsid w:val="006A0298"/>
    <w:rsid w:val="006A0B2F"/>
    <w:rsid w:val="006A1076"/>
    <w:rsid w:val="006A162F"/>
    <w:rsid w:val="006A1874"/>
    <w:rsid w:val="006A1BBA"/>
    <w:rsid w:val="006A31A6"/>
    <w:rsid w:val="006A392E"/>
    <w:rsid w:val="006A5828"/>
    <w:rsid w:val="006A692A"/>
    <w:rsid w:val="006A6AFC"/>
    <w:rsid w:val="006A6D37"/>
    <w:rsid w:val="006A799F"/>
    <w:rsid w:val="006B03AD"/>
    <w:rsid w:val="006B1276"/>
    <w:rsid w:val="006B224F"/>
    <w:rsid w:val="006B3EDB"/>
    <w:rsid w:val="006B3FDB"/>
    <w:rsid w:val="006B4FA9"/>
    <w:rsid w:val="006B4FDD"/>
    <w:rsid w:val="006B5CDF"/>
    <w:rsid w:val="006B6689"/>
    <w:rsid w:val="006B6F6E"/>
    <w:rsid w:val="006B70E4"/>
    <w:rsid w:val="006C0241"/>
    <w:rsid w:val="006C0903"/>
    <w:rsid w:val="006C0956"/>
    <w:rsid w:val="006C1290"/>
    <w:rsid w:val="006C2352"/>
    <w:rsid w:val="006C2D62"/>
    <w:rsid w:val="006C465A"/>
    <w:rsid w:val="006C4AF3"/>
    <w:rsid w:val="006C5763"/>
    <w:rsid w:val="006C6E87"/>
    <w:rsid w:val="006C705B"/>
    <w:rsid w:val="006C7497"/>
    <w:rsid w:val="006D235D"/>
    <w:rsid w:val="006D3621"/>
    <w:rsid w:val="006D3C46"/>
    <w:rsid w:val="006D4F5C"/>
    <w:rsid w:val="006D66E8"/>
    <w:rsid w:val="006D6AD4"/>
    <w:rsid w:val="006E0171"/>
    <w:rsid w:val="006E06BA"/>
    <w:rsid w:val="006E077A"/>
    <w:rsid w:val="006E0D24"/>
    <w:rsid w:val="006E0FA5"/>
    <w:rsid w:val="006E1BCD"/>
    <w:rsid w:val="006E211E"/>
    <w:rsid w:val="006E2B64"/>
    <w:rsid w:val="006E38E7"/>
    <w:rsid w:val="006E3CA0"/>
    <w:rsid w:val="006E5316"/>
    <w:rsid w:val="006E5A65"/>
    <w:rsid w:val="006E5F07"/>
    <w:rsid w:val="006E6092"/>
    <w:rsid w:val="006E648C"/>
    <w:rsid w:val="006E6781"/>
    <w:rsid w:val="006E6F15"/>
    <w:rsid w:val="006E7BB1"/>
    <w:rsid w:val="006F04DD"/>
    <w:rsid w:val="006F0B86"/>
    <w:rsid w:val="006F1060"/>
    <w:rsid w:val="006F113C"/>
    <w:rsid w:val="006F31ED"/>
    <w:rsid w:val="006F50B8"/>
    <w:rsid w:val="006F5797"/>
    <w:rsid w:val="006F6851"/>
    <w:rsid w:val="006F6E5B"/>
    <w:rsid w:val="006F7F5F"/>
    <w:rsid w:val="00700067"/>
    <w:rsid w:val="007003BE"/>
    <w:rsid w:val="007023E2"/>
    <w:rsid w:val="0070382E"/>
    <w:rsid w:val="0070569A"/>
    <w:rsid w:val="007069E9"/>
    <w:rsid w:val="00706EE5"/>
    <w:rsid w:val="00707791"/>
    <w:rsid w:val="00710061"/>
    <w:rsid w:val="0071060A"/>
    <w:rsid w:val="00711FE0"/>
    <w:rsid w:val="00712172"/>
    <w:rsid w:val="00712ABE"/>
    <w:rsid w:val="0071311E"/>
    <w:rsid w:val="0071573A"/>
    <w:rsid w:val="00715A18"/>
    <w:rsid w:val="00715F23"/>
    <w:rsid w:val="00717D75"/>
    <w:rsid w:val="007219BF"/>
    <w:rsid w:val="00721D03"/>
    <w:rsid w:val="00722875"/>
    <w:rsid w:val="007230A4"/>
    <w:rsid w:val="007234C7"/>
    <w:rsid w:val="007242DA"/>
    <w:rsid w:val="007248BE"/>
    <w:rsid w:val="0072537A"/>
    <w:rsid w:val="00725515"/>
    <w:rsid w:val="0072658F"/>
    <w:rsid w:val="0072798E"/>
    <w:rsid w:val="00730511"/>
    <w:rsid w:val="00730703"/>
    <w:rsid w:val="00730B7E"/>
    <w:rsid w:val="00730F5A"/>
    <w:rsid w:val="00730F7E"/>
    <w:rsid w:val="00731859"/>
    <w:rsid w:val="00732266"/>
    <w:rsid w:val="00732B96"/>
    <w:rsid w:val="00733E56"/>
    <w:rsid w:val="00734FB5"/>
    <w:rsid w:val="007355F1"/>
    <w:rsid w:val="0073579A"/>
    <w:rsid w:val="00735BE7"/>
    <w:rsid w:val="00736896"/>
    <w:rsid w:val="00736C0D"/>
    <w:rsid w:val="007376FE"/>
    <w:rsid w:val="00740EDF"/>
    <w:rsid w:val="00742DC8"/>
    <w:rsid w:val="00742EBD"/>
    <w:rsid w:val="00743165"/>
    <w:rsid w:val="007432D5"/>
    <w:rsid w:val="00743DAF"/>
    <w:rsid w:val="00744307"/>
    <w:rsid w:val="00745DCF"/>
    <w:rsid w:val="00745FC8"/>
    <w:rsid w:val="007502A6"/>
    <w:rsid w:val="007502D7"/>
    <w:rsid w:val="00750901"/>
    <w:rsid w:val="00751125"/>
    <w:rsid w:val="00751454"/>
    <w:rsid w:val="0075406E"/>
    <w:rsid w:val="007557A7"/>
    <w:rsid w:val="0075644C"/>
    <w:rsid w:val="00756994"/>
    <w:rsid w:val="00756E90"/>
    <w:rsid w:val="007576FE"/>
    <w:rsid w:val="00757BF8"/>
    <w:rsid w:val="00760D31"/>
    <w:rsid w:val="00761767"/>
    <w:rsid w:val="00762451"/>
    <w:rsid w:val="007632F9"/>
    <w:rsid w:val="00763B42"/>
    <w:rsid w:val="00763D2C"/>
    <w:rsid w:val="00763D9F"/>
    <w:rsid w:val="0076486C"/>
    <w:rsid w:val="00765525"/>
    <w:rsid w:val="007655B1"/>
    <w:rsid w:val="00765862"/>
    <w:rsid w:val="00765A99"/>
    <w:rsid w:val="00765B63"/>
    <w:rsid w:val="00765B76"/>
    <w:rsid w:val="00765D0B"/>
    <w:rsid w:val="0076627E"/>
    <w:rsid w:val="00767B9E"/>
    <w:rsid w:val="0077095C"/>
    <w:rsid w:val="0077114C"/>
    <w:rsid w:val="00771226"/>
    <w:rsid w:val="00772B75"/>
    <w:rsid w:val="007733C8"/>
    <w:rsid w:val="00773A28"/>
    <w:rsid w:val="00773DAA"/>
    <w:rsid w:val="007740D1"/>
    <w:rsid w:val="007743C7"/>
    <w:rsid w:val="00774EFF"/>
    <w:rsid w:val="0077565D"/>
    <w:rsid w:val="00776FE3"/>
    <w:rsid w:val="0077719B"/>
    <w:rsid w:val="00777BC1"/>
    <w:rsid w:val="0078091F"/>
    <w:rsid w:val="00781057"/>
    <w:rsid w:val="00781089"/>
    <w:rsid w:val="00781902"/>
    <w:rsid w:val="00781A9A"/>
    <w:rsid w:val="00781DD0"/>
    <w:rsid w:val="0078224E"/>
    <w:rsid w:val="007822FF"/>
    <w:rsid w:val="00784914"/>
    <w:rsid w:val="007862E1"/>
    <w:rsid w:val="00786877"/>
    <w:rsid w:val="00791AFC"/>
    <w:rsid w:val="007934A8"/>
    <w:rsid w:val="00794995"/>
    <w:rsid w:val="007949B3"/>
    <w:rsid w:val="00796BAE"/>
    <w:rsid w:val="00796BEC"/>
    <w:rsid w:val="00797DC5"/>
    <w:rsid w:val="007A0A7A"/>
    <w:rsid w:val="007A1929"/>
    <w:rsid w:val="007A3502"/>
    <w:rsid w:val="007A4C72"/>
    <w:rsid w:val="007A68E8"/>
    <w:rsid w:val="007A73CA"/>
    <w:rsid w:val="007B0253"/>
    <w:rsid w:val="007B050A"/>
    <w:rsid w:val="007B0575"/>
    <w:rsid w:val="007B1005"/>
    <w:rsid w:val="007B18C5"/>
    <w:rsid w:val="007B1998"/>
    <w:rsid w:val="007B22B4"/>
    <w:rsid w:val="007B270F"/>
    <w:rsid w:val="007B2BED"/>
    <w:rsid w:val="007B2E05"/>
    <w:rsid w:val="007B329B"/>
    <w:rsid w:val="007B45A6"/>
    <w:rsid w:val="007B46E0"/>
    <w:rsid w:val="007B4A16"/>
    <w:rsid w:val="007B4A4F"/>
    <w:rsid w:val="007B5052"/>
    <w:rsid w:val="007B5684"/>
    <w:rsid w:val="007B5DC2"/>
    <w:rsid w:val="007B63BA"/>
    <w:rsid w:val="007C116A"/>
    <w:rsid w:val="007C1310"/>
    <w:rsid w:val="007C1494"/>
    <w:rsid w:val="007C205A"/>
    <w:rsid w:val="007C3FB9"/>
    <w:rsid w:val="007C45CF"/>
    <w:rsid w:val="007C4B1A"/>
    <w:rsid w:val="007C62B1"/>
    <w:rsid w:val="007C66AB"/>
    <w:rsid w:val="007C6A8C"/>
    <w:rsid w:val="007C6D6C"/>
    <w:rsid w:val="007D07CF"/>
    <w:rsid w:val="007D0A81"/>
    <w:rsid w:val="007D1421"/>
    <w:rsid w:val="007D229B"/>
    <w:rsid w:val="007D2499"/>
    <w:rsid w:val="007D26DD"/>
    <w:rsid w:val="007D30B5"/>
    <w:rsid w:val="007D3B4C"/>
    <w:rsid w:val="007D5208"/>
    <w:rsid w:val="007D5455"/>
    <w:rsid w:val="007D5788"/>
    <w:rsid w:val="007D5814"/>
    <w:rsid w:val="007E1666"/>
    <w:rsid w:val="007E1864"/>
    <w:rsid w:val="007E1C08"/>
    <w:rsid w:val="007E1C88"/>
    <w:rsid w:val="007E3D32"/>
    <w:rsid w:val="007E3EFD"/>
    <w:rsid w:val="007E405A"/>
    <w:rsid w:val="007E40D3"/>
    <w:rsid w:val="007E447D"/>
    <w:rsid w:val="007E4F0C"/>
    <w:rsid w:val="007E5020"/>
    <w:rsid w:val="007E5A0F"/>
    <w:rsid w:val="007E6965"/>
    <w:rsid w:val="007E6C67"/>
    <w:rsid w:val="007E7035"/>
    <w:rsid w:val="007E71ED"/>
    <w:rsid w:val="007F0B91"/>
    <w:rsid w:val="007F1008"/>
    <w:rsid w:val="007F147C"/>
    <w:rsid w:val="007F1B6F"/>
    <w:rsid w:val="007F3F7D"/>
    <w:rsid w:val="007F53B8"/>
    <w:rsid w:val="007F6C95"/>
    <w:rsid w:val="007F6E57"/>
    <w:rsid w:val="00800A94"/>
    <w:rsid w:val="00803828"/>
    <w:rsid w:val="008039C6"/>
    <w:rsid w:val="00804AD8"/>
    <w:rsid w:val="008058FF"/>
    <w:rsid w:val="00806FAA"/>
    <w:rsid w:val="00807B8A"/>
    <w:rsid w:val="0081049E"/>
    <w:rsid w:val="00811376"/>
    <w:rsid w:val="0081137B"/>
    <w:rsid w:val="008130A0"/>
    <w:rsid w:val="00813F7B"/>
    <w:rsid w:val="00814A3A"/>
    <w:rsid w:val="0081530F"/>
    <w:rsid w:val="008179CA"/>
    <w:rsid w:val="0082067F"/>
    <w:rsid w:val="008206C6"/>
    <w:rsid w:val="00820D90"/>
    <w:rsid w:val="00820F7F"/>
    <w:rsid w:val="00821F34"/>
    <w:rsid w:val="008225E2"/>
    <w:rsid w:val="00822ED3"/>
    <w:rsid w:val="008231C0"/>
    <w:rsid w:val="00823B34"/>
    <w:rsid w:val="008247E3"/>
    <w:rsid w:val="00824ACC"/>
    <w:rsid w:val="00826860"/>
    <w:rsid w:val="008271CB"/>
    <w:rsid w:val="00827442"/>
    <w:rsid w:val="00827B24"/>
    <w:rsid w:val="008314DB"/>
    <w:rsid w:val="00832C16"/>
    <w:rsid w:val="00834010"/>
    <w:rsid w:val="00834D64"/>
    <w:rsid w:val="00835106"/>
    <w:rsid w:val="00837A2A"/>
    <w:rsid w:val="00840A72"/>
    <w:rsid w:val="00841AD3"/>
    <w:rsid w:val="0084244D"/>
    <w:rsid w:val="00842820"/>
    <w:rsid w:val="00842D55"/>
    <w:rsid w:val="008439A9"/>
    <w:rsid w:val="00843D5F"/>
    <w:rsid w:val="00846F6B"/>
    <w:rsid w:val="00847990"/>
    <w:rsid w:val="00850A85"/>
    <w:rsid w:val="00851391"/>
    <w:rsid w:val="00851E86"/>
    <w:rsid w:val="00853738"/>
    <w:rsid w:val="00853E3E"/>
    <w:rsid w:val="008563DB"/>
    <w:rsid w:val="008565C3"/>
    <w:rsid w:val="0085712A"/>
    <w:rsid w:val="00861250"/>
    <w:rsid w:val="00862232"/>
    <w:rsid w:val="00862470"/>
    <w:rsid w:val="008628EA"/>
    <w:rsid w:val="00864644"/>
    <w:rsid w:val="008646E7"/>
    <w:rsid w:val="00864ECD"/>
    <w:rsid w:val="00865645"/>
    <w:rsid w:val="00866255"/>
    <w:rsid w:val="008663DA"/>
    <w:rsid w:val="008667C9"/>
    <w:rsid w:val="00866B7A"/>
    <w:rsid w:val="00866E62"/>
    <w:rsid w:val="0086718D"/>
    <w:rsid w:val="00870EB1"/>
    <w:rsid w:val="00872BCA"/>
    <w:rsid w:val="00876A36"/>
    <w:rsid w:val="008806D4"/>
    <w:rsid w:val="008807C2"/>
    <w:rsid w:val="00881430"/>
    <w:rsid w:val="00881A10"/>
    <w:rsid w:val="00883C88"/>
    <w:rsid w:val="008845E8"/>
    <w:rsid w:val="00884724"/>
    <w:rsid w:val="008848C3"/>
    <w:rsid w:val="008857C1"/>
    <w:rsid w:val="00885F62"/>
    <w:rsid w:val="0088659D"/>
    <w:rsid w:val="00886F74"/>
    <w:rsid w:val="00887E92"/>
    <w:rsid w:val="00890A3A"/>
    <w:rsid w:val="00890DEB"/>
    <w:rsid w:val="00890F1E"/>
    <w:rsid w:val="00891DE3"/>
    <w:rsid w:val="00892EF6"/>
    <w:rsid w:val="0089421C"/>
    <w:rsid w:val="00895D82"/>
    <w:rsid w:val="008960B3"/>
    <w:rsid w:val="00896C21"/>
    <w:rsid w:val="00897457"/>
    <w:rsid w:val="008974FF"/>
    <w:rsid w:val="00897792"/>
    <w:rsid w:val="008A0438"/>
    <w:rsid w:val="008A1053"/>
    <w:rsid w:val="008A1BA8"/>
    <w:rsid w:val="008A2E8A"/>
    <w:rsid w:val="008A33D7"/>
    <w:rsid w:val="008A37BD"/>
    <w:rsid w:val="008A44F6"/>
    <w:rsid w:val="008A59EC"/>
    <w:rsid w:val="008A60D0"/>
    <w:rsid w:val="008A69BE"/>
    <w:rsid w:val="008A736A"/>
    <w:rsid w:val="008A762B"/>
    <w:rsid w:val="008A7746"/>
    <w:rsid w:val="008B0A40"/>
    <w:rsid w:val="008B0B1F"/>
    <w:rsid w:val="008B0CFF"/>
    <w:rsid w:val="008B153A"/>
    <w:rsid w:val="008B1CA9"/>
    <w:rsid w:val="008B2162"/>
    <w:rsid w:val="008B2653"/>
    <w:rsid w:val="008B38CB"/>
    <w:rsid w:val="008B4908"/>
    <w:rsid w:val="008B4E45"/>
    <w:rsid w:val="008B691E"/>
    <w:rsid w:val="008B6F89"/>
    <w:rsid w:val="008B7500"/>
    <w:rsid w:val="008B773F"/>
    <w:rsid w:val="008C092B"/>
    <w:rsid w:val="008C0C74"/>
    <w:rsid w:val="008C1AB0"/>
    <w:rsid w:val="008C1E07"/>
    <w:rsid w:val="008C2BCD"/>
    <w:rsid w:val="008C3AE2"/>
    <w:rsid w:val="008C3C89"/>
    <w:rsid w:val="008C3CCE"/>
    <w:rsid w:val="008C48B2"/>
    <w:rsid w:val="008C55C8"/>
    <w:rsid w:val="008C6276"/>
    <w:rsid w:val="008C7C3E"/>
    <w:rsid w:val="008C7EA9"/>
    <w:rsid w:val="008D009F"/>
    <w:rsid w:val="008D00EA"/>
    <w:rsid w:val="008D045B"/>
    <w:rsid w:val="008D0B10"/>
    <w:rsid w:val="008D0B51"/>
    <w:rsid w:val="008D0DAB"/>
    <w:rsid w:val="008D11FE"/>
    <w:rsid w:val="008D366A"/>
    <w:rsid w:val="008D3A05"/>
    <w:rsid w:val="008D4438"/>
    <w:rsid w:val="008D4ED7"/>
    <w:rsid w:val="008D5A74"/>
    <w:rsid w:val="008D6BE3"/>
    <w:rsid w:val="008D75E4"/>
    <w:rsid w:val="008D7D6A"/>
    <w:rsid w:val="008D7E72"/>
    <w:rsid w:val="008D7FF6"/>
    <w:rsid w:val="008E024F"/>
    <w:rsid w:val="008E3068"/>
    <w:rsid w:val="008E3AA1"/>
    <w:rsid w:val="008E3C19"/>
    <w:rsid w:val="008E3D0A"/>
    <w:rsid w:val="008E3EF1"/>
    <w:rsid w:val="008E4078"/>
    <w:rsid w:val="008E5123"/>
    <w:rsid w:val="008E654E"/>
    <w:rsid w:val="008E709E"/>
    <w:rsid w:val="008F115C"/>
    <w:rsid w:val="008F1A01"/>
    <w:rsid w:val="008F1B7E"/>
    <w:rsid w:val="008F2091"/>
    <w:rsid w:val="008F2107"/>
    <w:rsid w:val="008F56F3"/>
    <w:rsid w:val="008F5CBE"/>
    <w:rsid w:val="008F6E04"/>
    <w:rsid w:val="0090144E"/>
    <w:rsid w:val="00901D44"/>
    <w:rsid w:val="009026AB"/>
    <w:rsid w:val="0090352E"/>
    <w:rsid w:val="00904E98"/>
    <w:rsid w:val="00905C39"/>
    <w:rsid w:val="00905EE6"/>
    <w:rsid w:val="00906DB5"/>
    <w:rsid w:val="009074E7"/>
    <w:rsid w:val="009077FA"/>
    <w:rsid w:val="00910311"/>
    <w:rsid w:val="00910B6F"/>
    <w:rsid w:val="009119BC"/>
    <w:rsid w:val="009127F5"/>
    <w:rsid w:val="009143ED"/>
    <w:rsid w:val="00914BA1"/>
    <w:rsid w:val="00916310"/>
    <w:rsid w:val="00917BBB"/>
    <w:rsid w:val="00917D05"/>
    <w:rsid w:val="00917EA1"/>
    <w:rsid w:val="00920072"/>
    <w:rsid w:val="009211F9"/>
    <w:rsid w:val="009220F9"/>
    <w:rsid w:val="00922421"/>
    <w:rsid w:val="00922846"/>
    <w:rsid w:val="00922A7A"/>
    <w:rsid w:val="009240AD"/>
    <w:rsid w:val="009254AE"/>
    <w:rsid w:val="009258B8"/>
    <w:rsid w:val="00925E37"/>
    <w:rsid w:val="00925E4F"/>
    <w:rsid w:val="00926178"/>
    <w:rsid w:val="00926B25"/>
    <w:rsid w:val="00926C8C"/>
    <w:rsid w:val="00927227"/>
    <w:rsid w:val="00930264"/>
    <w:rsid w:val="0093032B"/>
    <w:rsid w:val="0093199E"/>
    <w:rsid w:val="00931C6B"/>
    <w:rsid w:val="00931DE0"/>
    <w:rsid w:val="00931FE8"/>
    <w:rsid w:val="00932CBC"/>
    <w:rsid w:val="0093319C"/>
    <w:rsid w:val="00933CA0"/>
    <w:rsid w:val="00933D8F"/>
    <w:rsid w:val="00934207"/>
    <w:rsid w:val="00934A1F"/>
    <w:rsid w:val="00935A27"/>
    <w:rsid w:val="00935F6C"/>
    <w:rsid w:val="0093656F"/>
    <w:rsid w:val="00936FED"/>
    <w:rsid w:val="00940B34"/>
    <w:rsid w:val="0094185E"/>
    <w:rsid w:val="009419EA"/>
    <w:rsid w:val="00941DCA"/>
    <w:rsid w:val="00943ACD"/>
    <w:rsid w:val="009447B1"/>
    <w:rsid w:val="00944DC4"/>
    <w:rsid w:val="00944E1F"/>
    <w:rsid w:val="00945C3C"/>
    <w:rsid w:val="00946970"/>
    <w:rsid w:val="00946D26"/>
    <w:rsid w:val="009471D0"/>
    <w:rsid w:val="009477A7"/>
    <w:rsid w:val="00947AF5"/>
    <w:rsid w:val="00947D15"/>
    <w:rsid w:val="00950898"/>
    <w:rsid w:val="00950C58"/>
    <w:rsid w:val="00950EA5"/>
    <w:rsid w:val="00951DC1"/>
    <w:rsid w:val="00952A61"/>
    <w:rsid w:val="009530D5"/>
    <w:rsid w:val="00953178"/>
    <w:rsid w:val="00953CA9"/>
    <w:rsid w:val="00954A17"/>
    <w:rsid w:val="00954F30"/>
    <w:rsid w:val="009554AC"/>
    <w:rsid w:val="009555E3"/>
    <w:rsid w:val="00957174"/>
    <w:rsid w:val="00960270"/>
    <w:rsid w:val="0096092E"/>
    <w:rsid w:val="00960E39"/>
    <w:rsid w:val="009615CB"/>
    <w:rsid w:val="0096337C"/>
    <w:rsid w:val="00964F53"/>
    <w:rsid w:val="00964FD6"/>
    <w:rsid w:val="0096575F"/>
    <w:rsid w:val="00967419"/>
    <w:rsid w:val="00967683"/>
    <w:rsid w:val="00967C33"/>
    <w:rsid w:val="00967D0D"/>
    <w:rsid w:val="00967F47"/>
    <w:rsid w:val="00970647"/>
    <w:rsid w:val="00970F5C"/>
    <w:rsid w:val="0097415B"/>
    <w:rsid w:val="009743A1"/>
    <w:rsid w:val="00974852"/>
    <w:rsid w:val="009754B0"/>
    <w:rsid w:val="009755AA"/>
    <w:rsid w:val="00976161"/>
    <w:rsid w:val="0097677D"/>
    <w:rsid w:val="00976C81"/>
    <w:rsid w:val="009776D4"/>
    <w:rsid w:val="00980A10"/>
    <w:rsid w:val="0098108F"/>
    <w:rsid w:val="009812DA"/>
    <w:rsid w:val="0098148D"/>
    <w:rsid w:val="00982115"/>
    <w:rsid w:val="00982AFC"/>
    <w:rsid w:val="00983FFA"/>
    <w:rsid w:val="009863A3"/>
    <w:rsid w:val="009866F6"/>
    <w:rsid w:val="00987DED"/>
    <w:rsid w:val="0099067B"/>
    <w:rsid w:val="00990C7F"/>
    <w:rsid w:val="0099226F"/>
    <w:rsid w:val="0099257B"/>
    <w:rsid w:val="009926B0"/>
    <w:rsid w:val="00992CF7"/>
    <w:rsid w:val="0099355C"/>
    <w:rsid w:val="009936CA"/>
    <w:rsid w:val="0099473C"/>
    <w:rsid w:val="00994E3A"/>
    <w:rsid w:val="00995146"/>
    <w:rsid w:val="00995AB4"/>
    <w:rsid w:val="009964A9"/>
    <w:rsid w:val="0099678E"/>
    <w:rsid w:val="0099689D"/>
    <w:rsid w:val="009A00E2"/>
    <w:rsid w:val="009A0D11"/>
    <w:rsid w:val="009A1E61"/>
    <w:rsid w:val="009A1F58"/>
    <w:rsid w:val="009A3B17"/>
    <w:rsid w:val="009A4CB6"/>
    <w:rsid w:val="009A55A7"/>
    <w:rsid w:val="009A57F5"/>
    <w:rsid w:val="009A6010"/>
    <w:rsid w:val="009A6318"/>
    <w:rsid w:val="009A650D"/>
    <w:rsid w:val="009A79F5"/>
    <w:rsid w:val="009B0110"/>
    <w:rsid w:val="009B0315"/>
    <w:rsid w:val="009B0930"/>
    <w:rsid w:val="009B0E03"/>
    <w:rsid w:val="009B0E15"/>
    <w:rsid w:val="009B201E"/>
    <w:rsid w:val="009B2E6F"/>
    <w:rsid w:val="009B3100"/>
    <w:rsid w:val="009B40B9"/>
    <w:rsid w:val="009B4530"/>
    <w:rsid w:val="009B7EE4"/>
    <w:rsid w:val="009C07B9"/>
    <w:rsid w:val="009C11B9"/>
    <w:rsid w:val="009C181A"/>
    <w:rsid w:val="009C21E0"/>
    <w:rsid w:val="009C3487"/>
    <w:rsid w:val="009C38ED"/>
    <w:rsid w:val="009C4B07"/>
    <w:rsid w:val="009C4D21"/>
    <w:rsid w:val="009C4E92"/>
    <w:rsid w:val="009C536C"/>
    <w:rsid w:val="009C5952"/>
    <w:rsid w:val="009C5C48"/>
    <w:rsid w:val="009C638E"/>
    <w:rsid w:val="009C7589"/>
    <w:rsid w:val="009C75B4"/>
    <w:rsid w:val="009C7E5B"/>
    <w:rsid w:val="009C7EE0"/>
    <w:rsid w:val="009D005C"/>
    <w:rsid w:val="009D0394"/>
    <w:rsid w:val="009D1061"/>
    <w:rsid w:val="009D11C5"/>
    <w:rsid w:val="009D1911"/>
    <w:rsid w:val="009D1B43"/>
    <w:rsid w:val="009D344E"/>
    <w:rsid w:val="009D437B"/>
    <w:rsid w:val="009D47E8"/>
    <w:rsid w:val="009D4AD4"/>
    <w:rsid w:val="009D648C"/>
    <w:rsid w:val="009D730C"/>
    <w:rsid w:val="009E000A"/>
    <w:rsid w:val="009E1615"/>
    <w:rsid w:val="009E2D1C"/>
    <w:rsid w:val="009E390C"/>
    <w:rsid w:val="009E3D28"/>
    <w:rsid w:val="009E3DFF"/>
    <w:rsid w:val="009E4420"/>
    <w:rsid w:val="009E4DA7"/>
    <w:rsid w:val="009E7B42"/>
    <w:rsid w:val="009F00FE"/>
    <w:rsid w:val="009F182A"/>
    <w:rsid w:val="009F19AD"/>
    <w:rsid w:val="009F2AF9"/>
    <w:rsid w:val="009F35A7"/>
    <w:rsid w:val="009F3A79"/>
    <w:rsid w:val="009F42C2"/>
    <w:rsid w:val="009F44D7"/>
    <w:rsid w:val="009F6533"/>
    <w:rsid w:val="009F667A"/>
    <w:rsid w:val="00A008A9"/>
    <w:rsid w:val="00A0131B"/>
    <w:rsid w:val="00A017CE"/>
    <w:rsid w:val="00A018F9"/>
    <w:rsid w:val="00A02875"/>
    <w:rsid w:val="00A05515"/>
    <w:rsid w:val="00A07EE2"/>
    <w:rsid w:val="00A10E4B"/>
    <w:rsid w:val="00A12043"/>
    <w:rsid w:val="00A12B1A"/>
    <w:rsid w:val="00A1332D"/>
    <w:rsid w:val="00A138F5"/>
    <w:rsid w:val="00A14EB3"/>
    <w:rsid w:val="00A15510"/>
    <w:rsid w:val="00A2010B"/>
    <w:rsid w:val="00A2035E"/>
    <w:rsid w:val="00A203C4"/>
    <w:rsid w:val="00A21247"/>
    <w:rsid w:val="00A21AE7"/>
    <w:rsid w:val="00A21F3B"/>
    <w:rsid w:val="00A231D8"/>
    <w:rsid w:val="00A242DC"/>
    <w:rsid w:val="00A248C7"/>
    <w:rsid w:val="00A24AE8"/>
    <w:rsid w:val="00A24B3C"/>
    <w:rsid w:val="00A25089"/>
    <w:rsid w:val="00A250B9"/>
    <w:rsid w:val="00A26CB5"/>
    <w:rsid w:val="00A31091"/>
    <w:rsid w:val="00A31539"/>
    <w:rsid w:val="00A319A0"/>
    <w:rsid w:val="00A31C1B"/>
    <w:rsid w:val="00A3230E"/>
    <w:rsid w:val="00A34047"/>
    <w:rsid w:val="00A34329"/>
    <w:rsid w:val="00A3483D"/>
    <w:rsid w:val="00A34DEF"/>
    <w:rsid w:val="00A35121"/>
    <w:rsid w:val="00A35CA1"/>
    <w:rsid w:val="00A36420"/>
    <w:rsid w:val="00A36C60"/>
    <w:rsid w:val="00A40F21"/>
    <w:rsid w:val="00A4191C"/>
    <w:rsid w:val="00A43255"/>
    <w:rsid w:val="00A440C1"/>
    <w:rsid w:val="00A44BDB"/>
    <w:rsid w:val="00A44F20"/>
    <w:rsid w:val="00A45169"/>
    <w:rsid w:val="00A45BFC"/>
    <w:rsid w:val="00A471FC"/>
    <w:rsid w:val="00A50975"/>
    <w:rsid w:val="00A50A37"/>
    <w:rsid w:val="00A51507"/>
    <w:rsid w:val="00A51621"/>
    <w:rsid w:val="00A51D63"/>
    <w:rsid w:val="00A525F7"/>
    <w:rsid w:val="00A53A24"/>
    <w:rsid w:val="00A54089"/>
    <w:rsid w:val="00A543A9"/>
    <w:rsid w:val="00A5455B"/>
    <w:rsid w:val="00A546C8"/>
    <w:rsid w:val="00A54DC9"/>
    <w:rsid w:val="00A5621B"/>
    <w:rsid w:val="00A56F95"/>
    <w:rsid w:val="00A57510"/>
    <w:rsid w:val="00A6019C"/>
    <w:rsid w:val="00A60425"/>
    <w:rsid w:val="00A6129A"/>
    <w:rsid w:val="00A613FE"/>
    <w:rsid w:val="00A6338A"/>
    <w:rsid w:val="00A6344C"/>
    <w:rsid w:val="00A64F58"/>
    <w:rsid w:val="00A6531E"/>
    <w:rsid w:val="00A668BE"/>
    <w:rsid w:val="00A66A5C"/>
    <w:rsid w:val="00A67D67"/>
    <w:rsid w:val="00A7049C"/>
    <w:rsid w:val="00A71374"/>
    <w:rsid w:val="00A7193B"/>
    <w:rsid w:val="00A71ABD"/>
    <w:rsid w:val="00A73447"/>
    <w:rsid w:val="00A73522"/>
    <w:rsid w:val="00A741B0"/>
    <w:rsid w:val="00A745CA"/>
    <w:rsid w:val="00A745D5"/>
    <w:rsid w:val="00A75210"/>
    <w:rsid w:val="00A80549"/>
    <w:rsid w:val="00A8069B"/>
    <w:rsid w:val="00A80857"/>
    <w:rsid w:val="00A811D3"/>
    <w:rsid w:val="00A820AE"/>
    <w:rsid w:val="00A82243"/>
    <w:rsid w:val="00A83085"/>
    <w:rsid w:val="00A836AA"/>
    <w:rsid w:val="00A85012"/>
    <w:rsid w:val="00A90064"/>
    <w:rsid w:val="00A9187C"/>
    <w:rsid w:val="00A9205C"/>
    <w:rsid w:val="00A92357"/>
    <w:rsid w:val="00A926EA"/>
    <w:rsid w:val="00A93481"/>
    <w:rsid w:val="00A93B10"/>
    <w:rsid w:val="00A93C67"/>
    <w:rsid w:val="00A943D1"/>
    <w:rsid w:val="00A943E9"/>
    <w:rsid w:val="00A94B73"/>
    <w:rsid w:val="00A95B83"/>
    <w:rsid w:val="00A96970"/>
    <w:rsid w:val="00A976BA"/>
    <w:rsid w:val="00A979D7"/>
    <w:rsid w:val="00AA0B5E"/>
    <w:rsid w:val="00AA147A"/>
    <w:rsid w:val="00AA2084"/>
    <w:rsid w:val="00AA35BE"/>
    <w:rsid w:val="00AA3F0B"/>
    <w:rsid w:val="00AA59B6"/>
    <w:rsid w:val="00AA5CDE"/>
    <w:rsid w:val="00AB011A"/>
    <w:rsid w:val="00AB0E78"/>
    <w:rsid w:val="00AB1323"/>
    <w:rsid w:val="00AB2584"/>
    <w:rsid w:val="00AB326C"/>
    <w:rsid w:val="00AB67E7"/>
    <w:rsid w:val="00AB770F"/>
    <w:rsid w:val="00AB77EB"/>
    <w:rsid w:val="00AC06BC"/>
    <w:rsid w:val="00AC12D8"/>
    <w:rsid w:val="00AC2B7A"/>
    <w:rsid w:val="00AC3B6D"/>
    <w:rsid w:val="00AC3FC0"/>
    <w:rsid w:val="00AC488F"/>
    <w:rsid w:val="00AC58E3"/>
    <w:rsid w:val="00AC5A44"/>
    <w:rsid w:val="00AC5D3D"/>
    <w:rsid w:val="00AC7E31"/>
    <w:rsid w:val="00AC7FC0"/>
    <w:rsid w:val="00AD0195"/>
    <w:rsid w:val="00AD0617"/>
    <w:rsid w:val="00AD10CC"/>
    <w:rsid w:val="00AD1243"/>
    <w:rsid w:val="00AD1F96"/>
    <w:rsid w:val="00AD28EA"/>
    <w:rsid w:val="00AD426F"/>
    <w:rsid w:val="00AD428F"/>
    <w:rsid w:val="00AD450E"/>
    <w:rsid w:val="00AD570C"/>
    <w:rsid w:val="00AD5AB1"/>
    <w:rsid w:val="00AD6504"/>
    <w:rsid w:val="00AD684E"/>
    <w:rsid w:val="00AD6C84"/>
    <w:rsid w:val="00AD725C"/>
    <w:rsid w:val="00AE0479"/>
    <w:rsid w:val="00AE316F"/>
    <w:rsid w:val="00AE33CC"/>
    <w:rsid w:val="00AE3697"/>
    <w:rsid w:val="00AE422F"/>
    <w:rsid w:val="00AE4442"/>
    <w:rsid w:val="00AE59D3"/>
    <w:rsid w:val="00AE6372"/>
    <w:rsid w:val="00AE7FB2"/>
    <w:rsid w:val="00AF01DF"/>
    <w:rsid w:val="00AF105A"/>
    <w:rsid w:val="00AF1772"/>
    <w:rsid w:val="00AF3654"/>
    <w:rsid w:val="00AF3BA6"/>
    <w:rsid w:val="00AF3C0E"/>
    <w:rsid w:val="00AF4D2A"/>
    <w:rsid w:val="00AF5C00"/>
    <w:rsid w:val="00AF6153"/>
    <w:rsid w:val="00AF6B66"/>
    <w:rsid w:val="00AF741C"/>
    <w:rsid w:val="00B00575"/>
    <w:rsid w:val="00B00BE4"/>
    <w:rsid w:val="00B01261"/>
    <w:rsid w:val="00B01450"/>
    <w:rsid w:val="00B0162E"/>
    <w:rsid w:val="00B05988"/>
    <w:rsid w:val="00B1000A"/>
    <w:rsid w:val="00B1024C"/>
    <w:rsid w:val="00B11825"/>
    <w:rsid w:val="00B12AED"/>
    <w:rsid w:val="00B133B3"/>
    <w:rsid w:val="00B134DE"/>
    <w:rsid w:val="00B13652"/>
    <w:rsid w:val="00B13CDA"/>
    <w:rsid w:val="00B161B9"/>
    <w:rsid w:val="00B17601"/>
    <w:rsid w:val="00B219BD"/>
    <w:rsid w:val="00B21BA9"/>
    <w:rsid w:val="00B2281E"/>
    <w:rsid w:val="00B232F0"/>
    <w:rsid w:val="00B233CC"/>
    <w:rsid w:val="00B235F1"/>
    <w:rsid w:val="00B23D75"/>
    <w:rsid w:val="00B26E1E"/>
    <w:rsid w:val="00B27332"/>
    <w:rsid w:val="00B2745F"/>
    <w:rsid w:val="00B30056"/>
    <w:rsid w:val="00B31678"/>
    <w:rsid w:val="00B31CF9"/>
    <w:rsid w:val="00B32A58"/>
    <w:rsid w:val="00B33828"/>
    <w:rsid w:val="00B347A9"/>
    <w:rsid w:val="00B350B3"/>
    <w:rsid w:val="00B35C8D"/>
    <w:rsid w:val="00B366D4"/>
    <w:rsid w:val="00B371DA"/>
    <w:rsid w:val="00B37D79"/>
    <w:rsid w:val="00B41D1C"/>
    <w:rsid w:val="00B42CBA"/>
    <w:rsid w:val="00B44D29"/>
    <w:rsid w:val="00B46043"/>
    <w:rsid w:val="00B46975"/>
    <w:rsid w:val="00B47F1E"/>
    <w:rsid w:val="00B5059C"/>
    <w:rsid w:val="00B50DF9"/>
    <w:rsid w:val="00B51709"/>
    <w:rsid w:val="00B51865"/>
    <w:rsid w:val="00B52746"/>
    <w:rsid w:val="00B52B4A"/>
    <w:rsid w:val="00B546EB"/>
    <w:rsid w:val="00B54A6B"/>
    <w:rsid w:val="00B604E1"/>
    <w:rsid w:val="00B60AD1"/>
    <w:rsid w:val="00B61942"/>
    <w:rsid w:val="00B61989"/>
    <w:rsid w:val="00B61A57"/>
    <w:rsid w:val="00B6265C"/>
    <w:rsid w:val="00B638B1"/>
    <w:rsid w:val="00B63E06"/>
    <w:rsid w:val="00B64061"/>
    <w:rsid w:val="00B64B9F"/>
    <w:rsid w:val="00B652D2"/>
    <w:rsid w:val="00B65BD9"/>
    <w:rsid w:val="00B660DA"/>
    <w:rsid w:val="00B6640C"/>
    <w:rsid w:val="00B666FE"/>
    <w:rsid w:val="00B67FED"/>
    <w:rsid w:val="00B708EE"/>
    <w:rsid w:val="00B709FB"/>
    <w:rsid w:val="00B70A83"/>
    <w:rsid w:val="00B70E26"/>
    <w:rsid w:val="00B70EE6"/>
    <w:rsid w:val="00B71B73"/>
    <w:rsid w:val="00B72305"/>
    <w:rsid w:val="00B727CC"/>
    <w:rsid w:val="00B72CB5"/>
    <w:rsid w:val="00B732DE"/>
    <w:rsid w:val="00B73D47"/>
    <w:rsid w:val="00B73F92"/>
    <w:rsid w:val="00B742B9"/>
    <w:rsid w:val="00B74B28"/>
    <w:rsid w:val="00B74B49"/>
    <w:rsid w:val="00B75193"/>
    <w:rsid w:val="00B751E2"/>
    <w:rsid w:val="00B754C0"/>
    <w:rsid w:val="00B75CD3"/>
    <w:rsid w:val="00B761A4"/>
    <w:rsid w:val="00B80906"/>
    <w:rsid w:val="00B81D32"/>
    <w:rsid w:val="00B824C6"/>
    <w:rsid w:val="00B85447"/>
    <w:rsid w:val="00B85719"/>
    <w:rsid w:val="00B85DD6"/>
    <w:rsid w:val="00B86170"/>
    <w:rsid w:val="00B8664A"/>
    <w:rsid w:val="00B87757"/>
    <w:rsid w:val="00B87D4E"/>
    <w:rsid w:val="00B87D98"/>
    <w:rsid w:val="00B91125"/>
    <w:rsid w:val="00B93338"/>
    <w:rsid w:val="00B935D1"/>
    <w:rsid w:val="00B95F6E"/>
    <w:rsid w:val="00B96C97"/>
    <w:rsid w:val="00B978FF"/>
    <w:rsid w:val="00B97C41"/>
    <w:rsid w:val="00BA0B03"/>
    <w:rsid w:val="00BA1225"/>
    <w:rsid w:val="00BA254C"/>
    <w:rsid w:val="00BA2CD1"/>
    <w:rsid w:val="00BA3A60"/>
    <w:rsid w:val="00BA3CBB"/>
    <w:rsid w:val="00BA3FEC"/>
    <w:rsid w:val="00BA4AFB"/>
    <w:rsid w:val="00BA5C8F"/>
    <w:rsid w:val="00BA6EB1"/>
    <w:rsid w:val="00BA7317"/>
    <w:rsid w:val="00BA7A82"/>
    <w:rsid w:val="00BB093F"/>
    <w:rsid w:val="00BB1B17"/>
    <w:rsid w:val="00BB4751"/>
    <w:rsid w:val="00BB62AD"/>
    <w:rsid w:val="00BB70A7"/>
    <w:rsid w:val="00BC02AC"/>
    <w:rsid w:val="00BC065B"/>
    <w:rsid w:val="00BC0F8F"/>
    <w:rsid w:val="00BC10C4"/>
    <w:rsid w:val="00BC149F"/>
    <w:rsid w:val="00BC1F1C"/>
    <w:rsid w:val="00BC2BBA"/>
    <w:rsid w:val="00BC2FDE"/>
    <w:rsid w:val="00BC37F9"/>
    <w:rsid w:val="00BC3959"/>
    <w:rsid w:val="00BC3BFF"/>
    <w:rsid w:val="00BC4352"/>
    <w:rsid w:val="00BC4D6B"/>
    <w:rsid w:val="00BC4E98"/>
    <w:rsid w:val="00BC4EE7"/>
    <w:rsid w:val="00BC5109"/>
    <w:rsid w:val="00BC513D"/>
    <w:rsid w:val="00BC5CA7"/>
    <w:rsid w:val="00BC5D16"/>
    <w:rsid w:val="00BC5EAC"/>
    <w:rsid w:val="00BC61D2"/>
    <w:rsid w:val="00BC6256"/>
    <w:rsid w:val="00BC6787"/>
    <w:rsid w:val="00BD00EE"/>
    <w:rsid w:val="00BD02B0"/>
    <w:rsid w:val="00BD066A"/>
    <w:rsid w:val="00BD124C"/>
    <w:rsid w:val="00BD1A7A"/>
    <w:rsid w:val="00BD392F"/>
    <w:rsid w:val="00BD469C"/>
    <w:rsid w:val="00BD4D4B"/>
    <w:rsid w:val="00BD4EF6"/>
    <w:rsid w:val="00BD5E98"/>
    <w:rsid w:val="00BD62B5"/>
    <w:rsid w:val="00BD6316"/>
    <w:rsid w:val="00BD69AE"/>
    <w:rsid w:val="00BD6F42"/>
    <w:rsid w:val="00BD728F"/>
    <w:rsid w:val="00BE05C6"/>
    <w:rsid w:val="00BE1197"/>
    <w:rsid w:val="00BE17CD"/>
    <w:rsid w:val="00BE2AE0"/>
    <w:rsid w:val="00BE3567"/>
    <w:rsid w:val="00BE3649"/>
    <w:rsid w:val="00BE38D7"/>
    <w:rsid w:val="00BE45B8"/>
    <w:rsid w:val="00BE58AC"/>
    <w:rsid w:val="00BE695A"/>
    <w:rsid w:val="00BE749F"/>
    <w:rsid w:val="00BE759E"/>
    <w:rsid w:val="00BE7B9E"/>
    <w:rsid w:val="00BF0CC3"/>
    <w:rsid w:val="00BF11C4"/>
    <w:rsid w:val="00BF12EC"/>
    <w:rsid w:val="00BF22C5"/>
    <w:rsid w:val="00BF3FBE"/>
    <w:rsid w:val="00BF5131"/>
    <w:rsid w:val="00BF5598"/>
    <w:rsid w:val="00BF5EBD"/>
    <w:rsid w:val="00BF6893"/>
    <w:rsid w:val="00BF6895"/>
    <w:rsid w:val="00C00BC8"/>
    <w:rsid w:val="00C010B8"/>
    <w:rsid w:val="00C01129"/>
    <w:rsid w:val="00C01B20"/>
    <w:rsid w:val="00C03514"/>
    <w:rsid w:val="00C03B5F"/>
    <w:rsid w:val="00C04455"/>
    <w:rsid w:val="00C04893"/>
    <w:rsid w:val="00C04DDF"/>
    <w:rsid w:val="00C0514E"/>
    <w:rsid w:val="00C05ED7"/>
    <w:rsid w:val="00C0600F"/>
    <w:rsid w:val="00C0655F"/>
    <w:rsid w:val="00C07254"/>
    <w:rsid w:val="00C07726"/>
    <w:rsid w:val="00C0779A"/>
    <w:rsid w:val="00C07DE3"/>
    <w:rsid w:val="00C10778"/>
    <w:rsid w:val="00C11175"/>
    <w:rsid w:val="00C131F0"/>
    <w:rsid w:val="00C14180"/>
    <w:rsid w:val="00C1645B"/>
    <w:rsid w:val="00C16E9B"/>
    <w:rsid w:val="00C17336"/>
    <w:rsid w:val="00C17882"/>
    <w:rsid w:val="00C17AAD"/>
    <w:rsid w:val="00C20A44"/>
    <w:rsid w:val="00C215A9"/>
    <w:rsid w:val="00C2179D"/>
    <w:rsid w:val="00C2186A"/>
    <w:rsid w:val="00C25025"/>
    <w:rsid w:val="00C2603C"/>
    <w:rsid w:val="00C2658D"/>
    <w:rsid w:val="00C276D5"/>
    <w:rsid w:val="00C27C32"/>
    <w:rsid w:val="00C301DC"/>
    <w:rsid w:val="00C30439"/>
    <w:rsid w:val="00C30FC5"/>
    <w:rsid w:val="00C31052"/>
    <w:rsid w:val="00C314E2"/>
    <w:rsid w:val="00C31DA7"/>
    <w:rsid w:val="00C32467"/>
    <w:rsid w:val="00C35105"/>
    <w:rsid w:val="00C3564A"/>
    <w:rsid w:val="00C358D7"/>
    <w:rsid w:val="00C36103"/>
    <w:rsid w:val="00C36614"/>
    <w:rsid w:val="00C369C8"/>
    <w:rsid w:val="00C36C7F"/>
    <w:rsid w:val="00C36F0A"/>
    <w:rsid w:val="00C373D5"/>
    <w:rsid w:val="00C40405"/>
    <w:rsid w:val="00C42ABC"/>
    <w:rsid w:val="00C4320D"/>
    <w:rsid w:val="00C43A69"/>
    <w:rsid w:val="00C440EA"/>
    <w:rsid w:val="00C44C9D"/>
    <w:rsid w:val="00C4539B"/>
    <w:rsid w:val="00C456E8"/>
    <w:rsid w:val="00C45DDB"/>
    <w:rsid w:val="00C469E3"/>
    <w:rsid w:val="00C47588"/>
    <w:rsid w:val="00C47AE2"/>
    <w:rsid w:val="00C50084"/>
    <w:rsid w:val="00C51324"/>
    <w:rsid w:val="00C51F8D"/>
    <w:rsid w:val="00C52406"/>
    <w:rsid w:val="00C52A3E"/>
    <w:rsid w:val="00C53BC4"/>
    <w:rsid w:val="00C54410"/>
    <w:rsid w:val="00C54B24"/>
    <w:rsid w:val="00C56058"/>
    <w:rsid w:val="00C562AC"/>
    <w:rsid w:val="00C569EA"/>
    <w:rsid w:val="00C56AF4"/>
    <w:rsid w:val="00C56B5F"/>
    <w:rsid w:val="00C57617"/>
    <w:rsid w:val="00C604F0"/>
    <w:rsid w:val="00C60845"/>
    <w:rsid w:val="00C60D80"/>
    <w:rsid w:val="00C622D5"/>
    <w:rsid w:val="00C633E4"/>
    <w:rsid w:val="00C63519"/>
    <w:rsid w:val="00C63780"/>
    <w:rsid w:val="00C6413A"/>
    <w:rsid w:val="00C64BAB"/>
    <w:rsid w:val="00C65522"/>
    <w:rsid w:val="00C66AE3"/>
    <w:rsid w:val="00C66DC7"/>
    <w:rsid w:val="00C67E99"/>
    <w:rsid w:val="00C67ED3"/>
    <w:rsid w:val="00C7081B"/>
    <w:rsid w:val="00C7196E"/>
    <w:rsid w:val="00C71C06"/>
    <w:rsid w:val="00C736DF"/>
    <w:rsid w:val="00C7373D"/>
    <w:rsid w:val="00C740AA"/>
    <w:rsid w:val="00C74A97"/>
    <w:rsid w:val="00C74FB1"/>
    <w:rsid w:val="00C7591B"/>
    <w:rsid w:val="00C76898"/>
    <w:rsid w:val="00C76AD3"/>
    <w:rsid w:val="00C773BB"/>
    <w:rsid w:val="00C84502"/>
    <w:rsid w:val="00C856EC"/>
    <w:rsid w:val="00C86705"/>
    <w:rsid w:val="00C867FA"/>
    <w:rsid w:val="00C87BA2"/>
    <w:rsid w:val="00C93AAD"/>
    <w:rsid w:val="00C93F7F"/>
    <w:rsid w:val="00C969BF"/>
    <w:rsid w:val="00C979AF"/>
    <w:rsid w:val="00CA00E0"/>
    <w:rsid w:val="00CA1D17"/>
    <w:rsid w:val="00CA1DB3"/>
    <w:rsid w:val="00CA2F85"/>
    <w:rsid w:val="00CA473A"/>
    <w:rsid w:val="00CA5B78"/>
    <w:rsid w:val="00CA7EE0"/>
    <w:rsid w:val="00CB019B"/>
    <w:rsid w:val="00CB0909"/>
    <w:rsid w:val="00CB0A43"/>
    <w:rsid w:val="00CB1EEC"/>
    <w:rsid w:val="00CB1F42"/>
    <w:rsid w:val="00CB3341"/>
    <w:rsid w:val="00CB39FB"/>
    <w:rsid w:val="00CB4791"/>
    <w:rsid w:val="00CB5DA7"/>
    <w:rsid w:val="00CB67B5"/>
    <w:rsid w:val="00CB782D"/>
    <w:rsid w:val="00CB789E"/>
    <w:rsid w:val="00CB7FDD"/>
    <w:rsid w:val="00CC1013"/>
    <w:rsid w:val="00CC1FE7"/>
    <w:rsid w:val="00CC2887"/>
    <w:rsid w:val="00CC28E8"/>
    <w:rsid w:val="00CC2E32"/>
    <w:rsid w:val="00CC4AD9"/>
    <w:rsid w:val="00CC630E"/>
    <w:rsid w:val="00CC7140"/>
    <w:rsid w:val="00CD04DC"/>
    <w:rsid w:val="00CD0D89"/>
    <w:rsid w:val="00CD0E14"/>
    <w:rsid w:val="00CD18CD"/>
    <w:rsid w:val="00CD202C"/>
    <w:rsid w:val="00CD22C5"/>
    <w:rsid w:val="00CD304E"/>
    <w:rsid w:val="00CD36A1"/>
    <w:rsid w:val="00CD39A7"/>
    <w:rsid w:val="00CD62C8"/>
    <w:rsid w:val="00CD6357"/>
    <w:rsid w:val="00CD70F8"/>
    <w:rsid w:val="00CD79DE"/>
    <w:rsid w:val="00CD7ADD"/>
    <w:rsid w:val="00CD7C34"/>
    <w:rsid w:val="00CE01DF"/>
    <w:rsid w:val="00CE04EB"/>
    <w:rsid w:val="00CE06D4"/>
    <w:rsid w:val="00CE0953"/>
    <w:rsid w:val="00CE1C27"/>
    <w:rsid w:val="00CE1D3F"/>
    <w:rsid w:val="00CE43B1"/>
    <w:rsid w:val="00CE4CBC"/>
    <w:rsid w:val="00CE6EEF"/>
    <w:rsid w:val="00CE7405"/>
    <w:rsid w:val="00CF0568"/>
    <w:rsid w:val="00CF075A"/>
    <w:rsid w:val="00CF3149"/>
    <w:rsid w:val="00CF3774"/>
    <w:rsid w:val="00CF4318"/>
    <w:rsid w:val="00CF50B1"/>
    <w:rsid w:val="00CF53D9"/>
    <w:rsid w:val="00CF5661"/>
    <w:rsid w:val="00CF5E9B"/>
    <w:rsid w:val="00CF6151"/>
    <w:rsid w:val="00CF65AF"/>
    <w:rsid w:val="00CF751F"/>
    <w:rsid w:val="00D00002"/>
    <w:rsid w:val="00D02680"/>
    <w:rsid w:val="00D02859"/>
    <w:rsid w:val="00D03029"/>
    <w:rsid w:val="00D0431A"/>
    <w:rsid w:val="00D056B9"/>
    <w:rsid w:val="00D07591"/>
    <w:rsid w:val="00D07638"/>
    <w:rsid w:val="00D078C5"/>
    <w:rsid w:val="00D079C9"/>
    <w:rsid w:val="00D1007D"/>
    <w:rsid w:val="00D101FD"/>
    <w:rsid w:val="00D102C4"/>
    <w:rsid w:val="00D1038A"/>
    <w:rsid w:val="00D1073E"/>
    <w:rsid w:val="00D107F1"/>
    <w:rsid w:val="00D10969"/>
    <w:rsid w:val="00D10DDE"/>
    <w:rsid w:val="00D11293"/>
    <w:rsid w:val="00D11DEC"/>
    <w:rsid w:val="00D1225D"/>
    <w:rsid w:val="00D12CCD"/>
    <w:rsid w:val="00D130FC"/>
    <w:rsid w:val="00D13535"/>
    <w:rsid w:val="00D15C12"/>
    <w:rsid w:val="00D169C1"/>
    <w:rsid w:val="00D16FFD"/>
    <w:rsid w:val="00D172B5"/>
    <w:rsid w:val="00D17CE9"/>
    <w:rsid w:val="00D20505"/>
    <w:rsid w:val="00D2168D"/>
    <w:rsid w:val="00D21746"/>
    <w:rsid w:val="00D24A87"/>
    <w:rsid w:val="00D262C1"/>
    <w:rsid w:val="00D26654"/>
    <w:rsid w:val="00D276B3"/>
    <w:rsid w:val="00D30147"/>
    <w:rsid w:val="00D303A2"/>
    <w:rsid w:val="00D30798"/>
    <w:rsid w:val="00D30C31"/>
    <w:rsid w:val="00D30E78"/>
    <w:rsid w:val="00D32379"/>
    <w:rsid w:val="00D34712"/>
    <w:rsid w:val="00D35AAD"/>
    <w:rsid w:val="00D362E1"/>
    <w:rsid w:val="00D36BE9"/>
    <w:rsid w:val="00D37216"/>
    <w:rsid w:val="00D37788"/>
    <w:rsid w:val="00D40ABB"/>
    <w:rsid w:val="00D40C1F"/>
    <w:rsid w:val="00D42226"/>
    <w:rsid w:val="00D42B60"/>
    <w:rsid w:val="00D42EDA"/>
    <w:rsid w:val="00D436D9"/>
    <w:rsid w:val="00D445B5"/>
    <w:rsid w:val="00D44667"/>
    <w:rsid w:val="00D44C73"/>
    <w:rsid w:val="00D44F8F"/>
    <w:rsid w:val="00D4549F"/>
    <w:rsid w:val="00D45B94"/>
    <w:rsid w:val="00D476D6"/>
    <w:rsid w:val="00D47939"/>
    <w:rsid w:val="00D47A3D"/>
    <w:rsid w:val="00D47BE4"/>
    <w:rsid w:val="00D47C8B"/>
    <w:rsid w:val="00D50260"/>
    <w:rsid w:val="00D50351"/>
    <w:rsid w:val="00D50D6C"/>
    <w:rsid w:val="00D50F3B"/>
    <w:rsid w:val="00D52110"/>
    <w:rsid w:val="00D522BB"/>
    <w:rsid w:val="00D52906"/>
    <w:rsid w:val="00D56031"/>
    <w:rsid w:val="00D56061"/>
    <w:rsid w:val="00D562C9"/>
    <w:rsid w:val="00D56496"/>
    <w:rsid w:val="00D6055F"/>
    <w:rsid w:val="00D60963"/>
    <w:rsid w:val="00D60D38"/>
    <w:rsid w:val="00D61AFF"/>
    <w:rsid w:val="00D61EA7"/>
    <w:rsid w:val="00D62122"/>
    <w:rsid w:val="00D629D8"/>
    <w:rsid w:val="00D62A40"/>
    <w:rsid w:val="00D63F06"/>
    <w:rsid w:val="00D6610E"/>
    <w:rsid w:val="00D6632F"/>
    <w:rsid w:val="00D66E98"/>
    <w:rsid w:val="00D70099"/>
    <w:rsid w:val="00D706C8"/>
    <w:rsid w:val="00D70F15"/>
    <w:rsid w:val="00D71FF7"/>
    <w:rsid w:val="00D725C9"/>
    <w:rsid w:val="00D72D4A"/>
    <w:rsid w:val="00D7305D"/>
    <w:rsid w:val="00D7479D"/>
    <w:rsid w:val="00D75603"/>
    <w:rsid w:val="00D75F82"/>
    <w:rsid w:val="00D7623C"/>
    <w:rsid w:val="00D7711A"/>
    <w:rsid w:val="00D806E0"/>
    <w:rsid w:val="00D80776"/>
    <w:rsid w:val="00D8251B"/>
    <w:rsid w:val="00D84045"/>
    <w:rsid w:val="00D8429B"/>
    <w:rsid w:val="00D844F5"/>
    <w:rsid w:val="00D84EEB"/>
    <w:rsid w:val="00D85038"/>
    <w:rsid w:val="00D85E63"/>
    <w:rsid w:val="00D85F05"/>
    <w:rsid w:val="00D90468"/>
    <w:rsid w:val="00D9157F"/>
    <w:rsid w:val="00D91C8B"/>
    <w:rsid w:val="00D9690B"/>
    <w:rsid w:val="00D97CA5"/>
    <w:rsid w:val="00D97F02"/>
    <w:rsid w:val="00DA0295"/>
    <w:rsid w:val="00DA0E59"/>
    <w:rsid w:val="00DA21E7"/>
    <w:rsid w:val="00DA22E4"/>
    <w:rsid w:val="00DA2BCD"/>
    <w:rsid w:val="00DA3071"/>
    <w:rsid w:val="00DA5274"/>
    <w:rsid w:val="00DA5319"/>
    <w:rsid w:val="00DA5A5F"/>
    <w:rsid w:val="00DA711D"/>
    <w:rsid w:val="00DB02EF"/>
    <w:rsid w:val="00DB0758"/>
    <w:rsid w:val="00DB0E6A"/>
    <w:rsid w:val="00DB2E1E"/>
    <w:rsid w:val="00DB43F4"/>
    <w:rsid w:val="00DB4851"/>
    <w:rsid w:val="00DB49C3"/>
    <w:rsid w:val="00DB6E81"/>
    <w:rsid w:val="00DB7E9F"/>
    <w:rsid w:val="00DC0AEF"/>
    <w:rsid w:val="00DC0C1B"/>
    <w:rsid w:val="00DC1862"/>
    <w:rsid w:val="00DC19E3"/>
    <w:rsid w:val="00DC2095"/>
    <w:rsid w:val="00DC2199"/>
    <w:rsid w:val="00DC23BA"/>
    <w:rsid w:val="00DC3544"/>
    <w:rsid w:val="00DC5912"/>
    <w:rsid w:val="00DC6AE7"/>
    <w:rsid w:val="00DC725E"/>
    <w:rsid w:val="00DD046A"/>
    <w:rsid w:val="00DD0DB7"/>
    <w:rsid w:val="00DD2DB6"/>
    <w:rsid w:val="00DD4603"/>
    <w:rsid w:val="00DD4ED9"/>
    <w:rsid w:val="00DD5160"/>
    <w:rsid w:val="00DD5437"/>
    <w:rsid w:val="00DD648B"/>
    <w:rsid w:val="00DD6E87"/>
    <w:rsid w:val="00DD7647"/>
    <w:rsid w:val="00DD7D34"/>
    <w:rsid w:val="00DE1BAB"/>
    <w:rsid w:val="00DE2512"/>
    <w:rsid w:val="00DE38A1"/>
    <w:rsid w:val="00DE3B7D"/>
    <w:rsid w:val="00DE4C76"/>
    <w:rsid w:val="00DE62EF"/>
    <w:rsid w:val="00DE6344"/>
    <w:rsid w:val="00DE715A"/>
    <w:rsid w:val="00DE7658"/>
    <w:rsid w:val="00DF1A96"/>
    <w:rsid w:val="00DF3487"/>
    <w:rsid w:val="00DF34F5"/>
    <w:rsid w:val="00DF375E"/>
    <w:rsid w:val="00DF4C31"/>
    <w:rsid w:val="00DF5F36"/>
    <w:rsid w:val="00DF61B3"/>
    <w:rsid w:val="00DF6819"/>
    <w:rsid w:val="00DF7045"/>
    <w:rsid w:val="00E00775"/>
    <w:rsid w:val="00E011D8"/>
    <w:rsid w:val="00E019F4"/>
    <w:rsid w:val="00E02928"/>
    <w:rsid w:val="00E04CE6"/>
    <w:rsid w:val="00E053E2"/>
    <w:rsid w:val="00E056E2"/>
    <w:rsid w:val="00E07771"/>
    <w:rsid w:val="00E07920"/>
    <w:rsid w:val="00E07F4A"/>
    <w:rsid w:val="00E10F64"/>
    <w:rsid w:val="00E11A8F"/>
    <w:rsid w:val="00E12327"/>
    <w:rsid w:val="00E123CE"/>
    <w:rsid w:val="00E125EC"/>
    <w:rsid w:val="00E12BA4"/>
    <w:rsid w:val="00E12D17"/>
    <w:rsid w:val="00E12F39"/>
    <w:rsid w:val="00E135A6"/>
    <w:rsid w:val="00E137C0"/>
    <w:rsid w:val="00E13F8D"/>
    <w:rsid w:val="00E14A06"/>
    <w:rsid w:val="00E1550B"/>
    <w:rsid w:val="00E156BC"/>
    <w:rsid w:val="00E16B2B"/>
    <w:rsid w:val="00E17106"/>
    <w:rsid w:val="00E175BA"/>
    <w:rsid w:val="00E201E3"/>
    <w:rsid w:val="00E20D2C"/>
    <w:rsid w:val="00E22602"/>
    <w:rsid w:val="00E25478"/>
    <w:rsid w:val="00E25C53"/>
    <w:rsid w:val="00E27BF7"/>
    <w:rsid w:val="00E27C2D"/>
    <w:rsid w:val="00E3068D"/>
    <w:rsid w:val="00E31F52"/>
    <w:rsid w:val="00E33012"/>
    <w:rsid w:val="00E33405"/>
    <w:rsid w:val="00E3576E"/>
    <w:rsid w:val="00E35945"/>
    <w:rsid w:val="00E363B5"/>
    <w:rsid w:val="00E367AA"/>
    <w:rsid w:val="00E3680E"/>
    <w:rsid w:val="00E3779C"/>
    <w:rsid w:val="00E40CB0"/>
    <w:rsid w:val="00E41911"/>
    <w:rsid w:val="00E433EA"/>
    <w:rsid w:val="00E43AF8"/>
    <w:rsid w:val="00E43B4F"/>
    <w:rsid w:val="00E43D1C"/>
    <w:rsid w:val="00E44775"/>
    <w:rsid w:val="00E447E5"/>
    <w:rsid w:val="00E44844"/>
    <w:rsid w:val="00E44A6D"/>
    <w:rsid w:val="00E45315"/>
    <w:rsid w:val="00E46FAF"/>
    <w:rsid w:val="00E47977"/>
    <w:rsid w:val="00E50D94"/>
    <w:rsid w:val="00E50E31"/>
    <w:rsid w:val="00E51429"/>
    <w:rsid w:val="00E527C3"/>
    <w:rsid w:val="00E52B66"/>
    <w:rsid w:val="00E52DD5"/>
    <w:rsid w:val="00E530D4"/>
    <w:rsid w:val="00E53128"/>
    <w:rsid w:val="00E56368"/>
    <w:rsid w:val="00E5685E"/>
    <w:rsid w:val="00E5790B"/>
    <w:rsid w:val="00E57B8B"/>
    <w:rsid w:val="00E60397"/>
    <w:rsid w:val="00E60CFF"/>
    <w:rsid w:val="00E6119B"/>
    <w:rsid w:val="00E63274"/>
    <w:rsid w:val="00E6357F"/>
    <w:rsid w:val="00E63FEA"/>
    <w:rsid w:val="00E6493B"/>
    <w:rsid w:val="00E65158"/>
    <w:rsid w:val="00E65225"/>
    <w:rsid w:val="00E65339"/>
    <w:rsid w:val="00E6678F"/>
    <w:rsid w:val="00E66FD8"/>
    <w:rsid w:val="00E70872"/>
    <w:rsid w:val="00E7134A"/>
    <w:rsid w:val="00E72104"/>
    <w:rsid w:val="00E742FE"/>
    <w:rsid w:val="00E74E80"/>
    <w:rsid w:val="00E75017"/>
    <w:rsid w:val="00E75313"/>
    <w:rsid w:val="00E756FE"/>
    <w:rsid w:val="00E75D81"/>
    <w:rsid w:val="00E76347"/>
    <w:rsid w:val="00E801E1"/>
    <w:rsid w:val="00E80754"/>
    <w:rsid w:val="00E80906"/>
    <w:rsid w:val="00E80CD2"/>
    <w:rsid w:val="00E80D76"/>
    <w:rsid w:val="00E81AFB"/>
    <w:rsid w:val="00E81DC2"/>
    <w:rsid w:val="00E836C1"/>
    <w:rsid w:val="00E8501E"/>
    <w:rsid w:val="00E85331"/>
    <w:rsid w:val="00E85775"/>
    <w:rsid w:val="00E8727C"/>
    <w:rsid w:val="00E876EC"/>
    <w:rsid w:val="00E87AEB"/>
    <w:rsid w:val="00E905FE"/>
    <w:rsid w:val="00E90F17"/>
    <w:rsid w:val="00E91223"/>
    <w:rsid w:val="00E91C7D"/>
    <w:rsid w:val="00E93CA5"/>
    <w:rsid w:val="00E942AE"/>
    <w:rsid w:val="00E9657A"/>
    <w:rsid w:val="00E97247"/>
    <w:rsid w:val="00E9765A"/>
    <w:rsid w:val="00E97C67"/>
    <w:rsid w:val="00E97D6C"/>
    <w:rsid w:val="00EA1498"/>
    <w:rsid w:val="00EA248F"/>
    <w:rsid w:val="00EA2CEA"/>
    <w:rsid w:val="00EA39FA"/>
    <w:rsid w:val="00EA463A"/>
    <w:rsid w:val="00EA4A78"/>
    <w:rsid w:val="00EA5781"/>
    <w:rsid w:val="00EA5DE7"/>
    <w:rsid w:val="00EB1030"/>
    <w:rsid w:val="00EB2370"/>
    <w:rsid w:val="00EB2564"/>
    <w:rsid w:val="00EB2B94"/>
    <w:rsid w:val="00EB5CFC"/>
    <w:rsid w:val="00EB600C"/>
    <w:rsid w:val="00EB6F7A"/>
    <w:rsid w:val="00EB72BC"/>
    <w:rsid w:val="00EB75B9"/>
    <w:rsid w:val="00EC09C6"/>
    <w:rsid w:val="00EC139C"/>
    <w:rsid w:val="00EC2873"/>
    <w:rsid w:val="00EC28C2"/>
    <w:rsid w:val="00EC3312"/>
    <w:rsid w:val="00EC4463"/>
    <w:rsid w:val="00EC4FA9"/>
    <w:rsid w:val="00EC5317"/>
    <w:rsid w:val="00EC598F"/>
    <w:rsid w:val="00EC6E13"/>
    <w:rsid w:val="00EC74FC"/>
    <w:rsid w:val="00EC7BCF"/>
    <w:rsid w:val="00ED01A0"/>
    <w:rsid w:val="00ED09CE"/>
    <w:rsid w:val="00ED222A"/>
    <w:rsid w:val="00ED2B8E"/>
    <w:rsid w:val="00ED2DBE"/>
    <w:rsid w:val="00ED310F"/>
    <w:rsid w:val="00ED4E8C"/>
    <w:rsid w:val="00ED57CC"/>
    <w:rsid w:val="00EE07BA"/>
    <w:rsid w:val="00EE0807"/>
    <w:rsid w:val="00EE0DFB"/>
    <w:rsid w:val="00EE1425"/>
    <w:rsid w:val="00EE1804"/>
    <w:rsid w:val="00EE188A"/>
    <w:rsid w:val="00EE19A6"/>
    <w:rsid w:val="00EE1E28"/>
    <w:rsid w:val="00EE2F39"/>
    <w:rsid w:val="00EE30F0"/>
    <w:rsid w:val="00EE4B3F"/>
    <w:rsid w:val="00EE5D2F"/>
    <w:rsid w:val="00EE714A"/>
    <w:rsid w:val="00EE72CC"/>
    <w:rsid w:val="00EF0C71"/>
    <w:rsid w:val="00EF120B"/>
    <w:rsid w:val="00EF17C8"/>
    <w:rsid w:val="00EF2054"/>
    <w:rsid w:val="00EF2189"/>
    <w:rsid w:val="00EF274F"/>
    <w:rsid w:val="00EF2C11"/>
    <w:rsid w:val="00EF3375"/>
    <w:rsid w:val="00EF3A11"/>
    <w:rsid w:val="00EF4364"/>
    <w:rsid w:val="00EF44FA"/>
    <w:rsid w:val="00EF51B3"/>
    <w:rsid w:val="00EF554E"/>
    <w:rsid w:val="00EF55DF"/>
    <w:rsid w:val="00EF67B6"/>
    <w:rsid w:val="00EF7E6B"/>
    <w:rsid w:val="00EF7F2A"/>
    <w:rsid w:val="00EF7F59"/>
    <w:rsid w:val="00F00D04"/>
    <w:rsid w:val="00F02049"/>
    <w:rsid w:val="00F02CBB"/>
    <w:rsid w:val="00F032B6"/>
    <w:rsid w:val="00F03FF7"/>
    <w:rsid w:val="00F0404F"/>
    <w:rsid w:val="00F055F8"/>
    <w:rsid w:val="00F058AD"/>
    <w:rsid w:val="00F06847"/>
    <w:rsid w:val="00F069A5"/>
    <w:rsid w:val="00F103F0"/>
    <w:rsid w:val="00F104F6"/>
    <w:rsid w:val="00F1116F"/>
    <w:rsid w:val="00F114B1"/>
    <w:rsid w:val="00F11F6E"/>
    <w:rsid w:val="00F12019"/>
    <w:rsid w:val="00F13A12"/>
    <w:rsid w:val="00F13B23"/>
    <w:rsid w:val="00F1527A"/>
    <w:rsid w:val="00F166EC"/>
    <w:rsid w:val="00F16C71"/>
    <w:rsid w:val="00F17583"/>
    <w:rsid w:val="00F20CE7"/>
    <w:rsid w:val="00F2111C"/>
    <w:rsid w:val="00F22D16"/>
    <w:rsid w:val="00F230C0"/>
    <w:rsid w:val="00F23457"/>
    <w:rsid w:val="00F24053"/>
    <w:rsid w:val="00F24279"/>
    <w:rsid w:val="00F25297"/>
    <w:rsid w:val="00F2531B"/>
    <w:rsid w:val="00F25862"/>
    <w:rsid w:val="00F258BF"/>
    <w:rsid w:val="00F25F4A"/>
    <w:rsid w:val="00F2619E"/>
    <w:rsid w:val="00F26712"/>
    <w:rsid w:val="00F26E9B"/>
    <w:rsid w:val="00F26F91"/>
    <w:rsid w:val="00F27370"/>
    <w:rsid w:val="00F274CE"/>
    <w:rsid w:val="00F3284F"/>
    <w:rsid w:val="00F331D2"/>
    <w:rsid w:val="00F33280"/>
    <w:rsid w:val="00F3474B"/>
    <w:rsid w:val="00F35BF5"/>
    <w:rsid w:val="00F35E8E"/>
    <w:rsid w:val="00F3661C"/>
    <w:rsid w:val="00F3752D"/>
    <w:rsid w:val="00F37921"/>
    <w:rsid w:val="00F37BED"/>
    <w:rsid w:val="00F4054C"/>
    <w:rsid w:val="00F40EE7"/>
    <w:rsid w:val="00F414BE"/>
    <w:rsid w:val="00F4206F"/>
    <w:rsid w:val="00F435AA"/>
    <w:rsid w:val="00F43B74"/>
    <w:rsid w:val="00F457AE"/>
    <w:rsid w:val="00F47605"/>
    <w:rsid w:val="00F504ED"/>
    <w:rsid w:val="00F51766"/>
    <w:rsid w:val="00F54FE9"/>
    <w:rsid w:val="00F556B7"/>
    <w:rsid w:val="00F55971"/>
    <w:rsid w:val="00F55E6B"/>
    <w:rsid w:val="00F55F70"/>
    <w:rsid w:val="00F561BF"/>
    <w:rsid w:val="00F56B65"/>
    <w:rsid w:val="00F57CC5"/>
    <w:rsid w:val="00F57E3B"/>
    <w:rsid w:val="00F616DC"/>
    <w:rsid w:val="00F61899"/>
    <w:rsid w:val="00F61A49"/>
    <w:rsid w:val="00F61A6E"/>
    <w:rsid w:val="00F62069"/>
    <w:rsid w:val="00F63051"/>
    <w:rsid w:val="00F64505"/>
    <w:rsid w:val="00F65314"/>
    <w:rsid w:val="00F66005"/>
    <w:rsid w:val="00F6620C"/>
    <w:rsid w:val="00F66B40"/>
    <w:rsid w:val="00F66E22"/>
    <w:rsid w:val="00F70589"/>
    <w:rsid w:val="00F714E0"/>
    <w:rsid w:val="00F716B6"/>
    <w:rsid w:val="00F71D79"/>
    <w:rsid w:val="00F73509"/>
    <w:rsid w:val="00F739EA"/>
    <w:rsid w:val="00F73DFB"/>
    <w:rsid w:val="00F740FE"/>
    <w:rsid w:val="00F748C3"/>
    <w:rsid w:val="00F7598E"/>
    <w:rsid w:val="00F75AD5"/>
    <w:rsid w:val="00F767AB"/>
    <w:rsid w:val="00F77C9B"/>
    <w:rsid w:val="00F80D97"/>
    <w:rsid w:val="00F814DD"/>
    <w:rsid w:val="00F81EFE"/>
    <w:rsid w:val="00F82341"/>
    <w:rsid w:val="00F8325D"/>
    <w:rsid w:val="00F83569"/>
    <w:rsid w:val="00F83E7E"/>
    <w:rsid w:val="00F853E8"/>
    <w:rsid w:val="00F85E2C"/>
    <w:rsid w:val="00F86235"/>
    <w:rsid w:val="00F86E03"/>
    <w:rsid w:val="00F86EF7"/>
    <w:rsid w:val="00F91CF0"/>
    <w:rsid w:val="00F94914"/>
    <w:rsid w:val="00F94FCA"/>
    <w:rsid w:val="00F95FF3"/>
    <w:rsid w:val="00F975FF"/>
    <w:rsid w:val="00F97736"/>
    <w:rsid w:val="00F97874"/>
    <w:rsid w:val="00FA0C66"/>
    <w:rsid w:val="00FA18EB"/>
    <w:rsid w:val="00FA2999"/>
    <w:rsid w:val="00FA3694"/>
    <w:rsid w:val="00FA453D"/>
    <w:rsid w:val="00FA57C0"/>
    <w:rsid w:val="00FA6E0E"/>
    <w:rsid w:val="00FA73F8"/>
    <w:rsid w:val="00FA7C9A"/>
    <w:rsid w:val="00FB012C"/>
    <w:rsid w:val="00FB02BC"/>
    <w:rsid w:val="00FB07AB"/>
    <w:rsid w:val="00FB0F31"/>
    <w:rsid w:val="00FB0FB6"/>
    <w:rsid w:val="00FB1F5A"/>
    <w:rsid w:val="00FB2E69"/>
    <w:rsid w:val="00FB4365"/>
    <w:rsid w:val="00FB47C8"/>
    <w:rsid w:val="00FB4FD3"/>
    <w:rsid w:val="00FB60D0"/>
    <w:rsid w:val="00FB734F"/>
    <w:rsid w:val="00FB74F0"/>
    <w:rsid w:val="00FB78B4"/>
    <w:rsid w:val="00FB7ECB"/>
    <w:rsid w:val="00FC0469"/>
    <w:rsid w:val="00FC1558"/>
    <w:rsid w:val="00FC1FFB"/>
    <w:rsid w:val="00FC2349"/>
    <w:rsid w:val="00FC3DEC"/>
    <w:rsid w:val="00FC3FD5"/>
    <w:rsid w:val="00FC4445"/>
    <w:rsid w:val="00FC64F0"/>
    <w:rsid w:val="00FC6546"/>
    <w:rsid w:val="00FC6C90"/>
    <w:rsid w:val="00FC6E73"/>
    <w:rsid w:val="00FC6FDF"/>
    <w:rsid w:val="00FD213C"/>
    <w:rsid w:val="00FD3BC7"/>
    <w:rsid w:val="00FD409F"/>
    <w:rsid w:val="00FD5E35"/>
    <w:rsid w:val="00FD715E"/>
    <w:rsid w:val="00FD764A"/>
    <w:rsid w:val="00FD7AD0"/>
    <w:rsid w:val="00FE0D78"/>
    <w:rsid w:val="00FE0FE8"/>
    <w:rsid w:val="00FE19F6"/>
    <w:rsid w:val="00FE2352"/>
    <w:rsid w:val="00FE3312"/>
    <w:rsid w:val="00FE49C4"/>
    <w:rsid w:val="00FE4C1B"/>
    <w:rsid w:val="00FE725F"/>
    <w:rsid w:val="00FF06BB"/>
    <w:rsid w:val="00FF0A0D"/>
    <w:rsid w:val="00FF1292"/>
    <w:rsid w:val="00FF140A"/>
    <w:rsid w:val="00FF272D"/>
    <w:rsid w:val="00FF2E06"/>
    <w:rsid w:val="00FF303D"/>
    <w:rsid w:val="00FF3AF2"/>
    <w:rsid w:val="00FF45D6"/>
    <w:rsid w:val="00FF61E2"/>
    <w:rsid w:val="00FF6C95"/>
    <w:rsid w:val="0129554E"/>
    <w:rsid w:val="01543CF9"/>
    <w:rsid w:val="0160B6CC"/>
    <w:rsid w:val="01C58799"/>
    <w:rsid w:val="021DE2C6"/>
    <w:rsid w:val="024F0A81"/>
    <w:rsid w:val="030B6C75"/>
    <w:rsid w:val="03A5AE87"/>
    <w:rsid w:val="0443FBBE"/>
    <w:rsid w:val="0456243C"/>
    <w:rsid w:val="0596C264"/>
    <w:rsid w:val="0717E2A6"/>
    <w:rsid w:val="07481FBA"/>
    <w:rsid w:val="07633ADB"/>
    <w:rsid w:val="079B736B"/>
    <w:rsid w:val="08FF83F1"/>
    <w:rsid w:val="090A2F35"/>
    <w:rsid w:val="09782986"/>
    <w:rsid w:val="09881FFA"/>
    <w:rsid w:val="099B570B"/>
    <w:rsid w:val="09E5B9BF"/>
    <w:rsid w:val="0AAB1FD8"/>
    <w:rsid w:val="0AAC43B8"/>
    <w:rsid w:val="0C4982F6"/>
    <w:rsid w:val="0CA1A48C"/>
    <w:rsid w:val="0D59BD73"/>
    <w:rsid w:val="0E4771BB"/>
    <w:rsid w:val="0E9CB491"/>
    <w:rsid w:val="1049ECBD"/>
    <w:rsid w:val="11DF383D"/>
    <w:rsid w:val="12A3E977"/>
    <w:rsid w:val="12DEA348"/>
    <w:rsid w:val="139CAF6B"/>
    <w:rsid w:val="150273F4"/>
    <w:rsid w:val="17EDEDCC"/>
    <w:rsid w:val="188E1236"/>
    <w:rsid w:val="18A1F55A"/>
    <w:rsid w:val="193A335B"/>
    <w:rsid w:val="1A3C8073"/>
    <w:rsid w:val="1A96499F"/>
    <w:rsid w:val="1B520FDF"/>
    <w:rsid w:val="1B9B0F1C"/>
    <w:rsid w:val="1C27B021"/>
    <w:rsid w:val="1DCBEEB4"/>
    <w:rsid w:val="1E537171"/>
    <w:rsid w:val="1EBFB85B"/>
    <w:rsid w:val="1EE3D7C9"/>
    <w:rsid w:val="1F44ED36"/>
    <w:rsid w:val="1FB39321"/>
    <w:rsid w:val="20ABFFD5"/>
    <w:rsid w:val="20CC8817"/>
    <w:rsid w:val="221679B2"/>
    <w:rsid w:val="224829B7"/>
    <w:rsid w:val="225853EE"/>
    <w:rsid w:val="22AB81C1"/>
    <w:rsid w:val="24712F34"/>
    <w:rsid w:val="247E49E9"/>
    <w:rsid w:val="25FF7E8F"/>
    <w:rsid w:val="26B72D48"/>
    <w:rsid w:val="28B53CEC"/>
    <w:rsid w:val="28BFE755"/>
    <w:rsid w:val="28CDD748"/>
    <w:rsid w:val="296EC28B"/>
    <w:rsid w:val="297D71BB"/>
    <w:rsid w:val="29E78DA1"/>
    <w:rsid w:val="2A577676"/>
    <w:rsid w:val="2ABABF67"/>
    <w:rsid w:val="2C8E9CFB"/>
    <w:rsid w:val="2DA7886E"/>
    <w:rsid w:val="2FE1C56B"/>
    <w:rsid w:val="31E7D81C"/>
    <w:rsid w:val="3271D1BC"/>
    <w:rsid w:val="32948106"/>
    <w:rsid w:val="338D74ED"/>
    <w:rsid w:val="33AA69ED"/>
    <w:rsid w:val="354B5F70"/>
    <w:rsid w:val="35B3D8C6"/>
    <w:rsid w:val="3631E7DD"/>
    <w:rsid w:val="36677E7F"/>
    <w:rsid w:val="3674EC69"/>
    <w:rsid w:val="36C2EA09"/>
    <w:rsid w:val="36E5F596"/>
    <w:rsid w:val="370A9608"/>
    <w:rsid w:val="375027C9"/>
    <w:rsid w:val="379E3BBA"/>
    <w:rsid w:val="37BCC2D6"/>
    <w:rsid w:val="392BB714"/>
    <w:rsid w:val="396F7688"/>
    <w:rsid w:val="39A1D0A3"/>
    <w:rsid w:val="39A4116E"/>
    <w:rsid w:val="39DC0532"/>
    <w:rsid w:val="39F30E16"/>
    <w:rsid w:val="3A102F13"/>
    <w:rsid w:val="3A289B1B"/>
    <w:rsid w:val="3A54E337"/>
    <w:rsid w:val="3BC15C3D"/>
    <w:rsid w:val="3C4AA89C"/>
    <w:rsid w:val="3C7A60E7"/>
    <w:rsid w:val="3E8A116E"/>
    <w:rsid w:val="3EF9A208"/>
    <w:rsid w:val="3F0FC8D3"/>
    <w:rsid w:val="40298AFC"/>
    <w:rsid w:val="408C9EA5"/>
    <w:rsid w:val="42674F3D"/>
    <w:rsid w:val="438F8406"/>
    <w:rsid w:val="440A6D98"/>
    <w:rsid w:val="448069AD"/>
    <w:rsid w:val="45C50B4A"/>
    <w:rsid w:val="4684549B"/>
    <w:rsid w:val="46DA3966"/>
    <w:rsid w:val="47C87932"/>
    <w:rsid w:val="48498143"/>
    <w:rsid w:val="48820223"/>
    <w:rsid w:val="4904EA72"/>
    <w:rsid w:val="49184C81"/>
    <w:rsid w:val="4988E744"/>
    <w:rsid w:val="49B83573"/>
    <w:rsid w:val="4B316624"/>
    <w:rsid w:val="4B59458E"/>
    <w:rsid w:val="4B86DDD4"/>
    <w:rsid w:val="4B996C3B"/>
    <w:rsid w:val="4BCE66FD"/>
    <w:rsid w:val="4C0F684F"/>
    <w:rsid w:val="4D07D706"/>
    <w:rsid w:val="4D14915B"/>
    <w:rsid w:val="4D542A47"/>
    <w:rsid w:val="4E0C1B5C"/>
    <w:rsid w:val="4E55B3BF"/>
    <w:rsid w:val="4E94852A"/>
    <w:rsid w:val="4E95EDCB"/>
    <w:rsid w:val="4F4BD31C"/>
    <w:rsid w:val="4F9824F7"/>
    <w:rsid w:val="4FA3E529"/>
    <w:rsid w:val="4FBCC9CA"/>
    <w:rsid w:val="50EF698B"/>
    <w:rsid w:val="51946257"/>
    <w:rsid w:val="53093110"/>
    <w:rsid w:val="54332249"/>
    <w:rsid w:val="55737874"/>
    <w:rsid w:val="570C60F8"/>
    <w:rsid w:val="57EB7445"/>
    <w:rsid w:val="597AB817"/>
    <w:rsid w:val="5AB3EBDF"/>
    <w:rsid w:val="5B2DD196"/>
    <w:rsid w:val="5BEB7039"/>
    <w:rsid w:val="5E6F44A8"/>
    <w:rsid w:val="5EA2B2BD"/>
    <w:rsid w:val="5FC6570E"/>
    <w:rsid w:val="5FF67C32"/>
    <w:rsid w:val="64680F03"/>
    <w:rsid w:val="6468168D"/>
    <w:rsid w:val="6588B323"/>
    <w:rsid w:val="664D6166"/>
    <w:rsid w:val="666FE50A"/>
    <w:rsid w:val="668BAA97"/>
    <w:rsid w:val="66B18E67"/>
    <w:rsid w:val="68C32757"/>
    <w:rsid w:val="6981AEAF"/>
    <w:rsid w:val="699923D6"/>
    <w:rsid w:val="6B1788D1"/>
    <w:rsid w:val="6C1C175B"/>
    <w:rsid w:val="6CF17442"/>
    <w:rsid w:val="6F48CD52"/>
    <w:rsid w:val="7204FF6C"/>
    <w:rsid w:val="7348231A"/>
    <w:rsid w:val="73B07CAD"/>
    <w:rsid w:val="73BEF72A"/>
    <w:rsid w:val="73C424A0"/>
    <w:rsid w:val="7506A9D0"/>
    <w:rsid w:val="75279410"/>
    <w:rsid w:val="75CAF088"/>
    <w:rsid w:val="75E03847"/>
    <w:rsid w:val="786A3EC1"/>
    <w:rsid w:val="78B89148"/>
    <w:rsid w:val="78C00DE6"/>
    <w:rsid w:val="7979CF52"/>
    <w:rsid w:val="7AE158A9"/>
    <w:rsid w:val="7B0D5D08"/>
    <w:rsid w:val="7B6D6B61"/>
    <w:rsid w:val="7BC91E9A"/>
    <w:rsid w:val="7C48F9AB"/>
    <w:rsid w:val="7CE87E91"/>
    <w:rsid w:val="7DD4402C"/>
    <w:rsid w:val="7ED93D02"/>
  </w:rsids>
  <m:mathPr>
    <m:mathFont m:val="Cambria Math"/>
    <m:brkBin m:val="before"/>
    <m:brkBinSub m:val="--"/>
    <m:smallFrac/>
    <m:dispDef/>
    <m:lMargin m:val="0"/>
    <m:rMargin m:val="0"/>
    <m:defJc m:val="centerGroup"/>
    <m:wrapRight/>
    <m:intLim m:val="subSup"/>
    <m:naryLim m:val="subSup"/>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24168B73"/>
  <w15:docId w15:val="{10A472B6-E561-A546-A41C-F13BE4855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0" w:defSemiHidden="0" w:defUnhideWhenUsed="0" w:defQFormat="0" w:count="376">
    <w:lsdException w:name="heading 2" w:uiPriority="9" w:qFormat="1"/>
    <w:lsdException w:name="heading 3" w:uiPriority="9" w:qFormat="1"/>
    <w:lsdException w:name="heading 4" w:uiPriority="9" w:qFormat="1"/>
    <w:lsdException w:name="heading 6" w:uiPriority="9" w:qFormat="1"/>
    <w:lsdException w:name="heading 7" w:unhideWhenUsed="1"/>
    <w:lsdException w:name="heading 8" w:uiPriority="9" w:unhideWhenUsed="1" w:qFormat="1"/>
    <w:lsdException w:name="heading 9" w:uiPriority="9" w:unhideWhenUsed="1" w:qFormat="1"/>
    <w:lsdException w:name="index 1" w:semiHidden="1" w:unhideWhenUsed="1"/>
    <w:lsdException w:name="index 2"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unhideWhenUsed="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iPriority="99" w:unhideWhenUsed="1"/>
    <w:lsdException w:name="FollowedHyperlink"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Intense Emphasis" w:uiPriority="21" w:qFormat="1"/>
    <w:lsdException w:name="Intense Reference" w:uiPriority="32" w:qFormat="1"/>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B3363"/>
  </w:style>
  <w:style w:type="paragraph" w:styleId="Heading1">
    <w:name w:val="heading 1"/>
    <w:basedOn w:val="Normal"/>
    <w:next w:val="Normal"/>
    <w:link w:val="Heading1Char"/>
    <w:uiPriority w:val="9"/>
    <w:qFormat/>
    <w:rsid w:val="009C21E0"/>
    <w:pPr>
      <w:keepNext/>
      <w:keepLines/>
      <w:spacing w:before="240" w:after="24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unhideWhenUsed/>
    <w:qFormat/>
    <w:rsid w:val="008845E8"/>
    <w:pPr>
      <w:keepNext/>
      <w:keepLines/>
      <w:spacing w:before="200" w:after="12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647D3E"/>
    <w:pPr>
      <w:keepNext/>
      <w:keepLines/>
      <w:spacing w:before="160" w:after="80" w:line="278" w:lineRule="auto"/>
      <w:outlineLvl w:val="2"/>
    </w:pPr>
    <w:rPr>
      <w:rFonts w:eastAsiaTheme="majorEastAsia" w:cstheme="majorBidi"/>
      <w:color w:val="365F9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647D3E"/>
    <w:pPr>
      <w:keepNext/>
      <w:keepLines/>
      <w:spacing w:before="80" w:after="40" w:line="278" w:lineRule="auto"/>
      <w:outlineLvl w:val="3"/>
    </w:pPr>
    <w:rPr>
      <w:rFonts w:eastAsiaTheme="majorEastAsia" w:cstheme="majorBidi"/>
      <w:i/>
      <w:iCs/>
      <w:color w:val="365F91" w:themeColor="accent1" w:themeShade="BF"/>
      <w:kern w:val="2"/>
      <w14:ligatures w14:val="standardContextual"/>
    </w:rPr>
  </w:style>
  <w:style w:type="paragraph" w:styleId="Heading5">
    <w:name w:val="heading 5"/>
    <w:basedOn w:val="Normal"/>
    <w:next w:val="Normal"/>
    <w:link w:val="Heading5Char"/>
    <w:uiPriority w:val="9"/>
    <w:unhideWhenUsed/>
    <w:qFormat/>
    <w:rsid w:val="00651314"/>
    <w:pPr>
      <w:keepNext/>
      <w:keepLines/>
      <w:spacing w:before="200"/>
      <w:outlineLvl w:val="4"/>
    </w:pPr>
    <w:rPr>
      <w:rFonts w:asciiTheme="majorHAnsi" w:eastAsiaTheme="majorEastAsia" w:hAnsiTheme="majorHAnsi" w:cstheme="majorBidi"/>
    </w:rPr>
  </w:style>
  <w:style w:type="paragraph" w:styleId="Heading6">
    <w:name w:val="heading 6"/>
    <w:basedOn w:val="Normal"/>
    <w:next w:val="Normal"/>
    <w:link w:val="Heading6Char"/>
    <w:uiPriority w:val="9"/>
    <w:unhideWhenUsed/>
    <w:qFormat/>
    <w:rsid w:val="00647D3E"/>
    <w:pPr>
      <w:keepNext/>
      <w:keepLines/>
      <w:spacing w:before="4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unhideWhenUsed/>
    <w:qFormat/>
    <w:rsid w:val="00651314"/>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647D3E"/>
    <w:pPr>
      <w:keepNext/>
      <w:keepLines/>
      <w:spacing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unhideWhenUsed/>
    <w:qFormat/>
    <w:rsid w:val="00647D3E"/>
    <w:pPr>
      <w:keepNext/>
      <w:keepLines/>
      <w:spacing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44C7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qFormat/>
    <w:rsid w:val="00390AAC"/>
    <w:pPr>
      <w:spacing w:after="200"/>
    </w:pPr>
    <w:rPr>
      <w:rFonts w:asciiTheme="majorHAnsi" w:hAnsiTheme="majorHAnsi"/>
      <w:b/>
      <w:bCs/>
      <w:sz w:val="20"/>
      <w:szCs w:val="18"/>
    </w:rPr>
  </w:style>
  <w:style w:type="character" w:customStyle="1" w:styleId="Heading1Char">
    <w:name w:val="Heading 1 Char"/>
    <w:basedOn w:val="DefaultParagraphFont"/>
    <w:link w:val="Heading1"/>
    <w:uiPriority w:val="9"/>
    <w:rsid w:val="009C21E0"/>
    <w:rPr>
      <w:rFonts w:asciiTheme="majorHAnsi" w:eastAsiaTheme="majorEastAsia" w:hAnsiTheme="majorHAnsi" w:cstheme="majorBidi"/>
      <w:b/>
      <w:bCs/>
      <w:sz w:val="32"/>
      <w:szCs w:val="32"/>
    </w:rPr>
  </w:style>
  <w:style w:type="paragraph" w:styleId="BodyText">
    <w:name w:val="Body Text"/>
    <w:basedOn w:val="Normal"/>
    <w:link w:val="BodyTextChar"/>
    <w:uiPriority w:val="1"/>
    <w:unhideWhenUsed/>
    <w:qFormat/>
    <w:rsid w:val="00AF3C0E"/>
    <w:pPr>
      <w:spacing w:after="120"/>
    </w:pPr>
  </w:style>
  <w:style w:type="character" w:customStyle="1" w:styleId="BodyTextChar">
    <w:name w:val="Body Text Char"/>
    <w:basedOn w:val="DefaultParagraphFont"/>
    <w:link w:val="BodyText"/>
    <w:uiPriority w:val="1"/>
    <w:rsid w:val="00AF3C0E"/>
    <w:rPr>
      <w:sz w:val="24"/>
      <w:szCs w:val="24"/>
    </w:rPr>
  </w:style>
  <w:style w:type="character" w:customStyle="1" w:styleId="Heading2Char">
    <w:name w:val="Heading 2 Char"/>
    <w:basedOn w:val="DefaultParagraphFont"/>
    <w:link w:val="Heading2"/>
    <w:uiPriority w:val="9"/>
    <w:rsid w:val="008845E8"/>
    <w:rPr>
      <w:rFonts w:asciiTheme="majorHAnsi" w:eastAsiaTheme="majorEastAsia" w:hAnsiTheme="majorHAnsi" w:cstheme="majorBidi"/>
      <w:b/>
      <w:bCs/>
      <w:sz w:val="26"/>
      <w:szCs w:val="26"/>
    </w:rPr>
  </w:style>
  <w:style w:type="paragraph" w:styleId="TOC1">
    <w:name w:val="toc 1"/>
    <w:basedOn w:val="Normal"/>
    <w:next w:val="Normal"/>
    <w:autoRedefine/>
    <w:uiPriority w:val="39"/>
    <w:unhideWhenUsed/>
    <w:rsid w:val="00651314"/>
    <w:pPr>
      <w:spacing w:after="100"/>
    </w:pPr>
  </w:style>
  <w:style w:type="paragraph" w:styleId="TOC2">
    <w:name w:val="toc 2"/>
    <w:basedOn w:val="Normal"/>
    <w:next w:val="Normal"/>
    <w:autoRedefine/>
    <w:uiPriority w:val="39"/>
    <w:unhideWhenUsed/>
    <w:rsid w:val="00651314"/>
    <w:pPr>
      <w:spacing w:after="100"/>
      <w:ind w:left="240"/>
    </w:pPr>
  </w:style>
  <w:style w:type="character" w:styleId="BookTitle">
    <w:name w:val="Book Title"/>
    <w:basedOn w:val="DefaultParagraphFont"/>
    <w:uiPriority w:val="33"/>
    <w:qFormat/>
    <w:rsid w:val="00651314"/>
    <w:rPr>
      <w:b/>
      <w:bCs/>
      <w:smallCaps/>
      <w:spacing w:val="5"/>
    </w:rPr>
  </w:style>
  <w:style w:type="paragraph" w:styleId="Title">
    <w:name w:val="Title"/>
    <w:basedOn w:val="Normal"/>
    <w:next w:val="Normal"/>
    <w:link w:val="TitleChar"/>
    <w:uiPriority w:val="10"/>
    <w:qFormat/>
    <w:rsid w:val="00651314"/>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51314"/>
    <w:rPr>
      <w:rFonts w:asciiTheme="majorHAnsi" w:eastAsiaTheme="majorEastAsia" w:hAnsiTheme="majorHAnsi" w:cstheme="majorBidi"/>
      <w:color w:val="17365D" w:themeColor="text2" w:themeShade="BF"/>
      <w:spacing w:val="5"/>
      <w:kern w:val="28"/>
      <w:sz w:val="52"/>
      <w:szCs w:val="52"/>
    </w:rPr>
  </w:style>
  <w:style w:type="character" w:customStyle="1" w:styleId="Heading5Char">
    <w:name w:val="Heading 5 Char"/>
    <w:basedOn w:val="DefaultParagraphFont"/>
    <w:link w:val="Heading5"/>
    <w:uiPriority w:val="9"/>
    <w:rsid w:val="00651314"/>
    <w:rPr>
      <w:rFonts w:asciiTheme="majorHAnsi" w:eastAsiaTheme="majorEastAsia" w:hAnsiTheme="majorHAnsi" w:cstheme="majorBidi"/>
      <w:sz w:val="24"/>
      <w:szCs w:val="24"/>
    </w:rPr>
  </w:style>
  <w:style w:type="character" w:customStyle="1" w:styleId="Heading7Char">
    <w:name w:val="Heading 7 Char"/>
    <w:basedOn w:val="DefaultParagraphFont"/>
    <w:link w:val="Heading7"/>
    <w:uiPriority w:val="9"/>
    <w:rsid w:val="00651314"/>
    <w:rPr>
      <w:rFonts w:asciiTheme="majorHAnsi" w:eastAsiaTheme="majorEastAsia" w:hAnsiTheme="majorHAnsi" w:cstheme="majorBidi"/>
      <w:i/>
      <w:iCs/>
      <w:color w:val="404040" w:themeColor="text1" w:themeTint="BF"/>
      <w:sz w:val="24"/>
      <w:szCs w:val="24"/>
    </w:rPr>
  </w:style>
  <w:style w:type="paragraph" w:styleId="ListParagraph">
    <w:name w:val="List Paragraph"/>
    <w:basedOn w:val="Normal"/>
    <w:uiPriority w:val="34"/>
    <w:qFormat/>
    <w:rsid w:val="00630D54"/>
    <w:pPr>
      <w:ind w:left="720"/>
      <w:contextualSpacing/>
    </w:pPr>
  </w:style>
  <w:style w:type="paragraph" w:styleId="NormalWeb">
    <w:name w:val="Normal (Web)"/>
    <w:basedOn w:val="Normal"/>
    <w:uiPriority w:val="99"/>
    <w:rsid w:val="005B0374"/>
    <w:pPr>
      <w:spacing w:beforeLines="1" w:afterLines="1"/>
    </w:pPr>
    <w:rPr>
      <w:rFonts w:ascii="Times" w:hAnsi="Times" w:cs="Times New Roman"/>
      <w:sz w:val="20"/>
      <w:szCs w:val="20"/>
    </w:rPr>
  </w:style>
  <w:style w:type="character" w:styleId="CommentReference">
    <w:name w:val="annotation reference"/>
    <w:basedOn w:val="DefaultParagraphFont"/>
    <w:uiPriority w:val="99"/>
    <w:semiHidden/>
    <w:unhideWhenUsed/>
    <w:rsid w:val="000B390A"/>
    <w:rPr>
      <w:sz w:val="16"/>
      <w:szCs w:val="16"/>
    </w:rPr>
  </w:style>
  <w:style w:type="paragraph" w:styleId="CommentText">
    <w:name w:val="annotation text"/>
    <w:basedOn w:val="Normal"/>
    <w:link w:val="CommentTextChar"/>
    <w:uiPriority w:val="99"/>
    <w:unhideWhenUsed/>
    <w:rsid w:val="000B390A"/>
    <w:pPr>
      <w:numPr>
        <w:numId w:val="25"/>
      </w:numPr>
    </w:pPr>
    <w:rPr>
      <w:sz w:val="20"/>
      <w:szCs w:val="20"/>
    </w:rPr>
  </w:style>
  <w:style w:type="character" w:customStyle="1" w:styleId="CommentTextChar">
    <w:name w:val="Comment Text Char"/>
    <w:basedOn w:val="DefaultParagraphFont"/>
    <w:link w:val="CommentText"/>
    <w:uiPriority w:val="99"/>
    <w:rsid w:val="000B390A"/>
    <w:rPr>
      <w:sz w:val="20"/>
      <w:szCs w:val="20"/>
    </w:rPr>
  </w:style>
  <w:style w:type="paragraph" w:styleId="CommentSubject">
    <w:name w:val="annotation subject"/>
    <w:basedOn w:val="CommentText"/>
    <w:next w:val="CommentText"/>
    <w:link w:val="CommentSubjectChar"/>
    <w:uiPriority w:val="99"/>
    <w:semiHidden/>
    <w:unhideWhenUsed/>
    <w:rsid w:val="000B390A"/>
    <w:rPr>
      <w:b/>
      <w:bCs/>
    </w:rPr>
  </w:style>
  <w:style w:type="character" w:customStyle="1" w:styleId="CommentSubjectChar">
    <w:name w:val="Comment Subject Char"/>
    <w:basedOn w:val="CommentTextChar"/>
    <w:link w:val="CommentSubject"/>
    <w:uiPriority w:val="99"/>
    <w:semiHidden/>
    <w:rsid w:val="000B390A"/>
    <w:rPr>
      <w:b/>
      <w:bCs/>
      <w:sz w:val="20"/>
      <w:szCs w:val="20"/>
    </w:rPr>
  </w:style>
  <w:style w:type="paragraph" w:styleId="BalloonText">
    <w:name w:val="Balloon Text"/>
    <w:basedOn w:val="Normal"/>
    <w:link w:val="BalloonTextChar"/>
    <w:semiHidden/>
    <w:unhideWhenUsed/>
    <w:rsid w:val="000B390A"/>
    <w:rPr>
      <w:rFonts w:ascii="Segoe UI" w:hAnsi="Segoe UI" w:cs="Segoe UI"/>
      <w:sz w:val="18"/>
      <w:szCs w:val="18"/>
    </w:rPr>
  </w:style>
  <w:style w:type="character" w:customStyle="1" w:styleId="BalloonTextChar">
    <w:name w:val="Balloon Text Char"/>
    <w:basedOn w:val="DefaultParagraphFont"/>
    <w:link w:val="BalloonText"/>
    <w:semiHidden/>
    <w:rsid w:val="000B390A"/>
    <w:rPr>
      <w:rFonts w:ascii="Segoe UI" w:hAnsi="Segoe UI" w:cs="Segoe UI"/>
      <w:sz w:val="18"/>
      <w:szCs w:val="18"/>
    </w:rPr>
  </w:style>
  <w:style w:type="character" w:styleId="Hyperlink">
    <w:name w:val="Hyperlink"/>
    <w:basedOn w:val="DefaultParagraphFont"/>
    <w:uiPriority w:val="99"/>
    <w:unhideWhenUsed/>
    <w:rsid w:val="00152D8C"/>
    <w:rPr>
      <w:color w:val="0000FF" w:themeColor="hyperlink"/>
      <w:u w:val="single"/>
    </w:rPr>
  </w:style>
  <w:style w:type="paragraph" w:styleId="Revision">
    <w:name w:val="Revision"/>
    <w:hidden/>
    <w:uiPriority w:val="99"/>
    <w:semiHidden/>
    <w:rsid w:val="00E019F4"/>
  </w:style>
  <w:style w:type="character" w:customStyle="1" w:styleId="apple-converted-space">
    <w:name w:val="apple-converted-space"/>
    <w:basedOn w:val="DefaultParagraphFont"/>
    <w:rsid w:val="00710061"/>
  </w:style>
  <w:style w:type="paragraph" w:customStyle="1" w:styleId="Default">
    <w:name w:val="Default"/>
    <w:rsid w:val="00483B42"/>
    <w:pPr>
      <w:autoSpaceDE w:val="0"/>
      <w:autoSpaceDN w:val="0"/>
      <w:adjustRightInd w:val="0"/>
    </w:pPr>
    <w:rPr>
      <w:rFonts w:ascii="Arial Narrow" w:hAnsi="Arial Narrow" w:cs="Arial Narrow"/>
      <w:color w:val="000000"/>
    </w:rPr>
  </w:style>
  <w:style w:type="character" w:customStyle="1" w:styleId="A8">
    <w:name w:val="A8"/>
    <w:uiPriority w:val="99"/>
    <w:rsid w:val="00483B42"/>
    <w:rPr>
      <w:rFonts w:cs="Arial Narrow"/>
      <w:color w:val="221E1F"/>
      <w:sz w:val="11"/>
      <w:szCs w:val="11"/>
    </w:rPr>
  </w:style>
  <w:style w:type="character" w:styleId="FollowedHyperlink">
    <w:name w:val="FollowedHyperlink"/>
    <w:basedOn w:val="DefaultParagraphFont"/>
    <w:unhideWhenUsed/>
    <w:rsid w:val="00CE06D4"/>
    <w:rPr>
      <w:color w:val="800080" w:themeColor="followedHyperlink"/>
      <w:u w:val="single"/>
    </w:rPr>
  </w:style>
  <w:style w:type="paragraph" w:styleId="Header">
    <w:name w:val="header"/>
    <w:basedOn w:val="Normal"/>
    <w:link w:val="HeaderChar"/>
    <w:unhideWhenUsed/>
    <w:rsid w:val="00C00BC8"/>
    <w:pPr>
      <w:tabs>
        <w:tab w:val="center" w:pos="4680"/>
        <w:tab w:val="right" w:pos="9360"/>
      </w:tabs>
    </w:pPr>
  </w:style>
  <w:style w:type="character" w:customStyle="1" w:styleId="HeaderChar">
    <w:name w:val="Header Char"/>
    <w:basedOn w:val="DefaultParagraphFont"/>
    <w:link w:val="Header"/>
    <w:rsid w:val="00C00BC8"/>
  </w:style>
  <w:style w:type="paragraph" w:styleId="Footer">
    <w:name w:val="footer"/>
    <w:basedOn w:val="Normal"/>
    <w:link w:val="FooterChar"/>
    <w:uiPriority w:val="99"/>
    <w:unhideWhenUsed/>
    <w:rsid w:val="00C00BC8"/>
    <w:pPr>
      <w:tabs>
        <w:tab w:val="center" w:pos="4680"/>
        <w:tab w:val="right" w:pos="9360"/>
      </w:tabs>
    </w:pPr>
  </w:style>
  <w:style w:type="character" w:customStyle="1" w:styleId="FooterChar">
    <w:name w:val="Footer Char"/>
    <w:basedOn w:val="DefaultParagraphFont"/>
    <w:link w:val="Footer"/>
    <w:uiPriority w:val="99"/>
    <w:rsid w:val="00C00BC8"/>
  </w:style>
  <w:style w:type="character" w:customStyle="1" w:styleId="word">
    <w:name w:val="word"/>
    <w:basedOn w:val="DefaultParagraphFont"/>
    <w:rsid w:val="005325DF"/>
  </w:style>
  <w:style w:type="character" w:customStyle="1" w:styleId="whitespace">
    <w:name w:val="whitespace"/>
    <w:basedOn w:val="DefaultParagraphFont"/>
    <w:rsid w:val="005325DF"/>
  </w:style>
  <w:style w:type="paragraph" w:styleId="FootnoteText">
    <w:name w:val="footnote text"/>
    <w:basedOn w:val="Normal"/>
    <w:link w:val="FootnoteTextChar"/>
    <w:semiHidden/>
    <w:unhideWhenUsed/>
    <w:rsid w:val="00982115"/>
    <w:rPr>
      <w:sz w:val="20"/>
      <w:szCs w:val="20"/>
    </w:rPr>
  </w:style>
  <w:style w:type="character" w:customStyle="1" w:styleId="FootnoteTextChar">
    <w:name w:val="Footnote Text Char"/>
    <w:basedOn w:val="DefaultParagraphFont"/>
    <w:link w:val="FootnoteText"/>
    <w:semiHidden/>
    <w:rsid w:val="00982115"/>
    <w:rPr>
      <w:sz w:val="20"/>
      <w:szCs w:val="20"/>
    </w:rPr>
  </w:style>
  <w:style w:type="character" w:styleId="FootnoteReference">
    <w:name w:val="footnote reference"/>
    <w:basedOn w:val="DefaultParagraphFont"/>
    <w:uiPriority w:val="99"/>
    <w:semiHidden/>
    <w:unhideWhenUsed/>
    <w:rsid w:val="00982115"/>
    <w:rPr>
      <w:vertAlign w:val="superscript"/>
    </w:rPr>
  </w:style>
  <w:style w:type="paragraph" w:styleId="EndnoteText">
    <w:name w:val="endnote text"/>
    <w:basedOn w:val="Normal"/>
    <w:link w:val="EndnoteTextChar"/>
    <w:semiHidden/>
    <w:unhideWhenUsed/>
    <w:rsid w:val="000D1801"/>
    <w:rPr>
      <w:sz w:val="20"/>
      <w:szCs w:val="20"/>
    </w:rPr>
  </w:style>
  <w:style w:type="character" w:customStyle="1" w:styleId="EndnoteTextChar">
    <w:name w:val="Endnote Text Char"/>
    <w:basedOn w:val="DefaultParagraphFont"/>
    <w:link w:val="EndnoteText"/>
    <w:semiHidden/>
    <w:rsid w:val="000D1801"/>
    <w:rPr>
      <w:sz w:val="20"/>
      <w:szCs w:val="20"/>
    </w:rPr>
  </w:style>
  <w:style w:type="character" w:styleId="EndnoteReference">
    <w:name w:val="endnote reference"/>
    <w:basedOn w:val="DefaultParagraphFont"/>
    <w:semiHidden/>
    <w:unhideWhenUsed/>
    <w:rsid w:val="000D1801"/>
    <w:rPr>
      <w:vertAlign w:val="superscript"/>
    </w:rPr>
  </w:style>
  <w:style w:type="character" w:styleId="PageNumber">
    <w:name w:val="page number"/>
    <w:basedOn w:val="DefaultParagraphFont"/>
    <w:uiPriority w:val="99"/>
    <w:semiHidden/>
    <w:unhideWhenUsed/>
    <w:rsid w:val="008F2091"/>
  </w:style>
  <w:style w:type="character" w:styleId="Strong">
    <w:name w:val="Strong"/>
    <w:basedOn w:val="DefaultParagraphFont"/>
    <w:uiPriority w:val="22"/>
    <w:qFormat/>
    <w:rsid w:val="00E76347"/>
    <w:rPr>
      <w:b/>
      <w:bCs/>
    </w:rPr>
  </w:style>
  <w:style w:type="character" w:customStyle="1" w:styleId="Heading3Char">
    <w:name w:val="Heading 3 Char"/>
    <w:basedOn w:val="DefaultParagraphFont"/>
    <w:link w:val="Heading3"/>
    <w:uiPriority w:val="9"/>
    <w:rsid w:val="00647D3E"/>
    <w:rPr>
      <w:rFonts w:eastAsiaTheme="majorEastAsia" w:cstheme="majorBidi"/>
      <w:color w:val="365F91" w:themeColor="accent1" w:themeShade="BF"/>
      <w:kern w:val="2"/>
      <w:sz w:val="28"/>
      <w:szCs w:val="28"/>
      <w14:ligatures w14:val="standardContextual"/>
    </w:rPr>
  </w:style>
  <w:style w:type="character" w:customStyle="1" w:styleId="Heading4Char">
    <w:name w:val="Heading 4 Char"/>
    <w:basedOn w:val="DefaultParagraphFont"/>
    <w:link w:val="Heading4"/>
    <w:uiPriority w:val="9"/>
    <w:rsid w:val="00647D3E"/>
    <w:rPr>
      <w:rFonts w:eastAsiaTheme="majorEastAsia" w:cstheme="majorBidi"/>
      <w:i/>
      <w:iCs/>
      <w:color w:val="365F91" w:themeColor="accent1" w:themeShade="BF"/>
      <w:kern w:val="2"/>
      <w14:ligatures w14:val="standardContextual"/>
    </w:rPr>
  </w:style>
  <w:style w:type="character" w:customStyle="1" w:styleId="Heading6Char">
    <w:name w:val="Heading 6 Char"/>
    <w:basedOn w:val="DefaultParagraphFont"/>
    <w:link w:val="Heading6"/>
    <w:uiPriority w:val="9"/>
    <w:rsid w:val="00647D3E"/>
    <w:rPr>
      <w:rFonts w:eastAsiaTheme="majorEastAsia" w:cstheme="majorBidi"/>
      <w:i/>
      <w:iCs/>
      <w:color w:val="595959" w:themeColor="text1" w:themeTint="A6"/>
      <w:kern w:val="2"/>
      <w14:ligatures w14:val="standardContextual"/>
    </w:rPr>
  </w:style>
  <w:style w:type="character" w:customStyle="1" w:styleId="Heading8Char">
    <w:name w:val="Heading 8 Char"/>
    <w:basedOn w:val="DefaultParagraphFont"/>
    <w:link w:val="Heading8"/>
    <w:uiPriority w:val="9"/>
    <w:rsid w:val="00647D3E"/>
    <w:rPr>
      <w:rFonts w:eastAsiaTheme="majorEastAsia" w:cstheme="majorBidi"/>
      <w:i/>
      <w:iCs/>
      <w:color w:val="272727" w:themeColor="text1" w:themeTint="D8"/>
      <w:kern w:val="2"/>
      <w14:ligatures w14:val="standardContextual"/>
    </w:rPr>
  </w:style>
  <w:style w:type="character" w:customStyle="1" w:styleId="Heading9Char">
    <w:name w:val="Heading 9 Char"/>
    <w:basedOn w:val="DefaultParagraphFont"/>
    <w:link w:val="Heading9"/>
    <w:uiPriority w:val="9"/>
    <w:rsid w:val="00647D3E"/>
    <w:rPr>
      <w:rFonts w:eastAsiaTheme="majorEastAsia" w:cstheme="majorBidi"/>
      <w:color w:val="272727" w:themeColor="text1" w:themeTint="D8"/>
      <w:kern w:val="2"/>
      <w14:ligatures w14:val="standardContextual"/>
    </w:rPr>
  </w:style>
  <w:style w:type="paragraph" w:styleId="Subtitle">
    <w:name w:val="Subtitle"/>
    <w:basedOn w:val="Normal"/>
    <w:next w:val="Normal"/>
    <w:link w:val="SubtitleChar"/>
    <w:uiPriority w:val="11"/>
    <w:qFormat/>
    <w:rsid w:val="00647D3E"/>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47D3E"/>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647D3E"/>
    <w:pPr>
      <w:spacing w:before="160" w:after="160" w:line="278" w:lineRule="auto"/>
      <w:jc w:val="center"/>
    </w:pPr>
    <w:rPr>
      <w:rFonts w:eastAsia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647D3E"/>
    <w:rPr>
      <w:rFonts w:eastAsiaTheme="minorHAnsi"/>
      <w:i/>
      <w:iCs/>
      <w:color w:val="404040" w:themeColor="text1" w:themeTint="BF"/>
      <w:kern w:val="2"/>
      <w14:ligatures w14:val="standardContextual"/>
    </w:rPr>
  </w:style>
  <w:style w:type="character" w:styleId="IntenseEmphasis">
    <w:name w:val="Intense Emphasis"/>
    <w:basedOn w:val="DefaultParagraphFont"/>
    <w:uiPriority w:val="21"/>
    <w:qFormat/>
    <w:rsid w:val="00647D3E"/>
    <w:rPr>
      <w:i/>
      <w:iCs/>
      <w:color w:val="365F91" w:themeColor="accent1" w:themeShade="BF"/>
    </w:rPr>
  </w:style>
  <w:style w:type="paragraph" w:styleId="IntenseQuote">
    <w:name w:val="Intense Quote"/>
    <w:basedOn w:val="Normal"/>
    <w:next w:val="Normal"/>
    <w:link w:val="IntenseQuoteChar"/>
    <w:uiPriority w:val="30"/>
    <w:qFormat/>
    <w:rsid w:val="00647D3E"/>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14:ligatures w14:val="standardContextual"/>
    </w:rPr>
  </w:style>
  <w:style w:type="character" w:customStyle="1" w:styleId="IntenseQuoteChar">
    <w:name w:val="Intense Quote Char"/>
    <w:basedOn w:val="DefaultParagraphFont"/>
    <w:link w:val="IntenseQuote"/>
    <w:uiPriority w:val="30"/>
    <w:rsid w:val="00647D3E"/>
    <w:rPr>
      <w:rFonts w:eastAsiaTheme="minorHAnsi"/>
      <w:i/>
      <w:iCs/>
      <w:color w:val="365F91" w:themeColor="accent1" w:themeShade="BF"/>
      <w:kern w:val="2"/>
      <w14:ligatures w14:val="standardContextual"/>
    </w:rPr>
  </w:style>
  <w:style w:type="character" w:styleId="IntenseReference">
    <w:name w:val="Intense Reference"/>
    <w:basedOn w:val="DefaultParagraphFont"/>
    <w:uiPriority w:val="32"/>
    <w:qFormat/>
    <w:rsid w:val="00647D3E"/>
    <w:rPr>
      <w:b/>
      <w:bCs/>
      <w:smallCaps/>
      <w:color w:val="365F91" w:themeColor="accent1" w:themeShade="BF"/>
      <w:spacing w:val="5"/>
    </w:rPr>
  </w:style>
  <w:style w:type="paragraph" w:customStyle="1" w:styleId="TableParagraph">
    <w:name w:val="Table Paragraph"/>
    <w:basedOn w:val="Normal"/>
    <w:uiPriority w:val="1"/>
    <w:qFormat/>
    <w:rsid w:val="00647D3E"/>
    <w:pPr>
      <w:widowControl w:val="0"/>
      <w:autoSpaceDE w:val="0"/>
      <w:autoSpaceDN w:val="0"/>
      <w:spacing w:before="30"/>
    </w:pPr>
    <w:rPr>
      <w:rFonts w:ascii="Times New Roman" w:eastAsia="Times New Roman" w:hAnsi="Times New Roman" w:cs="Times New Roman"/>
      <w:sz w:val="22"/>
      <w:szCs w:val="22"/>
    </w:rPr>
  </w:style>
  <w:style w:type="character" w:styleId="UnresolvedMention">
    <w:name w:val="Unresolved Mention"/>
    <w:basedOn w:val="DefaultParagraphFont"/>
    <w:uiPriority w:val="99"/>
    <w:semiHidden/>
    <w:unhideWhenUsed/>
    <w:rsid w:val="00647D3E"/>
    <w:rPr>
      <w:color w:val="605E5C"/>
      <w:shd w:val="clear" w:color="auto" w:fill="E1DFDD"/>
    </w:rPr>
  </w:style>
  <w:style w:type="character" w:styleId="Mention">
    <w:name w:val="Mention"/>
    <w:basedOn w:val="DefaultParagraphFont"/>
    <w:uiPriority w:val="99"/>
    <w:unhideWhenUsed/>
    <w:rsid w:val="00AE0479"/>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693391">
      <w:bodyDiv w:val="1"/>
      <w:marLeft w:val="0"/>
      <w:marRight w:val="0"/>
      <w:marTop w:val="0"/>
      <w:marBottom w:val="0"/>
      <w:divBdr>
        <w:top w:val="none" w:sz="0" w:space="0" w:color="auto"/>
        <w:left w:val="none" w:sz="0" w:space="0" w:color="auto"/>
        <w:bottom w:val="none" w:sz="0" w:space="0" w:color="auto"/>
        <w:right w:val="none" w:sz="0" w:space="0" w:color="auto"/>
      </w:divBdr>
      <w:divsChild>
        <w:div w:id="812022295">
          <w:marLeft w:val="0"/>
          <w:marRight w:val="0"/>
          <w:marTop w:val="0"/>
          <w:marBottom w:val="0"/>
          <w:divBdr>
            <w:top w:val="none" w:sz="0" w:space="0" w:color="auto"/>
            <w:left w:val="none" w:sz="0" w:space="0" w:color="auto"/>
            <w:bottom w:val="none" w:sz="0" w:space="0" w:color="auto"/>
            <w:right w:val="none" w:sz="0" w:space="0" w:color="auto"/>
          </w:divBdr>
        </w:div>
        <w:div w:id="1244216167">
          <w:marLeft w:val="0"/>
          <w:marRight w:val="0"/>
          <w:marTop w:val="0"/>
          <w:marBottom w:val="0"/>
          <w:divBdr>
            <w:top w:val="none" w:sz="0" w:space="0" w:color="auto"/>
            <w:left w:val="none" w:sz="0" w:space="0" w:color="auto"/>
            <w:bottom w:val="none" w:sz="0" w:space="0" w:color="auto"/>
            <w:right w:val="none" w:sz="0" w:space="0" w:color="auto"/>
          </w:divBdr>
        </w:div>
        <w:div w:id="1657102665">
          <w:marLeft w:val="0"/>
          <w:marRight w:val="0"/>
          <w:marTop w:val="0"/>
          <w:marBottom w:val="0"/>
          <w:divBdr>
            <w:top w:val="none" w:sz="0" w:space="0" w:color="auto"/>
            <w:left w:val="none" w:sz="0" w:space="0" w:color="auto"/>
            <w:bottom w:val="none" w:sz="0" w:space="0" w:color="auto"/>
            <w:right w:val="none" w:sz="0" w:space="0" w:color="auto"/>
          </w:divBdr>
        </w:div>
        <w:div w:id="2021466596">
          <w:marLeft w:val="0"/>
          <w:marRight w:val="0"/>
          <w:marTop w:val="0"/>
          <w:marBottom w:val="0"/>
          <w:divBdr>
            <w:top w:val="none" w:sz="0" w:space="0" w:color="auto"/>
            <w:left w:val="none" w:sz="0" w:space="0" w:color="auto"/>
            <w:bottom w:val="none" w:sz="0" w:space="0" w:color="auto"/>
            <w:right w:val="none" w:sz="0" w:space="0" w:color="auto"/>
          </w:divBdr>
        </w:div>
      </w:divsChild>
    </w:div>
    <w:div w:id="191378897">
      <w:bodyDiv w:val="1"/>
      <w:marLeft w:val="0"/>
      <w:marRight w:val="0"/>
      <w:marTop w:val="0"/>
      <w:marBottom w:val="0"/>
      <w:divBdr>
        <w:top w:val="none" w:sz="0" w:space="0" w:color="auto"/>
        <w:left w:val="none" w:sz="0" w:space="0" w:color="auto"/>
        <w:bottom w:val="none" w:sz="0" w:space="0" w:color="auto"/>
        <w:right w:val="none" w:sz="0" w:space="0" w:color="auto"/>
      </w:divBdr>
    </w:div>
    <w:div w:id="314340861">
      <w:bodyDiv w:val="1"/>
      <w:marLeft w:val="0"/>
      <w:marRight w:val="0"/>
      <w:marTop w:val="0"/>
      <w:marBottom w:val="0"/>
      <w:divBdr>
        <w:top w:val="none" w:sz="0" w:space="0" w:color="auto"/>
        <w:left w:val="none" w:sz="0" w:space="0" w:color="auto"/>
        <w:bottom w:val="none" w:sz="0" w:space="0" w:color="auto"/>
        <w:right w:val="none" w:sz="0" w:space="0" w:color="auto"/>
      </w:divBdr>
      <w:divsChild>
        <w:div w:id="943003485">
          <w:marLeft w:val="0"/>
          <w:marRight w:val="0"/>
          <w:marTop w:val="0"/>
          <w:marBottom w:val="0"/>
          <w:divBdr>
            <w:top w:val="none" w:sz="0" w:space="0" w:color="auto"/>
            <w:left w:val="none" w:sz="0" w:space="0" w:color="auto"/>
            <w:bottom w:val="none" w:sz="0" w:space="0" w:color="auto"/>
            <w:right w:val="none" w:sz="0" w:space="0" w:color="auto"/>
          </w:divBdr>
        </w:div>
        <w:div w:id="1444616217">
          <w:marLeft w:val="0"/>
          <w:marRight w:val="0"/>
          <w:marTop w:val="0"/>
          <w:marBottom w:val="0"/>
          <w:divBdr>
            <w:top w:val="none" w:sz="0" w:space="0" w:color="auto"/>
            <w:left w:val="none" w:sz="0" w:space="0" w:color="auto"/>
            <w:bottom w:val="none" w:sz="0" w:space="0" w:color="auto"/>
            <w:right w:val="none" w:sz="0" w:space="0" w:color="auto"/>
          </w:divBdr>
        </w:div>
      </w:divsChild>
    </w:div>
    <w:div w:id="409545970">
      <w:bodyDiv w:val="1"/>
      <w:marLeft w:val="0"/>
      <w:marRight w:val="0"/>
      <w:marTop w:val="0"/>
      <w:marBottom w:val="0"/>
      <w:divBdr>
        <w:top w:val="none" w:sz="0" w:space="0" w:color="auto"/>
        <w:left w:val="none" w:sz="0" w:space="0" w:color="auto"/>
        <w:bottom w:val="none" w:sz="0" w:space="0" w:color="auto"/>
        <w:right w:val="none" w:sz="0" w:space="0" w:color="auto"/>
      </w:divBdr>
    </w:div>
    <w:div w:id="2125686942">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efsa.onlinelibrary.wiley.com/journal/18314732"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bpprc.org"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isaaa.org/gmapprovaldatabase"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CHICAGO.XSL" StyleName="Chicago" Version="16"/>
</file>

<file path=customXml/item3.xml><?xml version="1.0" encoding="utf-8"?>
<ct:contentTypeSchema xmlns:ct="http://schemas.microsoft.com/office/2006/metadata/contentType" xmlns:ma="http://schemas.microsoft.com/office/2006/metadata/properties/metaAttributes" ct:_="" ma:_="" ma:contentTypeName="Document" ma:contentTypeID="0x0101006936A753FD470C429994EF62EF1CD31B" ma:contentTypeVersion="21" ma:contentTypeDescription="Create a new document." ma:contentTypeScope="" ma:versionID="cedf7db8f9d9f8df6ef1c1e45100d1fc">
  <xsd:schema xmlns:xsd="http://www.w3.org/2001/XMLSchema" xmlns:xs="http://www.w3.org/2001/XMLSchema" xmlns:p="http://schemas.microsoft.com/office/2006/metadata/properties" xmlns:ns2="0bee46d6-a21d-478f-8e70-b4059cee2425" xmlns:ns3="7e7fd4ac-a201-485a-bd1d-364202898476" targetNamespace="http://schemas.microsoft.com/office/2006/metadata/properties" ma:root="true" ma:fieldsID="3589279483cbd58d286ccecf01074363" ns2:_="" ns3:_="">
    <xsd:import namespace="0bee46d6-a21d-478f-8e70-b4059cee2425"/>
    <xsd:import namespace="7e7fd4ac-a201-485a-bd1d-36420289847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ee46d6-a21d-478f-8e70-b4059cee24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9c486614-b980-40ff-b983-60efbcc65c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e7fd4ac-a201-485a-bd1d-364202898476"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d6b65b3a-4308-4069-ab82-4439f00eb5b3}" ma:internalName="TaxCatchAll" ma:showField="CatchAllData" ma:web="7e7fd4ac-a201-485a-bd1d-36420289847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bee46d6-a21d-478f-8e70-b4059cee2425">
      <Terms xmlns="http://schemas.microsoft.com/office/infopath/2007/PartnerControls"/>
    </lcf76f155ced4ddcb4097134ff3c332f>
    <TaxCatchAll xmlns="7e7fd4ac-a201-485a-bd1d-364202898476" xsi:nil="true"/>
  </documentManagement>
</p:properties>
</file>

<file path=customXml/itemProps1.xml><?xml version="1.0" encoding="utf-8"?>
<ds:datastoreItem xmlns:ds="http://schemas.openxmlformats.org/officeDocument/2006/customXml" ds:itemID="{671DE22D-D903-44B9-9308-84B7B39B0176}">
  <ds:schemaRefs>
    <ds:schemaRef ds:uri="http://schemas.microsoft.com/sharepoint/v3/contenttype/forms"/>
  </ds:schemaRefs>
</ds:datastoreItem>
</file>

<file path=customXml/itemProps2.xml><?xml version="1.0" encoding="utf-8"?>
<ds:datastoreItem xmlns:ds="http://schemas.openxmlformats.org/officeDocument/2006/customXml" ds:itemID="{FC061943-27DA-4CE9-A613-894BD87597A3}">
  <ds:schemaRefs>
    <ds:schemaRef ds:uri="http://schemas.openxmlformats.org/officeDocument/2006/bibliography"/>
  </ds:schemaRefs>
</ds:datastoreItem>
</file>

<file path=customXml/itemProps3.xml><?xml version="1.0" encoding="utf-8"?>
<ds:datastoreItem xmlns:ds="http://schemas.openxmlformats.org/officeDocument/2006/customXml" ds:itemID="{F28896EA-5CD6-4ECA-AD0C-2C9D9466FC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ee46d6-a21d-478f-8e70-b4059cee2425"/>
    <ds:schemaRef ds:uri="7e7fd4ac-a201-485a-bd1d-3642028984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2162318-D56E-4D92-8BF8-6DF58CFA9C5F}">
  <ds:schemaRefs>
    <ds:schemaRef ds:uri="http://schemas.microsoft.com/office/2006/metadata/properties"/>
    <ds:schemaRef ds:uri="http://schemas.microsoft.com/office/infopath/2007/PartnerControls"/>
    <ds:schemaRef ds:uri="0bee46d6-a21d-478f-8e70-b4059cee2425"/>
    <ds:schemaRef ds:uri="7e7fd4ac-a201-485a-bd1d-364202898476"/>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25</Pages>
  <Words>11342</Words>
  <Characters>58526</Characters>
  <Application>Microsoft Office Word</Application>
  <DocSecurity>0</DocSecurity>
  <Lines>2786</Lines>
  <Paragraphs>1204</Paragraphs>
  <ScaleCrop>false</ScaleCrop>
  <Company>Microsoft</Company>
  <LinksUpToDate>false</LinksUpToDate>
  <CharactersWithSpaces>68664</CharactersWithSpaces>
  <SharedDoc>false</SharedDoc>
  <HLinks>
    <vt:vector size="18" baseType="variant">
      <vt:variant>
        <vt:i4>1638482</vt:i4>
      </vt:variant>
      <vt:variant>
        <vt:i4>12</vt:i4>
      </vt:variant>
      <vt:variant>
        <vt:i4>0</vt:i4>
      </vt:variant>
      <vt:variant>
        <vt:i4>5</vt:i4>
      </vt:variant>
      <vt:variant>
        <vt:lpwstr>https://efsa.onlinelibrary.wiley.com/journal/18314732</vt:lpwstr>
      </vt:variant>
      <vt:variant>
        <vt:lpwstr/>
      </vt:variant>
      <vt:variant>
        <vt:i4>3735609</vt:i4>
      </vt:variant>
      <vt:variant>
        <vt:i4>3</vt:i4>
      </vt:variant>
      <vt:variant>
        <vt:i4>0</vt:i4>
      </vt:variant>
      <vt:variant>
        <vt:i4>5</vt:i4>
      </vt:variant>
      <vt:variant>
        <vt:lpwstr>https://www.bpprc.org/</vt:lpwstr>
      </vt:variant>
      <vt:variant>
        <vt:lpwstr/>
      </vt:variant>
      <vt:variant>
        <vt:i4>5767256</vt:i4>
      </vt:variant>
      <vt:variant>
        <vt:i4>0</vt:i4>
      </vt:variant>
      <vt:variant>
        <vt:i4>0</vt:i4>
      </vt:variant>
      <vt:variant>
        <vt:i4>5</vt:i4>
      </vt:variant>
      <vt:variant>
        <vt:lpwstr>https://www.isaaa.org/gmapprovaldatabase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Wach</dc:creator>
  <cp:keywords/>
  <dc:description/>
  <cp:lastModifiedBy>Karen Hokanson</cp:lastModifiedBy>
  <cp:revision>20</cp:revision>
  <cp:lastPrinted>2025-12-17T19:02:00Z</cp:lastPrinted>
  <dcterms:created xsi:type="dcterms:W3CDTF">2026-01-27T20:48:00Z</dcterms:created>
  <dcterms:modified xsi:type="dcterms:W3CDTF">2026-02-19T00:19:00Z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Recent Style Id 0_1">
    <vt:lpwstr>http://csl.mendeley.com/styles/4050651/OECDWG</vt:lpwstr>
  </property>
  <property fmtid="{D5CDD505-2E9C-101B-9397-08002B2CF9AE}" pid="5" name="Mendeley Recent Style Name 0_1">
    <vt:lpwstr>Acta Universitatis Agriculturae Sueciae - Michael Wach</vt:lpwstr>
  </property>
  <property fmtid="{D5CDD505-2E9C-101B-9397-08002B2CF9AE}" pid="6" name="Mendeley Recent Style Id 1_1">
    <vt:lpwstr>http://www.zotero.org/styles/american-medical-association</vt:lpwstr>
  </property>
  <property fmtid="{D5CDD505-2E9C-101B-9397-08002B2CF9AE}" pid="7" name="Mendeley Recent Style Name 1_1">
    <vt:lpwstr>American Medical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6th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16th edition (author-date)</vt:lpwstr>
  </property>
  <property fmtid="{D5CDD505-2E9C-101B-9397-08002B2CF9AE}" pid="14" name="Mendeley Recent Style Id 5_1">
    <vt:lpwstr>http://www.zotero.org/styles/harvard1</vt:lpwstr>
  </property>
  <property fmtid="{D5CDD505-2E9C-101B-9397-08002B2CF9AE}" pid="15" name="Mendeley Recent Style Name 5_1">
    <vt:lpwstr>Harvard Reference format 1 (author-date)</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7th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Unique User Id_1">
    <vt:lpwstr>b6c87fcb-91ed-3871-b2cc-9281412576e4</vt:lpwstr>
  </property>
  <property fmtid="{D5CDD505-2E9C-101B-9397-08002B2CF9AE}" pid="25" name="ContentTypeId">
    <vt:lpwstr>0x0101006936A753FD470C429994EF62EF1CD31B</vt:lpwstr>
  </property>
  <property fmtid="{D5CDD505-2E9C-101B-9397-08002B2CF9AE}" pid="26" name="Order">
    <vt:r8>290400</vt:r8>
  </property>
  <property fmtid="{D5CDD505-2E9C-101B-9397-08002B2CF9AE}" pid="27" name="MediaServiceImageTags">
    <vt:lpwstr/>
  </property>
</Properties>
</file>