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</w:rPr>
      </w:pPr>
      <w:bookmarkStart w:id="0" w:name="_GoBack"/>
      <w:r>
        <w:rPr>
          <w:rFonts w:hint="default" w:ascii="Arial" w:hAnsi="Arial" w:cs="Arial"/>
          <w:b/>
          <w:bCs/>
          <w:sz w:val="24"/>
          <w:szCs w:val="24"/>
        </w:rPr>
        <w:t xml:space="preserve">Atividade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parte 1</w:t>
      </w:r>
      <w:bookmarkEnd w:id="0"/>
      <w:r>
        <w:rPr>
          <w:rFonts w:hint="default" w:ascii="Arial" w:hAnsi="Arial" w:cs="Arial"/>
          <w:b/>
          <w:bCs/>
          <w:sz w:val="24"/>
          <w:szCs w:val="24"/>
        </w:rPr>
        <w:t xml:space="preserve"> de "O EXPERIMENTO DE MILGRAM"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Tema: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O experimento é sobre obedecer ordens e estudar a reação das pessoas quando são obrigadas a infligir dor em alguém desconhecido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</w:rPr>
        <w:t>Problema social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pessoas aparentemente saudáveis e civilizadas cometeram 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instrText xml:space="preserve"> HYPERLINK "https://pt.wikipedia.org/wiki/Assassinato" \o "Assassinato" </w:instrTex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fldChar w:fldCharType="separate"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assassinato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, 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instrText xml:space="preserve"> HYPERLINK "https://pt.wikipedia.org/wiki/Tortura" \o "Tortura" </w:instrTex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fldChar w:fldCharType="separate"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tortura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 e outros abusos contra civis durante o 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instrText xml:space="preserve"> HYPERLINK "https://pt.wikipedia.org/wiki/Holocausto" \o "Holocausto" </w:instrTex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fldChar w:fldCharType="separate"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Holocausto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e outros 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instrText xml:space="preserve"> HYPERLINK "https://pt.wikipedia.org/wiki/Crime" \o "Crime" </w:instrTex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fldChar w:fldCharType="separate"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crimes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 contra a humanidade;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</w:rPr>
        <w:t>Problema Científico: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os participantes observados tendem a obedecer às autoridades, mesmo que as suas ordens contradigam o bom-senso individual;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Hipótese: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</w:rPr>
        <w:t>o psicólogo queria saber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porque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as pessoas praticam atos horríveis com outros seres humanos ao receber um comando de autoridade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, a função psicológica da obediência, como as pessoas que realizaram os atos terríveis conseguiram conviver com as consequências e as forças emocionais que mantém uma pessoa obedecendo;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</w:rPr>
        <w:t>Objetivo Geral: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</w:rPr>
        <w:t>Milgram estava interessado em pesquisar como pessoas desconhecidas iriam obedecer uma instrução se esta envolvia ferir outra pessoa. Stanley Milgram estava interessado em saber o quão facilmente pessoas comuns poderiam ser influenciadas em cometerem atrocidades, por exemplo, os alemães na </w:t>
      </w:r>
      <w:r>
        <w:rPr>
          <w:rFonts w:hint="default" w:ascii="Arial" w:hAnsi="Arial" w:cs="Arial"/>
          <w:b w:val="0"/>
          <w:bCs w:val="0"/>
          <w:sz w:val="24"/>
          <w:szCs w:val="24"/>
        </w:rPr>
        <w:fldChar w:fldCharType="begin"/>
      </w:r>
      <w:r>
        <w:rPr>
          <w:rFonts w:hint="default" w:ascii="Arial" w:hAnsi="Arial" w:cs="Arial"/>
          <w:b w:val="0"/>
          <w:bCs w:val="0"/>
          <w:sz w:val="24"/>
          <w:szCs w:val="24"/>
        </w:rPr>
        <w:instrText xml:space="preserve"> HYPERLINK "https://pt.wikipedia.org/wiki/Segunda_Guerra_Mundial" \o "Segunda Guerra Mundial" </w:instrText>
      </w:r>
      <w:r>
        <w:rPr>
          <w:rFonts w:hint="default" w:ascii="Arial" w:hAnsi="Arial" w:cs="Arial"/>
          <w:b w:val="0"/>
          <w:bCs w:val="0"/>
          <w:sz w:val="24"/>
          <w:szCs w:val="24"/>
        </w:rPr>
        <w:fldChar w:fldCharType="separate"/>
      </w:r>
      <w:r>
        <w:rPr>
          <w:rFonts w:hint="default" w:ascii="Arial" w:hAnsi="Arial" w:cs="Arial"/>
          <w:b w:val="0"/>
          <w:bCs w:val="0"/>
          <w:sz w:val="24"/>
          <w:szCs w:val="24"/>
        </w:rPr>
        <w:t>Segunda Guerra Mundial</w:t>
      </w:r>
      <w:r>
        <w:rPr>
          <w:rFonts w:hint="default" w:ascii="Arial" w:hAnsi="Arial" w:cs="Arial"/>
          <w:b w:val="0"/>
          <w:bCs w:val="0"/>
          <w:sz w:val="24"/>
          <w:szCs w:val="24"/>
        </w:rPr>
        <w:fldChar w:fldCharType="end"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Objetivos específicos: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Milgram queria saber a reação da pessoa ao ter que infligir dor em alguém que ela não conhece;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</w:rPr>
        <w:t>Descrição do experimento: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Foram recrutados voluntários, homens, cujos trabalhos variava entre não qualificados a profissionais, para um experimento de laboratório. O Voluntário tinha o papel de ser o professor, o aluno que trabalhava na equipe de Milgram e havia também um pesquisador vestido com um jaleco cinza, interpretado por um ator. O experimento acontecia em duas salas de laboratório de interação que foram usados - um para o aluno (com uma cadeira elétrica) e outro para o professor e pesquisador com um gerador de choque elétrico. O aluno era amarrado a uma cadeira com eletrodos. Depois que ele tivesse aprendido uma lista de pares de palavras que lhes foram dadas para aprender, o professor devia testá-lo falando o nome de uma palavra e pedindo para o aluno lembrar qual era seu par de uma lista de quatro possíveis escolhas. O professor é instruído a administrar um choque elétrico cada vez que o aluno erra, aumentando o nível de choque a cada vez, porém o aluno não era realmente eletrocutado, mas fazia sons e gritava para dar a entender que era verdade. O aluno errava a resposta propositalmente na maioria das vezes, e, em cada vez, o professor aplicava um choque elétrico. Quando o professor se recusava a administrar um choque, o pesquisador repetia uma série de frases de estímulo para garantir que eles continuassem. </w:t>
      </w:r>
      <w:r>
        <w:rPr>
          <w:rFonts w:hint="default" w:ascii="Arial" w:hAnsi="Arial" w:cs="Arial"/>
          <w:b w:val="0"/>
          <w:bCs w:val="0"/>
          <w:sz w:val="24"/>
          <w:szCs w:val="24"/>
        </w:rPr>
        <w:t>Ao final do experimento, Milgram era chamado na sala como um auxiliar do "pesquisador" para fazer algumas perguntas ao professor, como o porque de ter continuado mesmo quando escutava os gritos de dor do outro ou quando o outro não emitia mais nenhum ruído ou respondia as questões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;</w:t>
      </w:r>
    </w:p>
    <w:p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</w:rPr>
        <w:t>Três cuidados que foram tomados com relação a eliminar a interferência externa ao experimento: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Era pedido para os voluntários para manterem segredo sobre o experimento para que outros futuros recrutas não sejam alertados, Milgram deixou claro que os homens que participaram do experimento eram voluntários e no final do experimento explicavam que não havia realmente choques e cada voluntario se reconciliava com o aluno no final do experimento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82C5B"/>
    <w:multiLevelType w:val="singleLevel"/>
    <w:tmpl w:val="25782C5B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C1711"/>
    <w:rsid w:val="48EC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2020-07-05T12:39:00Z</dcterms:created>
  <dc:creator>Layla Couto</dc:creator>
  <cp:lastModifiedBy>laylamscouto</cp:lastModifiedBy>
  <dcterms:modified xsi:type="dcterms:W3CDTF">2020-07-06T14:06:27Z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1046-11.2.0.8991</vt:lpwstr>
  </property>
</Properties>
</file>